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F195" w14:textId="2ABCDC13" w:rsidR="006B16A5" w:rsidRPr="00642B79" w:rsidRDefault="00DD2925" w:rsidP="00642B79">
      <w:pPr>
        <w:tabs>
          <w:tab w:val="left" w:pos="0"/>
        </w:tabs>
        <w:spacing w:line="276" w:lineRule="auto"/>
        <w:jc w:val="center"/>
        <w:rPr>
          <w:rFonts w:ascii="Arial" w:hAnsi="Arial" w:cs="Arial"/>
          <w:b/>
          <w:color w:val="000000"/>
          <w:sz w:val="120"/>
          <w:szCs w:val="120"/>
        </w:rPr>
      </w:pPr>
      <w:r w:rsidRPr="00642B79">
        <w:rPr>
          <w:rFonts w:ascii="Arial" w:hAnsi="Arial" w:cs="Arial"/>
          <w:b/>
          <w:color w:val="000000"/>
          <w:sz w:val="120"/>
          <w:szCs w:val="120"/>
        </w:rPr>
        <w:t>PRESUPUESTO DE EGRESOS 2023</w:t>
      </w:r>
    </w:p>
    <w:p w14:paraId="6F1BF3F8" w14:textId="77777777" w:rsidR="00F25837" w:rsidRPr="00F25837" w:rsidRDefault="00F25837" w:rsidP="00642B79">
      <w:pPr>
        <w:tabs>
          <w:tab w:val="left" w:pos="0"/>
        </w:tabs>
        <w:spacing w:line="276" w:lineRule="auto"/>
        <w:jc w:val="center"/>
        <w:rPr>
          <w:rFonts w:ascii="Arial" w:hAnsi="Arial" w:cs="Arial"/>
          <w:b/>
          <w:color w:val="000000"/>
          <w:sz w:val="120"/>
          <w:szCs w:val="120"/>
        </w:rPr>
      </w:pPr>
    </w:p>
    <w:p w14:paraId="6A8D9084" w14:textId="53EE1156" w:rsidR="00F25837" w:rsidRPr="00F25837" w:rsidRDefault="00F25837" w:rsidP="00642B79">
      <w:pPr>
        <w:tabs>
          <w:tab w:val="left" w:pos="0"/>
        </w:tabs>
        <w:spacing w:line="276" w:lineRule="auto"/>
        <w:jc w:val="center"/>
        <w:rPr>
          <w:rFonts w:ascii="Arial" w:eastAsia="Times New Roman" w:hAnsi="Arial" w:cs="Arial"/>
          <w:b/>
          <w:color w:val="000000"/>
          <w:sz w:val="120"/>
          <w:szCs w:val="120"/>
        </w:rPr>
      </w:pPr>
      <w:r w:rsidRPr="00F25837">
        <w:rPr>
          <w:rFonts w:ascii="Arial" w:hAnsi="Arial" w:cs="Arial"/>
          <w:b/>
          <w:color w:val="000000"/>
          <w:sz w:val="96"/>
        </w:rPr>
        <w:t>MUNICIPIO DE CALAKMUL</w:t>
      </w:r>
    </w:p>
    <w:p w14:paraId="048D8FD7" w14:textId="77777777" w:rsidR="006B16A5" w:rsidRPr="00F25837" w:rsidRDefault="006B16A5" w:rsidP="00642B79">
      <w:pPr>
        <w:tabs>
          <w:tab w:val="left" w:pos="0"/>
        </w:tabs>
        <w:spacing w:line="276" w:lineRule="auto"/>
        <w:jc w:val="both"/>
        <w:rPr>
          <w:rFonts w:ascii="Arial" w:eastAsia="Times New Roman" w:hAnsi="Arial" w:cs="Arial"/>
        </w:rPr>
      </w:pPr>
    </w:p>
    <w:p w14:paraId="0338A786" w14:textId="77777777" w:rsidR="00DD2925" w:rsidRPr="00F25837" w:rsidRDefault="00DD2925" w:rsidP="00642B79">
      <w:pPr>
        <w:tabs>
          <w:tab w:val="left" w:pos="0"/>
        </w:tabs>
        <w:spacing w:line="276" w:lineRule="auto"/>
        <w:jc w:val="both"/>
        <w:rPr>
          <w:rFonts w:ascii="Arial" w:eastAsia="Times New Roman" w:hAnsi="Arial" w:cs="Arial"/>
        </w:rPr>
      </w:pPr>
    </w:p>
    <w:p w14:paraId="2F7F7FBF" w14:textId="77777777" w:rsidR="00DD2925" w:rsidRPr="00F25837" w:rsidRDefault="00DD2925" w:rsidP="00642B79">
      <w:pPr>
        <w:tabs>
          <w:tab w:val="left" w:pos="0"/>
        </w:tabs>
        <w:spacing w:line="276" w:lineRule="auto"/>
        <w:jc w:val="both"/>
        <w:rPr>
          <w:rFonts w:ascii="Arial" w:eastAsia="Times New Roman" w:hAnsi="Arial" w:cs="Arial"/>
        </w:rPr>
      </w:pPr>
    </w:p>
    <w:p w14:paraId="4954817A" w14:textId="77777777" w:rsidR="00DD2925" w:rsidRPr="00F25837" w:rsidRDefault="00DD2925" w:rsidP="00642B79">
      <w:pPr>
        <w:tabs>
          <w:tab w:val="left" w:pos="0"/>
        </w:tabs>
        <w:spacing w:line="276" w:lineRule="auto"/>
        <w:jc w:val="both"/>
        <w:rPr>
          <w:rFonts w:ascii="Arial" w:eastAsia="Times New Roman" w:hAnsi="Arial" w:cs="Arial"/>
        </w:rPr>
      </w:pPr>
    </w:p>
    <w:p w14:paraId="49F813EA" w14:textId="77777777" w:rsidR="00DD2925" w:rsidRPr="00F25837" w:rsidRDefault="00DD2925" w:rsidP="00642B79">
      <w:pPr>
        <w:tabs>
          <w:tab w:val="left" w:pos="0"/>
        </w:tabs>
        <w:spacing w:line="276" w:lineRule="auto"/>
        <w:jc w:val="both"/>
        <w:rPr>
          <w:rFonts w:ascii="Arial" w:eastAsia="Times New Roman" w:hAnsi="Arial" w:cs="Arial"/>
        </w:rPr>
      </w:pPr>
    </w:p>
    <w:p w14:paraId="4D20D5BE" w14:textId="77777777" w:rsidR="00DD2925" w:rsidRPr="00F25837" w:rsidRDefault="00DD2925" w:rsidP="00642B79">
      <w:pPr>
        <w:tabs>
          <w:tab w:val="left" w:pos="0"/>
        </w:tabs>
        <w:spacing w:line="276" w:lineRule="auto"/>
        <w:jc w:val="both"/>
        <w:rPr>
          <w:rFonts w:ascii="Arial" w:eastAsia="Times New Roman" w:hAnsi="Arial" w:cs="Arial"/>
        </w:rPr>
      </w:pPr>
    </w:p>
    <w:p w14:paraId="7FB4BCC6" w14:textId="77777777" w:rsidR="00DD2925" w:rsidRPr="00F25837" w:rsidRDefault="00DD2925" w:rsidP="00642B79">
      <w:pPr>
        <w:tabs>
          <w:tab w:val="left" w:pos="0"/>
        </w:tabs>
        <w:spacing w:line="276" w:lineRule="auto"/>
        <w:jc w:val="both"/>
        <w:rPr>
          <w:rFonts w:ascii="Arial" w:eastAsia="Times New Roman" w:hAnsi="Arial" w:cs="Arial"/>
        </w:rPr>
      </w:pPr>
    </w:p>
    <w:p w14:paraId="53BB0791" w14:textId="77777777" w:rsidR="00DD2925" w:rsidRPr="00F25837" w:rsidRDefault="00DD2925" w:rsidP="00642B79">
      <w:pPr>
        <w:tabs>
          <w:tab w:val="left" w:pos="0"/>
        </w:tabs>
        <w:spacing w:line="276" w:lineRule="auto"/>
        <w:jc w:val="both"/>
        <w:rPr>
          <w:rFonts w:ascii="Arial" w:eastAsia="Times New Roman" w:hAnsi="Arial" w:cs="Arial"/>
        </w:rPr>
      </w:pPr>
    </w:p>
    <w:p w14:paraId="491E2775" w14:textId="77777777" w:rsidR="00DD2925" w:rsidRPr="00F25837" w:rsidRDefault="00DD2925" w:rsidP="00642B79">
      <w:pPr>
        <w:tabs>
          <w:tab w:val="left" w:pos="0"/>
        </w:tabs>
        <w:spacing w:line="276" w:lineRule="auto"/>
        <w:jc w:val="both"/>
        <w:rPr>
          <w:rFonts w:ascii="Arial" w:eastAsia="Times New Roman" w:hAnsi="Arial" w:cs="Arial"/>
        </w:rPr>
      </w:pPr>
    </w:p>
    <w:p w14:paraId="45D3D358" w14:textId="77777777" w:rsidR="006B16A5" w:rsidRPr="00F25837" w:rsidRDefault="006B16A5" w:rsidP="00642B79">
      <w:pPr>
        <w:pBdr>
          <w:top w:val="nil"/>
          <w:left w:val="nil"/>
          <w:bottom w:val="nil"/>
          <w:right w:val="nil"/>
          <w:between w:val="nil"/>
        </w:pBdr>
        <w:tabs>
          <w:tab w:val="left" w:pos="0"/>
        </w:tabs>
        <w:spacing w:line="276" w:lineRule="auto"/>
        <w:jc w:val="both"/>
        <w:rPr>
          <w:rFonts w:ascii="Arial" w:eastAsia="Times New Roman" w:hAnsi="Arial" w:cs="Arial"/>
          <w:color w:val="000000"/>
        </w:rPr>
      </w:pPr>
    </w:p>
    <w:p w14:paraId="718ECD75"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lastRenderedPageBreak/>
        <w:t>MARCO LEGAL</w:t>
      </w:r>
    </w:p>
    <w:p w14:paraId="0E6CF2A7"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04A59F81" w14:textId="77777777"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En la Villa de Xpujil, Municipio de Calakmul del Estado de Campeche, con fundamento en lo dispuesto por el artículos 2° apartado B penúltimo párrafo, 115 fracciones II párrafo primero, III y IV párrafos último y penúltimo, 127 segundo párrafo y 134 de la Constitución Política de los Estados Unidos Mexicanos; 54 bis primer párrafo, 102, 105 fracciones I y III, y 107 párrafos cuarto, quinto, sexto y séptimo, 108, 121 primer párrafo y 121 bis la Constitución Política del Estado de Campeche; 2°, 69 fracciones I, 103 fracción I, 107 fracciones I, IV y V, 143, 144, 186 y 187 de la Ley Orgánica de los Municipios del Estado de Campeche y demás normatividad aplicable.</w:t>
      </w:r>
    </w:p>
    <w:p w14:paraId="60E4B921"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419F19B4" w14:textId="3BE9E06C" w:rsidR="006B16A5" w:rsidRPr="00F25837" w:rsidRDefault="002D288B" w:rsidP="00642B79">
      <w:pPr>
        <w:pBdr>
          <w:top w:val="nil"/>
          <w:left w:val="nil"/>
          <w:bottom w:val="nil"/>
          <w:right w:val="nil"/>
          <w:between w:val="nil"/>
        </w:pBdr>
        <w:tabs>
          <w:tab w:val="left" w:pos="0"/>
        </w:tabs>
        <w:spacing w:line="276" w:lineRule="auto"/>
        <w:jc w:val="both"/>
        <w:rPr>
          <w:rFonts w:ascii="Arial" w:hAnsi="Arial" w:cs="Arial"/>
          <w:color w:val="000000"/>
        </w:rPr>
      </w:pPr>
      <w:r>
        <w:rPr>
          <w:rFonts w:ascii="Arial" w:hAnsi="Arial" w:cs="Arial"/>
          <w:color w:val="000000"/>
        </w:rPr>
        <w:t xml:space="preserve">Con fecha </w:t>
      </w:r>
      <w:r w:rsidR="00697332" w:rsidRPr="00324581">
        <w:rPr>
          <w:rFonts w:ascii="Arial" w:hAnsi="Arial" w:cs="Arial"/>
          <w:color w:val="000000"/>
        </w:rPr>
        <w:t>jueves</w:t>
      </w:r>
      <w:r w:rsidR="002054C7" w:rsidRPr="00324581">
        <w:rPr>
          <w:rFonts w:ascii="Arial" w:hAnsi="Arial" w:cs="Arial"/>
          <w:color w:val="000000"/>
        </w:rPr>
        <w:t xml:space="preserve"> </w:t>
      </w:r>
      <w:r w:rsidR="00470083" w:rsidRPr="00324581">
        <w:rPr>
          <w:rFonts w:ascii="Arial" w:hAnsi="Arial" w:cs="Arial"/>
          <w:color w:val="000000"/>
        </w:rPr>
        <w:t>veinti</w:t>
      </w:r>
      <w:r w:rsidR="00697332" w:rsidRPr="00324581">
        <w:rPr>
          <w:rFonts w:ascii="Arial" w:hAnsi="Arial" w:cs="Arial"/>
          <w:color w:val="000000"/>
        </w:rPr>
        <w:t>nueve</w:t>
      </w:r>
      <w:r w:rsidR="002054C7" w:rsidRPr="00324581">
        <w:rPr>
          <w:rFonts w:ascii="Arial" w:hAnsi="Arial" w:cs="Arial"/>
          <w:color w:val="000000"/>
        </w:rPr>
        <w:t xml:space="preserve"> de diciembre de 202</w:t>
      </w:r>
      <w:r w:rsidR="00531456" w:rsidRPr="00324581">
        <w:rPr>
          <w:rFonts w:ascii="Arial" w:hAnsi="Arial" w:cs="Arial"/>
          <w:color w:val="000000"/>
        </w:rPr>
        <w:t>2</w:t>
      </w:r>
      <w:r w:rsidR="002054C7" w:rsidRPr="00F25837">
        <w:rPr>
          <w:rFonts w:ascii="Arial" w:hAnsi="Arial" w:cs="Arial"/>
          <w:color w:val="000000"/>
        </w:rPr>
        <w:t>, reunidos en el lugar que ocupa la sala de cabildo ubicada en la colonia centro de la cabecera Municipal de Calakmul, previa convocatoria realizada por el Presidente Municipal en el uso de sus facultades y competencias, los miembros del H</w:t>
      </w:r>
      <w:r w:rsidR="00F25837" w:rsidRPr="00F25837">
        <w:rPr>
          <w:rFonts w:ascii="Arial" w:hAnsi="Arial" w:cs="Arial"/>
          <w:color w:val="000000"/>
        </w:rPr>
        <w:t>.</w:t>
      </w:r>
      <w:r w:rsidR="002054C7" w:rsidRPr="00F25837">
        <w:rPr>
          <w:rFonts w:ascii="Arial" w:hAnsi="Arial" w:cs="Arial"/>
          <w:color w:val="000000"/>
        </w:rPr>
        <w:t xml:space="preserve"> Cabildo; en la </w:t>
      </w:r>
      <w:r w:rsidR="00324581">
        <w:rPr>
          <w:rFonts w:ascii="Arial" w:hAnsi="Arial" w:cs="Arial"/>
          <w:color w:val="000000"/>
        </w:rPr>
        <w:t xml:space="preserve">décima quinta </w:t>
      </w:r>
      <w:r w:rsidR="002054C7" w:rsidRPr="00324581">
        <w:rPr>
          <w:rFonts w:ascii="Arial" w:hAnsi="Arial" w:cs="Arial"/>
          <w:color w:val="000000"/>
        </w:rPr>
        <w:t>sesión ordinaria de cabildo</w:t>
      </w:r>
      <w:r w:rsidR="002054C7" w:rsidRPr="00F25837">
        <w:rPr>
          <w:rFonts w:ascii="Arial" w:hAnsi="Arial" w:cs="Arial"/>
          <w:color w:val="000000"/>
        </w:rPr>
        <w:t>, aprobaron por mayoría el Presupuesto de Egresos del Municipio de Calakmul para el Ejercicio Fiscal 202</w:t>
      </w:r>
      <w:r w:rsidR="00531456" w:rsidRPr="00F25837">
        <w:rPr>
          <w:rFonts w:ascii="Arial" w:hAnsi="Arial" w:cs="Arial"/>
          <w:color w:val="000000"/>
        </w:rPr>
        <w:t>3</w:t>
      </w:r>
      <w:r w:rsidR="002054C7" w:rsidRPr="00F25837">
        <w:rPr>
          <w:rFonts w:ascii="Arial" w:hAnsi="Arial" w:cs="Arial"/>
          <w:color w:val="000000"/>
        </w:rPr>
        <w:t>.</w:t>
      </w:r>
    </w:p>
    <w:p w14:paraId="0FA9EBC1"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04C60B08"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EXPOSICIÓN DE MOTIVOS</w:t>
      </w:r>
    </w:p>
    <w:p w14:paraId="3CA1E30F"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29909649" w14:textId="2845D75D" w:rsidR="006B16A5"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 xml:space="preserve">Con fundamento en los artículos 115 párrafos primero, segundo, tercero y quinto de la Constitución Política de los Estados Unidos Mexicanos, 54 bis párrafo primero y 107 párrafos primero y segundo de la Constitución Política del Estado de Campeche; 107 fracciones I, II y III, 141 y 142 de la Ley Orgánica de los Municipios del Estado de Campeche; 1° y 16 de la Ley de Hacienda de los Municipios del Estado de Campeche, el H. Ayuntamiento del </w:t>
      </w:r>
      <w:r w:rsidR="00F25837" w:rsidRPr="00F25837">
        <w:rPr>
          <w:rFonts w:ascii="Arial" w:hAnsi="Arial" w:cs="Arial"/>
          <w:color w:val="000000"/>
        </w:rPr>
        <w:t>M</w:t>
      </w:r>
      <w:r w:rsidRPr="00F25837">
        <w:rPr>
          <w:rFonts w:ascii="Arial" w:hAnsi="Arial" w:cs="Arial"/>
          <w:color w:val="000000"/>
        </w:rPr>
        <w:t>unicipio de Calakmul presentó ante el H</w:t>
      </w:r>
      <w:r w:rsidR="00F25837" w:rsidRPr="00F25837">
        <w:rPr>
          <w:rFonts w:ascii="Arial" w:hAnsi="Arial" w:cs="Arial"/>
          <w:color w:val="000000"/>
        </w:rPr>
        <w:t>.</w:t>
      </w:r>
      <w:r w:rsidRPr="00F25837">
        <w:rPr>
          <w:rFonts w:ascii="Arial" w:hAnsi="Arial" w:cs="Arial"/>
          <w:color w:val="000000"/>
        </w:rPr>
        <w:t xml:space="preserve"> Congreso del Estado de Campeche la iniciativa de la Ley de Ingresos del Municipio de Calakmul, Campeche, para el ejercicio fiscal 202</w:t>
      </w:r>
      <w:r w:rsidR="00F25837" w:rsidRPr="00F25837">
        <w:rPr>
          <w:rFonts w:ascii="Arial" w:hAnsi="Arial" w:cs="Arial"/>
          <w:color w:val="000000"/>
        </w:rPr>
        <w:t>3</w:t>
      </w:r>
      <w:r w:rsidRPr="00F25837">
        <w:rPr>
          <w:rFonts w:ascii="Arial" w:hAnsi="Arial" w:cs="Arial"/>
          <w:color w:val="000000"/>
        </w:rPr>
        <w:t>.</w:t>
      </w:r>
    </w:p>
    <w:p w14:paraId="1A63E3BA" w14:textId="77777777" w:rsidR="00E335B2" w:rsidRPr="00F25837" w:rsidRDefault="00E335B2" w:rsidP="00642B79">
      <w:pPr>
        <w:pBdr>
          <w:top w:val="nil"/>
          <w:left w:val="nil"/>
          <w:bottom w:val="nil"/>
          <w:right w:val="nil"/>
          <w:between w:val="nil"/>
        </w:pBdr>
        <w:tabs>
          <w:tab w:val="left" w:pos="0"/>
        </w:tabs>
        <w:spacing w:line="276" w:lineRule="auto"/>
        <w:jc w:val="both"/>
        <w:rPr>
          <w:rFonts w:ascii="Arial" w:hAnsi="Arial" w:cs="Arial"/>
          <w:color w:val="000000"/>
        </w:rPr>
      </w:pPr>
    </w:p>
    <w:p w14:paraId="4213903B" w14:textId="721199CA" w:rsidR="006B16A5" w:rsidRPr="00F25837" w:rsidRDefault="00324581" w:rsidP="00642B79">
      <w:pPr>
        <w:pBdr>
          <w:top w:val="nil"/>
          <w:left w:val="nil"/>
          <w:bottom w:val="nil"/>
          <w:right w:val="nil"/>
          <w:between w:val="nil"/>
        </w:pBdr>
        <w:tabs>
          <w:tab w:val="left" w:pos="0"/>
        </w:tabs>
        <w:spacing w:line="276" w:lineRule="auto"/>
        <w:jc w:val="both"/>
        <w:rPr>
          <w:rFonts w:ascii="Arial" w:hAnsi="Arial" w:cs="Arial"/>
          <w:color w:val="000000"/>
        </w:rPr>
      </w:pPr>
      <w:r w:rsidRPr="00E335B2">
        <w:rPr>
          <w:rFonts w:ascii="Arial" w:hAnsi="Arial" w:cs="Arial"/>
          <w:color w:val="000000"/>
        </w:rPr>
        <w:t>De</w:t>
      </w:r>
      <w:r w:rsidR="002054C7" w:rsidRPr="00E335B2">
        <w:rPr>
          <w:rFonts w:ascii="Arial" w:hAnsi="Arial" w:cs="Arial"/>
          <w:color w:val="000000"/>
        </w:rPr>
        <w:t xml:space="preserve"> conformidad con el artículo 115 fracción IV penúltimo párrafo de la Constitución Política de los Estados Unidos Mexicanos, con fecha de </w:t>
      </w:r>
      <w:r w:rsidR="00531456" w:rsidRPr="00E335B2">
        <w:rPr>
          <w:rFonts w:ascii="Arial" w:hAnsi="Arial" w:cs="Arial"/>
          <w:color w:val="000000"/>
        </w:rPr>
        <w:t>13</w:t>
      </w:r>
      <w:r w:rsidR="002054C7" w:rsidRPr="00E335B2">
        <w:rPr>
          <w:rFonts w:ascii="Arial" w:hAnsi="Arial" w:cs="Arial"/>
          <w:color w:val="000000"/>
        </w:rPr>
        <w:t xml:space="preserve"> de diciembre de 202</w:t>
      </w:r>
      <w:r w:rsidR="00F25837" w:rsidRPr="00E335B2">
        <w:rPr>
          <w:rFonts w:ascii="Arial" w:hAnsi="Arial" w:cs="Arial"/>
          <w:color w:val="000000"/>
        </w:rPr>
        <w:t>3</w:t>
      </w:r>
      <w:r w:rsidR="002054C7" w:rsidRPr="00E335B2">
        <w:rPr>
          <w:rFonts w:ascii="Arial" w:hAnsi="Arial" w:cs="Arial"/>
          <w:color w:val="000000"/>
        </w:rPr>
        <w:t xml:space="preserve">, </w:t>
      </w:r>
      <w:r w:rsidRPr="00E335B2">
        <w:rPr>
          <w:rFonts w:ascii="Arial" w:hAnsi="Arial" w:cs="Arial"/>
          <w:color w:val="000000"/>
        </w:rPr>
        <w:t xml:space="preserve">se </w:t>
      </w:r>
      <w:r w:rsidR="00E335B2" w:rsidRPr="00E335B2">
        <w:rPr>
          <w:rFonts w:ascii="Arial" w:hAnsi="Arial" w:cs="Arial"/>
          <w:color w:val="000000"/>
        </w:rPr>
        <w:t>presentó</w:t>
      </w:r>
      <w:r w:rsidRPr="00E335B2">
        <w:rPr>
          <w:rFonts w:ascii="Arial" w:hAnsi="Arial" w:cs="Arial"/>
          <w:color w:val="000000"/>
        </w:rPr>
        <w:t xml:space="preserve"> ante</w:t>
      </w:r>
      <w:r w:rsidR="00E335B2" w:rsidRPr="00E335B2">
        <w:rPr>
          <w:rFonts w:ascii="Arial" w:hAnsi="Arial" w:cs="Arial"/>
          <w:color w:val="000000"/>
        </w:rPr>
        <w:t xml:space="preserve"> el</w:t>
      </w:r>
      <w:r w:rsidR="002054C7" w:rsidRPr="00E335B2">
        <w:rPr>
          <w:rFonts w:ascii="Arial" w:hAnsi="Arial" w:cs="Arial"/>
          <w:color w:val="000000"/>
        </w:rPr>
        <w:t xml:space="preserve"> Honorable Congreso del Estado de Campeche</w:t>
      </w:r>
      <w:r w:rsidR="00E335B2" w:rsidRPr="00E335B2">
        <w:rPr>
          <w:rFonts w:ascii="Arial" w:hAnsi="Arial" w:cs="Arial"/>
          <w:color w:val="000000"/>
        </w:rPr>
        <w:t>.</w:t>
      </w:r>
    </w:p>
    <w:p w14:paraId="0390ED45"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7E68CA06" w14:textId="7403FFE5"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La Ley de Ingresos del Municipio de Calakmul Campeche, para el ejercicio fiscal 202</w:t>
      </w:r>
      <w:r w:rsidR="00531456" w:rsidRPr="00F25837">
        <w:rPr>
          <w:rFonts w:ascii="Arial" w:hAnsi="Arial" w:cs="Arial"/>
          <w:color w:val="000000"/>
        </w:rPr>
        <w:t>3</w:t>
      </w:r>
      <w:r w:rsidRPr="00F25837">
        <w:rPr>
          <w:rFonts w:ascii="Arial" w:hAnsi="Arial" w:cs="Arial"/>
          <w:color w:val="000000"/>
        </w:rPr>
        <w:t xml:space="preserve">, incluye la estimación de los ingresos para el ejercicio fiscal por un total de </w:t>
      </w:r>
      <w:r w:rsidR="00D15C75" w:rsidRPr="00F25837">
        <w:rPr>
          <w:rFonts w:ascii="Arial" w:hAnsi="Arial" w:cs="Arial"/>
        </w:rPr>
        <w:t>$</w:t>
      </w:r>
      <w:r w:rsidR="00531456" w:rsidRPr="00F25837">
        <w:rPr>
          <w:rFonts w:ascii="Arial" w:hAnsi="Arial" w:cs="Arial"/>
        </w:rPr>
        <w:t>292,471,382</w:t>
      </w:r>
      <w:r w:rsidR="00D15C75" w:rsidRPr="00F25837">
        <w:rPr>
          <w:rFonts w:ascii="Arial" w:hAnsi="Arial" w:cs="Arial"/>
        </w:rPr>
        <w:t xml:space="preserve">.00 pesos (Son: Doscientos </w:t>
      </w:r>
      <w:r w:rsidR="00531456" w:rsidRPr="00F25837">
        <w:rPr>
          <w:rFonts w:ascii="Arial" w:hAnsi="Arial" w:cs="Arial"/>
        </w:rPr>
        <w:t>noventa</w:t>
      </w:r>
      <w:r w:rsidR="00D15C75" w:rsidRPr="00F25837">
        <w:rPr>
          <w:rFonts w:ascii="Arial" w:hAnsi="Arial" w:cs="Arial"/>
        </w:rPr>
        <w:t xml:space="preserve"> y </w:t>
      </w:r>
      <w:r w:rsidR="00531456" w:rsidRPr="00F25837">
        <w:rPr>
          <w:rFonts w:ascii="Arial" w:hAnsi="Arial" w:cs="Arial"/>
        </w:rPr>
        <w:t>dos</w:t>
      </w:r>
      <w:r w:rsidR="00D15C75" w:rsidRPr="00F25837">
        <w:rPr>
          <w:rFonts w:ascii="Arial" w:hAnsi="Arial" w:cs="Arial"/>
        </w:rPr>
        <w:t xml:space="preserve"> millones </w:t>
      </w:r>
      <w:r w:rsidR="00531456" w:rsidRPr="00F25837">
        <w:rPr>
          <w:rFonts w:ascii="Arial" w:hAnsi="Arial" w:cs="Arial"/>
        </w:rPr>
        <w:t>cuatrocientos setenta y un mil trescientos ochenta y dos</w:t>
      </w:r>
      <w:r w:rsidR="00D15C75" w:rsidRPr="00F25837">
        <w:rPr>
          <w:rFonts w:ascii="Arial" w:hAnsi="Arial" w:cs="Arial"/>
        </w:rPr>
        <w:t xml:space="preserve"> pesos 00/100 M.N),</w:t>
      </w:r>
      <w:r w:rsidR="00D15C75" w:rsidRPr="00F25837">
        <w:rPr>
          <w:rFonts w:ascii="Arial" w:hAnsi="Arial" w:cs="Arial"/>
          <w:color w:val="000000"/>
        </w:rPr>
        <w:t xml:space="preserve"> </w:t>
      </w:r>
      <w:r w:rsidRPr="00F25837">
        <w:rPr>
          <w:rFonts w:ascii="Arial" w:hAnsi="Arial" w:cs="Arial"/>
          <w:color w:val="000000"/>
        </w:rPr>
        <w:t>el cual se presenta a continuación:</w:t>
      </w:r>
    </w:p>
    <w:p w14:paraId="587CDE70" w14:textId="77777777" w:rsidR="00F25837" w:rsidRPr="00F25837" w:rsidRDefault="00F25837" w:rsidP="00642B79">
      <w:pPr>
        <w:pBdr>
          <w:top w:val="nil"/>
          <w:left w:val="nil"/>
          <w:bottom w:val="nil"/>
          <w:right w:val="nil"/>
          <w:between w:val="nil"/>
        </w:pBdr>
        <w:tabs>
          <w:tab w:val="left" w:pos="0"/>
        </w:tabs>
        <w:spacing w:line="276" w:lineRule="auto"/>
        <w:jc w:val="both"/>
        <w:rPr>
          <w:rFonts w:ascii="Arial" w:hAnsi="Arial" w:cs="Arial"/>
          <w:color w:val="000000"/>
        </w:rPr>
      </w:pPr>
    </w:p>
    <w:p w14:paraId="496E5E68" w14:textId="77777777" w:rsidR="00F25837" w:rsidRPr="00F25837" w:rsidRDefault="00F25837" w:rsidP="00642B79">
      <w:pPr>
        <w:pBdr>
          <w:top w:val="nil"/>
          <w:left w:val="nil"/>
          <w:bottom w:val="nil"/>
          <w:right w:val="nil"/>
          <w:between w:val="nil"/>
        </w:pBdr>
        <w:tabs>
          <w:tab w:val="left" w:pos="0"/>
        </w:tabs>
        <w:spacing w:line="276" w:lineRule="auto"/>
        <w:jc w:val="both"/>
        <w:rPr>
          <w:rFonts w:ascii="Arial" w:hAnsi="Arial" w:cs="Arial"/>
          <w:color w:val="000000"/>
        </w:rPr>
      </w:pPr>
    </w:p>
    <w:p w14:paraId="2A288EF4" w14:textId="77777777" w:rsidR="00F25837" w:rsidRDefault="00F25837" w:rsidP="00642B79">
      <w:pPr>
        <w:pBdr>
          <w:top w:val="nil"/>
          <w:left w:val="nil"/>
          <w:bottom w:val="nil"/>
          <w:right w:val="nil"/>
          <w:between w:val="nil"/>
        </w:pBdr>
        <w:tabs>
          <w:tab w:val="left" w:pos="0"/>
        </w:tabs>
        <w:spacing w:line="276" w:lineRule="auto"/>
        <w:jc w:val="both"/>
        <w:rPr>
          <w:rFonts w:ascii="Arial" w:hAnsi="Arial" w:cs="Arial"/>
          <w:color w:val="000000"/>
        </w:rPr>
      </w:pPr>
    </w:p>
    <w:p w14:paraId="70A28C04" w14:textId="77777777" w:rsidR="00642B79" w:rsidRPr="00F25837" w:rsidRDefault="00642B79" w:rsidP="00642B79">
      <w:pPr>
        <w:pBdr>
          <w:top w:val="nil"/>
          <w:left w:val="nil"/>
          <w:bottom w:val="nil"/>
          <w:right w:val="nil"/>
          <w:between w:val="nil"/>
        </w:pBdr>
        <w:tabs>
          <w:tab w:val="left" w:pos="0"/>
        </w:tabs>
        <w:spacing w:line="276" w:lineRule="auto"/>
        <w:jc w:val="both"/>
        <w:rPr>
          <w:rFonts w:ascii="Arial" w:hAnsi="Arial" w:cs="Arial"/>
          <w:color w:val="000000"/>
        </w:rPr>
      </w:pPr>
    </w:p>
    <w:p w14:paraId="7100F1F1" w14:textId="77777777" w:rsidR="00F25837" w:rsidRPr="00F25837" w:rsidRDefault="00F25837" w:rsidP="00642B79">
      <w:pPr>
        <w:pBdr>
          <w:top w:val="nil"/>
          <w:left w:val="nil"/>
          <w:bottom w:val="nil"/>
          <w:right w:val="nil"/>
          <w:between w:val="nil"/>
        </w:pBdr>
        <w:tabs>
          <w:tab w:val="left" w:pos="0"/>
        </w:tabs>
        <w:spacing w:line="276" w:lineRule="auto"/>
        <w:jc w:val="both"/>
        <w:rPr>
          <w:rFonts w:ascii="Arial" w:hAnsi="Arial" w:cs="Arial"/>
          <w:color w:val="000000"/>
        </w:rPr>
      </w:pPr>
    </w:p>
    <w:p w14:paraId="4C4E9972" w14:textId="77777777" w:rsidR="00F25837" w:rsidRPr="00F25837" w:rsidRDefault="00F25837" w:rsidP="00642B79">
      <w:pPr>
        <w:pBdr>
          <w:top w:val="nil"/>
          <w:left w:val="nil"/>
          <w:bottom w:val="nil"/>
          <w:right w:val="nil"/>
          <w:between w:val="nil"/>
        </w:pBdr>
        <w:tabs>
          <w:tab w:val="left" w:pos="0"/>
        </w:tabs>
        <w:spacing w:line="276" w:lineRule="auto"/>
        <w:jc w:val="both"/>
        <w:rPr>
          <w:rFonts w:ascii="Arial" w:hAnsi="Arial" w:cs="Arial"/>
          <w:color w:val="000000"/>
        </w:rPr>
      </w:pPr>
    </w:p>
    <w:p w14:paraId="151B4BD5" w14:textId="3A1A05F9"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lastRenderedPageBreak/>
        <w:t>LEY DE INGRESOS DEL MUNICIPIO DE CALAKMUL PARA EL EJERCICIO FISCAL 202</w:t>
      </w:r>
      <w:r w:rsidR="00531456" w:rsidRPr="00F25837">
        <w:rPr>
          <w:rFonts w:ascii="Arial" w:eastAsia="Arial" w:hAnsi="Arial" w:cs="Arial"/>
          <w:b/>
        </w:rPr>
        <w:t>3</w:t>
      </w:r>
    </w:p>
    <w:p w14:paraId="5338E366" w14:textId="77777777" w:rsidR="006B16A5" w:rsidRPr="00F25837" w:rsidRDefault="006B16A5" w:rsidP="00642B79">
      <w:pPr>
        <w:tabs>
          <w:tab w:val="left" w:pos="0"/>
        </w:tabs>
        <w:spacing w:line="276" w:lineRule="auto"/>
        <w:jc w:val="both"/>
        <w:rPr>
          <w:rFonts w:ascii="Arial" w:eastAsia="Arial" w:hAnsi="Arial" w:cs="Arial"/>
          <w:b/>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600" w:firstRow="0" w:lastRow="0" w:firstColumn="0" w:lastColumn="0" w:noHBand="1" w:noVBand="1"/>
      </w:tblPr>
      <w:tblGrid>
        <w:gridCol w:w="567"/>
        <w:gridCol w:w="567"/>
        <w:gridCol w:w="680"/>
        <w:gridCol w:w="680"/>
        <w:gridCol w:w="5102"/>
        <w:gridCol w:w="1701"/>
      </w:tblGrid>
      <w:tr w:rsidR="00F25837" w:rsidRPr="001F4528" w14:paraId="182E5EFF" w14:textId="77777777" w:rsidTr="00BC52F6">
        <w:trPr>
          <w:cantSplit/>
          <w:trHeight w:val="536"/>
          <w:tblHeader/>
          <w:jc w:val="center"/>
        </w:trPr>
        <w:tc>
          <w:tcPr>
            <w:tcW w:w="567" w:type="dxa"/>
            <w:shd w:val="clear" w:color="auto" w:fill="A6A6A6"/>
            <w:textDirection w:val="btLr"/>
            <w:vAlign w:val="center"/>
          </w:tcPr>
          <w:p w14:paraId="469A1B65"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RUBRO</w:t>
            </w:r>
          </w:p>
        </w:tc>
        <w:tc>
          <w:tcPr>
            <w:tcW w:w="567" w:type="dxa"/>
            <w:shd w:val="clear" w:color="auto" w:fill="A6A6A6"/>
            <w:textDirection w:val="btLr"/>
            <w:vAlign w:val="center"/>
          </w:tcPr>
          <w:p w14:paraId="2119C829" w14:textId="77777777" w:rsidR="00F25837" w:rsidRPr="001F4528" w:rsidRDefault="00F25837" w:rsidP="00642B79">
            <w:pPr>
              <w:spacing w:line="276" w:lineRule="auto"/>
              <w:jc w:val="center"/>
              <w:rPr>
                <w:rFonts w:ascii="Arial" w:eastAsia="Times New Roman" w:hAnsi="Arial" w:cs="Arial"/>
                <w:b/>
                <w:sz w:val="18"/>
                <w:szCs w:val="18"/>
              </w:rPr>
            </w:pPr>
            <w:r w:rsidRPr="001F4528">
              <w:rPr>
                <w:rFonts w:ascii="Arial" w:eastAsia="Times New Roman" w:hAnsi="Arial" w:cs="Arial"/>
                <w:b/>
                <w:sz w:val="18"/>
                <w:szCs w:val="18"/>
              </w:rPr>
              <w:t>TIPO</w:t>
            </w:r>
          </w:p>
        </w:tc>
        <w:tc>
          <w:tcPr>
            <w:tcW w:w="680" w:type="dxa"/>
            <w:shd w:val="clear" w:color="auto" w:fill="A6A6A6"/>
            <w:textDirection w:val="btLr"/>
            <w:vAlign w:val="center"/>
          </w:tcPr>
          <w:p w14:paraId="752097E5" w14:textId="77777777" w:rsidR="00F25837" w:rsidRPr="001F4528" w:rsidRDefault="00F25837" w:rsidP="00642B79">
            <w:pPr>
              <w:spacing w:line="276" w:lineRule="auto"/>
              <w:jc w:val="center"/>
              <w:rPr>
                <w:rFonts w:ascii="Arial" w:eastAsia="Times New Roman" w:hAnsi="Arial" w:cs="Arial"/>
                <w:b/>
                <w:sz w:val="18"/>
                <w:szCs w:val="18"/>
              </w:rPr>
            </w:pPr>
            <w:r w:rsidRPr="001F4528">
              <w:rPr>
                <w:rFonts w:ascii="Arial" w:eastAsia="Times New Roman" w:hAnsi="Arial" w:cs="Arial"/>
                <w:b/>
                <w:sz w:val="18"/>
                <w:szCs w:val="18"/>
              </w:rPr>
              <w:t>CLASE</w:t>
            </w:r>
          </w:p>
        </w:tc>
        <w:tc>
          <w:tcPr>
            <w:tcW w:w="680" w:type="dxa"/>
            <w:shd w:val="clear" w:color="auto" w:fill="A6A6A6"/>
            <w:textDirection w:val="btLr"/>
            <w:vAlign w:val="center"/>
          </w:tcPr>
          <w:p w14:paraId="7E702592" w14:textId="77777777" w:rsidR="00F25837" w:rsidRPr="001F4528" w:rsidRDefault="00F25837" w:rsidP="00642B79">
            <w:pPr>
              <w:spacing w:line="276" w:lineRule="auto"/>
              <w:jc w:val="center"/>
              <w:rPr>
                <w:rFonts w:ascii="Arial" w:eastAsia="Times New Roman" w:hAnsi="Arial" w:cs="Arial"/>
                <w:b/>
                <w:sz w:val="18"/>
                <w:szCs w:val="18"/>
              </w:rPr>
            </w:pPr>
            <w:r w:rsidRPr="001F4528">
              <w:rPr>
                <w:rFonts w:ascii="Arial" w:eastAsia="Times New Roman" w:hAnsi="Arial" w:cs="Arial"/>
                <w:b/>
                <w:sz w:val="18"/>
                <w:szCs w:val="18"/>
              </w:rPr>
              <w:t>SUB CLASE</w:t>
            </w:r>
          </w:p>
        </w:tc>
        <w:tc>
          <w:tcPr>
            <w:tcW w:w="5102" w:type="dxa"/>
            <w:shd w:val="clear" w:color="auto" w:fill="A6A6A6"/>
            <w:tcMar>
              <w:top w:w="0" w:type="dxa"/>
              <w:left w:w="0" w:type="dxa"/>
              <w:bottom w:w="0" w:type="dxa"/>
              <w:right w:w="0" w:type="dxa"/>
            </w:tcMar>
            <w:vAlign w:val="center"/>
          </w:tcPr>
          <w:p w14:paraId="2F5E5C22" w14:textId="77777777" w:rsidR="00F25837" w:rsidRPr="001F4528" w:rsidRDefault="00F25837" w:rsidP="00642B79">
            <w:pPr>
              <w:spacing w:line="276" w:lineRule="auto"/>
              <w:jc w:val="center"/>
              <w:rPr>
                <w:rFonts w:ascii="Arial" w:eastAsia="Times New Roman" w:hAnsi="Arial" w:cs="Arial"/>
                <w:b/>
                <w:sz w:val="18"/>
                <w:szCs w:val="18"/>
              </w:rPr>
            </w:pPr>
            <w:r w:rsidRPr="001F4528">
              <w:rPr>
                <w:rFonts w:ascii="Arial" w:eastAsia="Times New Roman" w:hAnsi="Arial" w:cs="Arial"/>
                <w:b/>
                <w:sz w:val="18"/>
                <w:szCs w:val="18"/>
              </w:rPr>
              <w:t>LEY DE INGRESOS PARA EL EJERCICIO FISCAL 2023</w:t>
            </w:r>
          </w:p>
        </w:tc>
        <w:tc>
          <w:tcPr>
            <w:tcW w:w="1701" w:type="dxa"/>
            <w:shd w:val="clear" w:color="auto" w:fill="A6A6A6"/>
            <w:tcMar>
              <w:top w:w="0" w:type="dxa"/>
              <w:left w:w="0" w:type="dxa"/>
              <w:bottom w:w="0" w:type="dxa"/>
              <w:right w:w="0" w:type="dxa"/>
            </w:tcMar>
            <w:vAlign w:val="center"/>
          </w:tcPr>
          <w:p w14:paraId="52015533" w14:textId="77777777" w:rsidR="00F25837" w:rsidRPr="001F4528" w:rsidRDefault="00F25837" w:rsidP="00642B79">
            <w:pPr>
              <w:spacing w:line="276" w:lineRule="auto"/>
              <w:ind w:firstLine="60"/>
              <w:jc w:val="center"/>
              <w:rPr>
                <w:rFonts w:ascii="Arial" w:eastAsia="Times New Roman" w:hAnsi="Arial" w:cs="Arial"/>
                <w:b/>
                <w:sz w:val="18"/>
                <w:szCs w:val="18"/>
              </w:rPr>
            </w:pPr>
            <w:r w:rsidRPr="001F4528">
              <w:rPr>
                <w:rFonts w:ascii="Arial" w:eastAsia="Times New Roman" w:hAnsi="Arial" w:cs="Arial"/>
                <w:b/>
                <w:sz w:val="18"/>
                <w:szCs w:val="18"/>
              </w:rPr>
              <w:t>INGRESO FISCAL ESTIMADO (PESOS)</w:t>
            </w:r>
          </w:p>
        </w:tc>
      </w:tr>
      <w:tr w:rsidR="00F25837" w:rsidRPr="001F4528" w14:paraId="7B92F76B" w14:textId="77777777" w:rsidTr="00BC52F6">
        <w:trPr>
          <w:trHeight w:val="227"/>
          <w:jc w:val="center"/>
        </w:trPr>
        <w:tc>
          <w:tcPr>
            <w:tcW w:w="7596" w:type="dxa"/>
            <w:gridSpan w:val="5"/>
            <w:shd w:val="clear" w:color="auto" w:fill="auto"/>
            <w:vAlign w:val="center"/>
          </w:tcPr>
          <w:p w14:paraId="45FF0B78"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TOTAL</w:t>
            </w:r>
          </w:p>
        </w:tc>
        <w:tc>
          <w:tcPr>
            <w:tcW w:w="1701" w:type="dxa"/>
            <w:shd w:val="clear" w:color="auto" w:fill="auto"/>
            <w:tcMar>
              <w:top w:w="0" w:type="dxa"/>
              <w:left w:w="0" w:type="dxa"/>
              <w:bottom w:w="0" w:type="dxa"/>
              <w:right w:w="0" w:type="dxa"/>
            </w:tcMar>
            <w:vAlign w:val="center"/>
          </w:tcPr>
          <w:p w14:paraId="6467C239"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292,471,382</w:t>
            </w:r>
          </w:p>
        </w:tc>
      </w:tr>
      <w:tr w:rsidR="00F25837" w:rsidRPr="001F4528" w14:paraId="6ACA6B2C" w14:textId="77777777" w:rsidTr="00BC52F6">
        <w:trPr>
          <w:trHeight w:val="227"/>
          <w:jc w:val="center"/>
        </w:trPr>
        <w:tc>
          <w:tcPr>
            <w:tcW w:w="567" w:type="dxa"/>
            <w:shd w:val="clear" w:color="auto" w:fill="A6A6A6"/>
            <w:vAlign w:val="center"/>
          </w:tcPr>
          <w:p w14:paraId="502AC798"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1.</w:t>
            </w:r>
          </w:p>
        </w:tc>
        <w:tc>
          <w:tcPr>
            <w:tcW w:w="567" w:type="dxa"/>
            <w:shd w:val="clear" w:color="auto" w:fill="A6A6A6"/>
            <w:vAlign w:val="center"/>
          </w:tcPr>
          <w:p w14:paraId="1437F8A6"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424AB765"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476A7548"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6A6A6"/>
            <w:tcMar>
              <w:top w:w="0" w:type="dxa"/>
              <w:left w:w="0" w:type="dxa"/>
              <w:bottom w:w="0" w:type="dxa"/>
              <w:right w:w="0" w:type="dxa"/>
            </w:tcMar>
            <w:vAlign w:val="center"/>
          </w:tcPr>
          <w:p w14:paraId="5A2231F5"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IMPUESTOS</w:t>
            </w:r>
          </w:p>
        </w:tc>
        <w:tc>
          <w:tcPr>
            <w:tcW w:w="1701" w:type="dxa"/>
            <w:shd w:val="clear" w:color="auto" w:fill="A6A6A6"/>
            <w:tcMar>
              <w:top w:w="0" w:type="dxa"/>
              <w:left w:w="0" w:type="dxa"/>
              <w:bottom w:w="0" w:type="dxa"/>
              <w:right w:w="0" w:type="dxa"/>
            </w:tcMar>
            <w:vAlign w:val="center"/>
          </w:tcPr>
          <w:p w14:paraId="6CE365EF"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2,352,678</w:t>
            </w:r>
          </w:p>
        </w:tc>
      </w:tr>
      <w:tr w:rsidR="00F25837" w:rsidRPr="001F4528" w14:paraId="17FCE639" w14:textId="77777777" w:rsidTr="00BC52F6">
        <w:trPr>
          <w:trHeight w:val="227"/>
          <w:jc w:val="center"/>
        </w:trPr>
        <w:tc>
          <w:tcPr>
            <w:tcW w:w="567" w:type="dxa"/>
            <w:vAlign w:val="center"/>
          </w:tcPr>
          <w:p w14:paraId="727E5FCE"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752E6688"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1.1.</w:t>
            </w:r>
          </w:p>
        </w:tc>
        <w:tc>
          <w:tcPr>
            <w:tcW w:w="680" w:type="dxa"/>
            <w:vAlign w:val="center"/>
          </w:tcPr>
          <w:p w14:paraId="102063A0"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459A9A1C"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57170BB9"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Impuesto Sobre los ingresos</w:t>
            </w:r>
          </w:p>
        </w:tc>
        <w:tc>
          <w:tcPr>
            <w:tcW w:w="1701" w:type="dxa"/>
            <w:shd w:val="clear" w:color="auto" w:fill="auto"/>
            <w:tcMar>
              <w:top w:w="0" w:type="dxa"/>
              <w:left w:w="0" w:type="dxa"/>
              <w:bottom w:w="0" w:type="dxa"/>
              <w:right w:w="0" w:type="dxa"/>
            </w:tcMar>
            <w:vAlign w:val="center"/>
          </w:tcPr>
          <w:p w14:paraId="2A299319"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21,600</w:t>
            </w:r>
          </w:p>
        </w:tc>
      </w:tr>
      <w:tr w:rsidR="00F25837" w:rsidRPr="001F4528" w14:paraId="14AA4F25" w14:textId="77777777" w:rsidTr="00BC52F6">
        <w:trPr>
          <w:trHeight w:val="227"/>
          <w:jc w:val="center"/>
        </w:trPr>
        <w:tc>
          <w:tcPr>
            <w:tcW w:w="567" w:type="dxa"/>
            <w:vAlign w:val="center"/>
          </w:tcPr>
          <w:p w14:paraId="5C18DEC3"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4126D8AC"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0A5325AA"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1.1.1.</w:t>
            </w:r>
          </w:p>
        </w:tc>
        <w:tc>
          <w:tcPr>
            <w:tcW w:w="680" w:type="dxa"/>
            <w:vAlign w:val="center"/>
          </w:tcPr>
          <w:p w14:paraId="32D8A2CE"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3BEA8D95"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Impuesto Sobre Espectáculos Públicos</w:t>
            </w:r>
          </w:p>
        </w:tc>
        <w:tc>
          <w:tcPr>
            <w:tcW w:w="1701" w:type="dxa"/>
            <w:shd w:val="clear" w:color="auto" w:fill="auto"/>
            <w:tcMar>
              <w:top w:w="0" w:type="dxa"/>
              <w:left w:w="0" w:type="dxa"/>
              <w:bottom w:w="0" w:type="dxa"/>
              <w:right w:w="0" w:type="dxa"/>
            </w:tcMar>
            <w:vAlign w:val="center"/>
          </w:tcPr>
          <w:p w14:paraId="30465151"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0</w:t>
            </w:r>
          </w:p>
        </w:tc>
      </w:tr>
      <w:tr w:rsidR="00F25837" w:rsidRPr="001F4528" w14:paraId="72D4A494" w14:textId="77777777" w:rsidTr="00BC52F6">
        <w:trPr>
          <w:trHeight w:val="227"/>
          <w:jc w:val="center"/>
        </w:trPr>
        <w:tc>
          <w:tcPr>
            <w:tcW w:w="567" w:type="dxa"/>
            <w:vAlign w:val="center"/>
          </w:tcPr>
          <w:p w14:paraId="64AAF330"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0D4073D9"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7CA90586"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1.1.2.</w:t>
            </w:r>
          </w:p>
        </w:tc>
        <w:tc>
          <w:tcPr>
            <w:tcW w:w="680" w:type="dxa"/>
            <w:vAlign w:val="center"/>
          </w:tcPr>
          <w:p w14:paraId="7B45E0A2"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42C7A9E7"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Sobre Honorarios por Servicios Médicos Profesionales</w:t>
            </w:r>
          </w:p>
        </w:tc>
        <w:tc>
          <w:tcPr>
            <w:tcW w:w="1701" w:type="dxa"/>
            <w:shd w:val="clear" w:color="auto" w:fill="auto"/>
            <w:tcMar>
              <w:top w:w="0" w:type="dxa"/>
              <w:left w:w="0" w:type="dxa"/>
              <w:bottom w:w="0" w:type="dxa"/>
              <w:right w:w="0" w:type="dxa"/>
            </w:tcMar>
            <w:vAlign w:val="center"/>
          </w:tcPr>
          <w:p w14:paraId="00CDD0EC"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21,600</w:t>
            </w:r>
          </w:p>
        </w:tc>
      </w:tr>
      <w:tr w:rsidR="00F25837" w:rsidRPr="001F4528" w14:paraId="2BCCF8E0" w14:textId="77777777" w:rsidTr="00BC52F6">
        <w:trPr>
          <w:trHeight w:val="227"/>
          <w:jc w:val="center"/>
        </w:trPr>
        <w:tc>
          <w:tcPr>
            <w:tcW w:w="567" w:type="dxa"/>
            <w:vAlign w:val="center"/>
          </w:tcPr>
          <w:p w14:paraId="62BAC078"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3176A6F8"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1.2.</w:t>
            </w:r>
          </w:p>
        </w:tc>
        <w:tc>
          <w:tcPr>
            <w:tcW w:w="680" w:type="dxa"/>
            <w:vAlign w:val="center"/>
          </w:tcPr>
          <w:p w14:paraId="2FF036BC"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2D709E71"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547B2E37"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Impuesto Sobre el patrimonio</w:t>
            </w:r>
          </w:p>
        </w:tc>
        <w:tc>
          <w:tcPr>
            <w:tcW w:w="1701" w:type="dxa"/>
            <w:shd w:val="clear" w:color="auto" w:fill="auto"/>
            <w:tcMar>
              <w:top w:w="0" w:type="dxa"/>
              <w:left w:w="0" w:type="dxa"/>
              <w:bottom w:w="0" w:type="dxa"/>
              <w:right w:w="0" w:type="dxa"/>
            </w:tcMar>
            <w:vAlign w:val="center"/>
          </w:tcPr>
          <w:p w14:paraId="14A8D3AB"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2,031,078</w:t>
            </w:r>
          </w:p>
        </w:tc>
      </w:tr>
      <w:tr w:rsidR="00F25837" w:rsidRPr="001F4528" w14:paraId="4F6F1876" w14:textId="77777777" w:rsidTr="00BC52F6">
        <w:trPr>
          <w:trHeight w:val="227"/>
          <w:jc w:val="center"/>
        </w:trPr>
        <w:tc>
          <w:tcPr>
            <w:tcW w:w="567" w:type="dxa"/>
            <w:vAlign w:val="center"/>
          </w:tcPr>
          <w:p w14:paraId="7174743A"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1B9BC085"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41357413"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1.2.1.</w:t>
            </w:r>
          </w:p>
        </w:tc>
        <w:tc>
          <w:tcPr>
            <w:tcW w:w="680" w:type="dxa"/>
            <w:vAlign w:val="center"/>
          </w:tcPr>
          <w:p w14:paraId="3AB2DADD"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7A832194"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 xml:space="preserve">Impuesto Predial </w:t>
            </w:r>
          </w:p>
        </w:tc>
        <w:tc>
          <w:tcPr>
            <w:tcW w:w="1701" w:type="dxa"/>
            <w:shd w:val="clear" w:color="auto" w:fill="auto"/>
            <w:tcMar>
              <w:top w:w="0" w:type="dxa"/>
              <w:left w:w="0" w:type="dxa"/>
              <w:bottom w:w="0" w:type="dxa"/>
              <w:right w:w="0" w:type="dxa"/>
            </w:tcMar>
            <w:vAlign w:val="center"/>
          </w:tcPr>
          <w:p w14:paraId="13AC2E0B"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1,260,000</w:t>
            </w:r>
          </w:p>
        </w:tc>
      </w:tr>
      <w:tr w:rsidR="00F25837" w:rsidRPr="001F4528" w14:paraId="774CAF78" w14:textId="77777777" w:rsidTr="00BC52F6">
        <w:trPr>
          <w:trHeight w:val="227"/>
          <w:jc w:val="center"/>
        </w:trPr>
        <w:tc>
          <w:tcPr>
            <w:tcW w:w="567" w:type="dxa"/>
            <w:vAlign w:val="center"/>
          </w:tcPr>
          <w:p w14:paraId="740A571B"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4BBCAAC2"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1FEFA95F"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1.2.2.</w:t>
            </w:r>
          </w:p>
        </w:tc>
        <w:tc>
          <w:tcPr>
            <w:tcW w:w="680" w:type="dxa"/>
            <w:vAlign w:val="center"/>
          </w:tcPr>
          <w:p w14:paraId="484173A2"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11FDEAB1" w14:textId="77777777" w:rsidR="00F25837" w:rsidRPr="001F4528" w:rsidRDefault="00F25837" w:rsidP="00642B79">
            <w:pPr>
              <w:spacing w:line="276" w:lineRule="auto"/>
              <w:jc w:val="both"/>
              <w:rPr>
                <w:rFonts w:ascii="Arial" w:eastAsia="Times New Roman" w:hAnsi="Arial" w:cs="Arial"/>
                <w:sz w:val="18"/>
                <w:szCs w:val="18"/>
              </w:rPr>
            </w:pPr>
            <w:bookmarkStart w:id="0" w:name="_30j0zll" w:colFirst="0" w:colLast="0"/>
            <w:bookmarkEnd w:id="0"/>
            <w:r w:rsidRPr="001F4528">
              <w:rPr>
                <w:rFonts w:ascii="Arial" w:eastAsia="Times New Roman" w:hAnsi="Arial" w:cs="Arial"/>
                <w:sz w:val="18"/>
                <w:szCs w:val="18"/>
              </w:rPr>
              <w:t>Impuesto sobre adquisición de vehículos de motor usado que se realicen entre particulares</w:t>
            </w:r>
          </w:p>
        </w:tc>
        <w:tc>
          <w:tcPr>
            <w:tcW w:w="1701" w:type="dxa"/>
            <w:shd w:val="clear" w:color="auto" w:fill="auto"/>
            <w:tcMar>
              <w:top w:w="0" w:type="dxa"/>
              <w:left w:w="0" w:type="dxa"/>
              <w:bottom w:w="0" w:type="dxa"/>
              <w:right w:w="0" w:type="dxa"/>
            </w:tcMar>
            <w:vAlign w:val="center"/>
          </w:tcPr>
          <w:p w14:paraId="55213DCC"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441,584</w:t>
            </w:r>
          </w:p>
        </w:tc>
      </w:tr>
      <w:tr w:rsidR="00F25837" w:rsidRPr="001F4528" w14:paraId="755C811D" w14:textId="77777777" w:rsidTr="00BC52F6">
        <w:trPr>
          <w:trHeight w:val="227"/>
          <w:jc w:val="center"/>
        </w:trPr>
        <w:tc>
          <w:tcPr>
            <w:tcW w:w="567" w:type="dxa"/>
            <w:vAlign w:val="center"/>
          </w:tcPr>
          <w:p w14:paraId="53F4922B"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689853F6"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36D9E420"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1.2.3.</w:t>
            </w:r>
          </w:p>
        </w:tc>
        <w:tc>
          <w:tcPr>
            <w:tcW w:w="680" w:type="dxa"/>
            <w:vAlign w:val="center"/>
          </w:tcPr>
          <w:p w14:paraId="60117EB5"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1A36D2DA"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Impuesto sobre adquisición de bienes inmuebles</w:t>
            </w:r>
          </w:p>
        </w:tc>
        <w:tc>
          <w:tcPr>
            <w:tcW w:w="1701" w:type="dxa"/>
            <w:shd w:val="clear" w:color="auto" w:fill="auto"/>
            <w:tcMar>
              <w:top w:w="0" w:type="dxa"/>
              <w:left w:w="0" w:type="dxa"/>
              <w:bottom w:w="0" w:type="dxa"/>
              <w:right w:w="0" w:type="dxa"/>
            </w:tcMar>
            <w:vAlign w:val="center"/>
          </w:tcPr>
          <w:p w14:paraId="4443BAA7"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329,494</w:t>
            </w:r>
          </w:p>
        </w:tc>
      </w:tr>
      <w:tr w:rsidR="00F25837" w:rsidRPr="001F4528" w14:paraId="10D3825B" w14:textId="77777777" w:rsidTr="00BC52F6">
        <w:trPr>
          <w:trHeight w:val="227"/>
          <w:jc w:val="center"/>
        </w:trPr>
        <w:tc>
          <w:tcPr>
            <w:tcW w:w="567" w:type="dxa"/>
            <w:vAlign w:val="center"/>
          </w:tcPr>
          <w:p w14:paraId="78D23DAD"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349517B3"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1.3.</w:t>
            </w:r>
          </w:p>
        </w:tc>
        <w:tc>
          <w:tcPr>
            <w:tcW w:w="680" w:type="dxa"/>
            <w:vAlign w:val="center"/>
          </w:tcPr>
          <w:p w14:paraId="56BAFFA0"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5EED6F8B"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55DD2034"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Impuesto Sobre la Producción, el Consumo y las Transacciones</w:t>
            </w:r>
          </w:p>
        </w:tc>
        <w:tc>
          <w:tcPr>
            <w:tcW w:w="1701" w:type="dxa"/>
            <w:shd w:val="clear" w:color="auto" w:fill="auto"/>
            <w:tcMar>
              <w:top w:w="0" w:type="dxa"/>
              <w:left w:w="0" w:type="dxa"/>
              <w:bottom w:w="0" w:type="dxa"/>
              <w:right w:w="0" w:type="dxa"/>
            </w:tcMar>
            <w:vAlign w:val="center"/>
          </w:tcPr>
          <w:p w14:paraId="1F295CA2"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0</w:t>
            </w:r>
          </w:p>
        </w:tc>
      </w:tr>
      <w:tr w:rsidR="00F25837" w:rsidRPr="001F4528" w14:paraId="2D0B694D" w14:textId="77777777" w:rsidTr="00BC52F6">
        <w:trPr>
          <w:trHeight w:val="227"/>
          <w:jc w:val="center"/>
        </w:trPr>
        <w:tc>
          <w:tcPr>
            <w:tcW w:w="567" w:type="dxa"/>
            <w:vAlign w:val="center"/>
          </w:tcPr>
          <w:p w14:paraId="1D3C85D2"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35E69BF0"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1.4.</w:t>
            </w:r>
          </w:p>
        </w:tc>
        <w:tc>
          <w:tcPr>
            <w:tcW w:w="680" w:type="dxa"/>
            <w:vAlign w:val="center"/>
          </w:tcPr>
          <w:p w14:paraId="6AF90713"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6E914947"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56B51FDA"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Impuesto al Comercio Exterior</w:t>
            </w:r>
          </w:p>
        </w:tc>
        <w:tc>
          <w:tcPr>
            <w:tcW w:w="1701" w:type="dxa"/>
            <w:shd w:val="clear" w:color="auto" w:fill="auto"/>
            <w:tcMar>
              <w:top w:w="0" w:type="dxa"/>
              <w:left w:w="0" w:type="dxa"/>
              <w:bottom w:w="0" w:type="dxa"/>
              <w:right w:w="0" w:type="dxa"/>
            </w:tcMar>
            <w:vAlign w:val="center"/>
          </w:tcPr>
          <w:p w14:paraId="7D93E028"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0</w:t>
            </w:r>
          </w:p>
        </w:tc>
      </w:tr>
      <w:tr w:rsidR="00F25837" w:rsidRPr="001F4528" w14:paraId="5FC014DB" w14:textId="77777777" w:rsidTr="00BC52F6">
        <w:trPr>
          <w:trHeight w:val="227"/>
          <w:jc w:val="center"/>
        </w:trPr>
        <w:tc>
          <w:tcPr>
            <w:tcW w:w="567" w:type="dxa"/>
            <w:vAlign w:val="center"/>
          </w:tcPr>
          <w:p w14:paraId="29D371BC"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2FBF0D11"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1.5.</w:t>
            </w:r>
          </w:p>
        </w:tc>
        <w:tc>
          <w:tcPr>
            <w:tcW w:w="680" w:type="dxa"/>
            <w:vAlign w:val="center"/>
          </w:tcPr>
          <w:p w14:paraId="4F6521DD"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75D0E935"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6A8F92DB"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Impuestos sobre Nóminas y Asimilables</w:t>
            </w:r>
          </w:p>
        </w:tc>
        <w:tc>
          <w:tcPr>
            <w:tcW w:w="1701" w:type="dxa"/>
            <w:shd w:val="clear" w:color="auto" w:fill="auto"/>
            <w:tcMar>
              <w:top w:w="0" w:type="dxa"/>
              <w:left w:w="0" w:type="dxa"/>
              <w:bottom w:w="0" w:type="dxa"/>
              <w:right w:w="0" w:type="dxa"/>
            </w:tcMar>
            <w:vAlign w:val="center"/>
          </w:tcPr>
          <w:p w14:paraId="2101DE76"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0</w:t>
            </w:r>
          </w:p>
        </w:tc>
      </w:tr>
      <w:tr w:rsidR="00F25837" w:rsidRPr="001F4528" w14:paraId="327DD2C9" w14:textId="77777777" w:rsidTr="00BC52F6">
        <w:trPr>
          <w:trHeight w:val="227"/>
          <w:jc w:val="center"/>
        </w:trPr>
        <w:tc>
          <w:tcPr>
            <w:tcW w:w="567" w:type="dxa"/>
            <w:vAlign w:val="center"/>
          </w:tcPr>
          <w:p w14:paraId="66ECF40B"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2B5B25B6"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1.6.</w:t>
            </w:r>
          </w:p>
        </w:tc>
        <w:tc>
          <w:tcPr>
            <w:tcW w:w="680" w:type="dxa"/>
            <w:vAlign w:val="center"/>
          </w:tcPr>
          <w:p w14:paraId="62C2772E"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5963052A"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46C9F3D9"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Impuestos Ecológicos</w:t>
            </w:r>
          </w:p>
        </w:tc>
        <w:tc>
          <w:tcPr>
            <w:tcW w:w="1701" w:type="dxa"/>
            <w:shd w:val="clear" w:color="auto" w:fill="auto"/>
            <w:tcMar>
              <w:top w:w="0" w:type="dxa"/>
              <w:left w:w="0" w:type="dxa"/>
              <w:bottom w:w="0" w:type="dxa"/>
              <w:right w:w="0" w:type="dxa"/>
            </w:tcMar>
            <w:vAlign w:val="center"/>
          </w:tcPr>
          <w:p w14:paraId="4C9CB2A2"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0</w:t>
            </w:r>
          </w:p>
        </w:tc>
      </w:tr>
      <w:tr w:rsidR="00F25837" w:rsidRPr="001F4528" w14:paraId="2BEB609F" w14:textId="77777777" w:rsidTr="00BC52F6">
        <w:trPr>
          <w:trHeight w:val="227"/>
          <w:jc w:val="center"/>
        </w:trPr>
        <w:tc>
          <w:tcPr>
            <w:tcW w:w="567" w:type="dxa"/>
            <w:vAlign w:val="center"/>
          </w:tcPr>
          <w:p w14:paraId="200C2C02"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0E010B0B"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1.7.</w:t>
            </w:r>
          </w:p>
        </w:tc>
        <w:tc>
          <w:tcPr>
            <w:tcW w:w="680" w:type="dxa"/>
            <w:vAlign w:val="center"/>
          </w:tcPr>
          <w:p w14:paraId="59114EF4"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080EDC0F"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3D1CD0C4"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Accesorios de Impuestos</w:t>
            </w:r>
          </w:p>
        </w:tc>
        <w:tc>
          <w:tcPr>
            <w:tcW w:w="1701" w:type="dxa"/>
            <w:shd w:val="clear" w:color="auto" w:fill="auto"/>
            <w:tcMar>
              <w:top w:w="0" w:type="dxa"/>
              <w:left w:w="0" w:type="dxa"/>
              <w:bottom w:w="0" w:type="dxa"/>
              <w:right w:w="0" w:type="dxa"/>
            </w:tcMar>
            <w:vAlign w:val="center"/>
          </w:tcPr>
          <w:p w14:paraId="1581B437"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300,000</w:t>
            </w:r>
          </w:p>
        </w:tc>
      </w:tr>
      <w:tr w:rsidR="00F25837" w:rsidRPr="001F4528" w14:paraId="487E9F49" w14:textId="77777777" w:rsidTr="00BC52F6">
        <w:trPr>
          <w:trHeight w:val="227"/>
          <w:jc w:val="center"/>
        </w:trPr>
        <w:tc>
          <w:tcPr>
            <w:tcW w:w="567" w:type="dxa"/>
            <w:vAlign w:val="center"/>
          </w:tcPr>
          <w:p w14:paraId="7FE687E7"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49F8A872"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362FD3F"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1.7.1.</w:t>
            </w:r>
          </w:p>
        </w:tc>
        <w:tc>
          <w:tcPr>
            <w:tcW w:w="680" w:type="dxa"/>
            <w:vAlign w:val="center"/>
          </w:tcPr>
          <w:p w14:paraId="679A3FF0"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2393C32A"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Recargos</w:t>
            </w:r>
          </w:p>
        </w:tc>
        <w:tc>
          <w:tcPr>
            <w:tcW w:w="1701" w:type="dxa"/>
            <w:shd w:val="clear" w:color="auto" w:fill="auto"/>
            <w:tcMar>
              <w:top w:w="0" w:type="dxa"/>
              <w:left w:w="0" w:type="dxa"/>
              <w:bottom w:w="0" w:type="dxa"/>
              <w:right w:w="0" w:type="dxa"/>
            </w:tcMar>
            <w:vAlign w:val="center"/>
          </w:tcPr>
          <w:p w14:paraId="76B2E817"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150,000</w:t>
            </w:r>
          </w:p>
        </w:tc>
      </w:tr>
      <w:tr w:rsidR="00F25837" w:rsidRPr="001F4528" w14:paraId="2D8E2F72" w14:textId="77777777" w:rsidTr="00BC52F6">
        <w:trPr>
          <w:trHeight w:val="227"/>
          <w:jc w:val="center"/>
        </w:trPr>
        <w:tc>
          <w:tcPr>
            <w:tcW w:w="567" w:type="dxa"/>
            <w:vAlign w:val="center"/>
          </w:tcPr>
          <w:p w14:paraId="3CB180C5"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00A5E9D3"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7807F879"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1.7.2.</w:t>
            </w:r>
          </w:p>
        </w:tc>
        <w:tc>
          <w:tcPr>
            <w:tcW w:w="680" w:type="dxa"/>
            <w:vAlign w:val="center"/>
          </w:tcPr>
          <w:p w14:paraId="64D43C55"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3D1B705B"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Multas</w:t>
            </w:r>
          </w:p>
        </w:tc>
        <w:tc>
          <w:tcPr>
            <w:tcW w:w="1701" w:type="dxa"/>
            <w:shd w:val="clear" w:color="auto" w:fill="auto"/>
            <w:tcMar>
              <w:top w:w="0" w:type="dxa"/>
              <w:left w:w="0" w:type="dxa"/>
              <w:bottom w:w="0" w:type="dxa"/>
              <w:right w:w="0" w:type="dxa"/>
            </w:tcMar>
            <w:vAlign w:val="center"/>
          </w:tcPr>
          <w:p w14:paraId="60B226FA"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0</w:t>
            </w:r>
          </w:p>
        </w:tc>
      </w:tr>
      <w:tr w:rsidR="00F25837" w:rsidRPr="001F4528" w14:paraId="0546270D" w14:textId="77777777" w:rsidTr="00BC52F6">
        <w:trPr>
          <w:trHeight w:val="227"/>
          <w:jc w:val="center"/>
        </w:trPr>
        <w:tc>
          <w:tcPr>
            <w:tcW w:w="567" w:type="dxa"/>
            <w:vAlign w:val="center"/>
          </w:tcPr>
          <w:p w14:paraId="42BEEE19"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31C10C13"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55F90A52"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1.7.3.</w:t>
            </w:r>
          </w:p>
        </w:tc>
        <w:tc>
          <w:tcPr>
            <w:tcW w:w="680" w:type="dxa"/>
            <w:vAlign w:val="center"/>
          </w:tcPr>
          <w:p w14:paraId="4E0DC853"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01CAFE82"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Gastos de ejecución</w:t>
            </w:r>
          </w:p>
        </w:tc>
        <w:tc>
          <w:tcPr>
            <w:tcW w:w="1701" w:type="dxa"/>
            <w:shd w:val="clear" w:color="auto" w:fill="auto"/>
            <w:tcMar>
              <w:top w:w="0" w:type="dxa"/>
              <w:left w:w="0" w:type="dxa"/>
              <w:bottom w:w="0" w:type="dxa"/>
              <w:right w:w="0" w:type="dxa"/>
            </w:tcMar>
            <w:vAlign w:val="center"/>
          </w:tcPr>
          <w:p w14:paraId="63927959"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0</w:t>
            </w:r>
          </w:p>
        </w:tc>
      </w:tr>
      <w:tr w:rsidR="00F25837" w:rsidRPr="001F4528" w14:paraId="08A7702E" w14:textId="77777777" w:rsidTr="00BC52F6">
        <w:trPr>
          <w:trHeight w:val="227"/>
          <w:jc w:val="center"/>
        </w:trPr>
        <w:tc>
          <w:tcPr>
            <w:tcW w:w="567" w:type="dxa"/>
            <w:vAlign w:val="center"/>
          </w:tcPr>
          <w:p w14:paraId="6F54CE6C"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238007FC"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01BF270B"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1.7.4.</w:t>
            </w:r>
          </w:p>
        </w:tc>
        <w:tc>
          <w:tcPr>
            <w:tcW w:w="680" w:type="dxa"/>
            <w:vAlign w:val="center"/>
          </w:tcPr>
          <w:p w14:paraId="1D4971F8"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25A5E794"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Actualizaciones</w:t>
            </w:r>
          </w:p>
        </w:tc>
        <w:tc>
          <w:tcPr>
            <w:tcW w:w="1701" w:type="dxa"/>
            <w:shd w:val="clear" w:color="auto" w:fill="auto"/>
            <w:tcMar>
              <w:top w:w="0" w:type="dxa"/>
              <w:left w:w="0" w:type="dxa"/>
              <w:bottom w:w="0" w:type="dxa"/>
              <w:right w:w="0" w:type="dxa"/>
            </w:tcMar>
            <w:vAlign w:val="center"/>
          </w:tcPr>
          <w:p w14:paraId="68B1D0E2"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150,000</w:t>
            </w:r>
          </w:p>
        </w:tc>
      </w:tr>
      <w:tr w:rsidR="00F25837" w:rsidRPr="001F4528" w14:paraId="34410EC1" w14:textId="77777777" w:rsidTr="00BC52F6">
        <w:trPr>
          <w:trHeight w:val="227"/>
          <w:jc w:val="center"/>
        </w:trPr>
        <w:tc>
          <w:tcPr>
            <w:tcW w:w="567" w:type="dxa"/>
            <w:vAlign w:val="center"/>
          </w:tcPr>
          <w:p w14:paraId="1A8754C7"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54CC1562"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1.8.</w:t>
            </w:r>
          </w:p>
        </w:tc>
        <w:tc>
          <w:tcPr>
            <w:tcW w:w="680" w:type="dxa"/>
            <w:vAlign w:val="center"/>
          </w:tcPr>
          <w:p w14:paraId="345D2832"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74DBC699"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2E5EE3E1"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Otros Impuestos</w:t>
            </w:r>
          </w:p>
        </w:tc>
        <w:tc>
          <w:tcPr>
            <w:tcW w:w="1701" w:type="dxa"/>
            <w:shd w:val="clear" w:color="auto" w:fill="auto"/>
            <w:tcMar>
              <w:top w:w="0" w:type="dxa"/>
              <w:left w:w="0" w:type="dxa"/>
              <w:bottom w:w="0" w:type="dxa"/>
              <w:right w:w="0" w:type="dxa"/>
            </w:tcMar>
            <w:vAlign w:val="center"/>
          </w:tcPr>
          <w:p w14:paraId="0958F1CE"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0</w:t>
            </w:r>
          </w:p>
        </w:tc>
      </w:tr>
      <w:tr w:rsidR="00F25837" w:rsidRPr="001F4528" w14:paraId="43F5FABE" w14:textId="77777777" w:rsidTr="00BC52F6">
        <w:trPr>
          <w:trHeight w:val="227"/>
          <w:jc w:val="center"/>
        </w:trPr>
        <w:tc>
          <w:tcPr>
            <w:tcW w:w="567" w:type="dxa"/>
            <w:vAlign w:val="center"/>
          </w:tcPr>
          <w:p w14:paraId="3EDFCE51"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2AFAC8DA"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1.9.</w:t>
            </w:r>
          </w:p>
        </w:tc>
        <w:tc>
          <w:tcPr>
            <w:tcW w:w="680" w:type="dxa"/>
            <w:vAlign w:val="center"/>
          </w:tcPr>
          <w:p w14:paraId="71F81B59"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563E2276"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28BCEFE5"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Impuestos no Comprendidos en la Ley de Ingresos Vigente, Causados en Ejercicios Fiscales Anteriores Pendientes de Liquidación o Pago</w:t>
            </w:r>
          </w:p>
        </w:tc>
        <w:tc>
          <w:tcPr>
            <w:tcW w:w="1701" w:type="dxa"/>
            <w:shd w:val="clear" w:color="auto" w:fill="auto"/>
            <w:tcMar>
              <w:top w:w="0" w:type="dxa"/>
              <w:left w:w="0" w:type="dxa"/>
              <w:bottom w:w="0" w:type="dxa"/>
              <w:right w:w="0" w:type="dxa"/>
            </w:tcMar>
            <w:vAlign w:val="center"/>
          </w:tcPr>
          <w:p w14:paraId="734BF4A9"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6DACD2E1" w14:textId="77777777" w:rsidTr="00BC52F6">
        <w:trPr>
          <w:trHeight w:val="227"/>
          <w:jc w:val="center"/>
        </w:trPr>
        <w:tc>
          <w:tcPr>
            <w:tcW w:w="567" w:type="dxa"/>
            <w:shd w:val="clear" w:color="auto" w:fill="A6A6A6"/>
            <w:vAlign w:val="center"/>
          </w:tcPr>
          <w:p w14:paraId="4EA134E6"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2.</w:t>
            </w:r>
          </w:p>
        </w:tc>
        <w:tc>
          <w:tcPr>
            <w:tcW w:w="567" w:type="dxa"/>
            <w:shd w:val="clear" w:color="auto" w:fill="A6A6A6"/>
            <w:vAlign w:val="center"/>
          </w:tcPr>
          <w:p w14:paraId="19772849"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0B512C00"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4411A74F"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6A6A6"/>
            <w:tcMar>
              <w:top w:w="0" w:type="dxa"/>
              <w:left w:w="0" w:type="dxa"/>
              <w:bottom w:w="0" w:type="dxa"/>
              <w:right w:w="0" w:type="dxa"/>
            </w:tcMar>
            <w:vAlign w:val="center"/>
          </w:tcPr>
          <w:p w14:paraId="744C5B16"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CUOTAS Y APORTACIONES DE SEGURIDAD SOCIAL</w:t>
            </w:r>
          </w:p>
        </w:tc>
        <w:tc>
          <w:tcPr>
            <w:tcW w:w="1701" w:type="dxa"/>
            <w:shd w:val="clear" w:color="auto" w:fill="A6A6A6"/>
            <w:tcMar>
              <w:top w:w="0" w:type="dxa"/>
              <w:left w:w="0" w:type="dxa"/>
              <w:bottom w:w="0" w:type="dxa"/>
              <w:right w:w="0" w:type="dxa"/>
            </w:tcMar>
            <w:vAlign w:val="center"/>
          </w:tcPr>
          <w:p w14:paraId="304F4F95"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57D4B205" w14:textId="77777777" w:rsidTr="00BC52F6">
        <w:trPr>
          <w:trHeight w:val="227"/>
          <w:jc w:val="center"/>
        </w:trPr>
        <w:tc>
          <w:tcPr>
            <w:tcW w:w="567" w:type="dxa"/>
            <w:vAlign w:val="center"/>
          </w:tcPr>
          <w:p w14:paraId="1A22F415"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49FA844C"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2.1.</w:t>
            </w:r>
          </w:p>
        </w:tc>
        <w:tc>
          <w:tcPr>
            <w:tcW w:w="680" w:type="dxa"/>
            <w:vAlign w:val="center"/>
          </w:tcPr>
          <w:p w14:paraId="2AB23A11"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126A6B94"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17ADD899"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Aportaciones para Fondos de Vivienda</w:t>
            </w:r>
          </w:p>
        </w:tc>
        <w:tc>
          <w:tcPr>
            <w:tcW w:w="1701" w:type="dxa"/>
            <w:shd w:val="clear" w:color="auto" w:fill="auto"/>
            <w:tcMar>
              <w:top w:w="0" w:type="dxa"/>
              <w:left w:w="0" w:type="dxa"/>
              <w:bottom w:w="0" w:type="dxa"/>
              <w:right w:w="0" w:type="dxa"/>
            </w:tcMar>
            <w:vAlign w:val="center"/>
          </w:tcPr>
          <w:p w14:paraId="035B122B"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2D4E9976" w14:textId="77777777" w:rsidTr="00BC52F6">
        <w:trPr>
          <w:trHeight w:val="227"/>
          <w:jc w:val="center"/>
        </w:trPr>
        <w:tc>
          <w:tcPr>
            <w:tcW w:w="567" w:type="dxa"/>
            <w:vAlign w:val="center"/>
          </w:tcPr>
          <w:p w14:paraId="15BE3EB7"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3E789E3D"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2.2.</w:t>
            </w:r>
          </w:p>
        </w:tc>
        <w:tc>
          <w:tcPr>
            <w:tcW w:w="680" w:type="dxa"/>
            <w:vAlign w:val="center"/>
          </w:tcPr>
          <w:p w14:paraId="345B66FF"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318B2080"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416A9C80"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Cuotas para el Seguro Social</w:t>
            </w:r>
          </w:p>
        </w:tc>
        <w:tc>
          <w:tcPr>
            <w:tcW w:w="1701" w:type="dxa"/>
            <w:shd w:val="clear" w:color="auto" w:fill="auto"/>
            <w:tcMar>
              <w:top w:w="0" w:type="dxa"/>
              <w:left w:w="0" w:type="dxa"/>
              <w:bottom w:w="0" w:type="dxa"/>
              <w:right w:w="0" w:type="dxa"/>
            </w:tcMar>
            <w:vAlign w:val="center"/>
          </w:tcPr>
          <w:p w14:paraId="3202B7B6"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2D7AFC0B" w14:textId="77777777" w:rsidTr="00BC52F6">
        <w:trPr>
          <w:trHeight w:val="227"/>
          <w:jc w:val="center"/>
        </w:trPr>
        <w:tc>
          <w:tcPr>
            <w:tcW w:w="567" w:type="dxa"/>
            <w:vAlign w:val="center"/>
          </w:tcPr>
          <w:p w14:paraId="3B61FD43"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393DD26D"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2.3.</w:t>
            </w:r>
          </w:p>
        </w:tc>
        <w:tc>
          <w:tcPr>
            <w:tcW w:w="680" w:type="dxa"/>
            <w:vAlign w:val="center"/>
          </w:tcPr>
          <w:p w14:paraId="13BE6655"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0A689057"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68761BB1"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Cuotas de Ahorro para el Retiro</w:t>
            </w:r>
          </w:p>
        </w:tc>
        <w:tc>
          <w:tcPr>
            <w:tcW w:w="1701" w:type="dxa"/>
            <w:shd w:val="clear" w:color="auto" w:fill="auto"/>
            <w:tcMar>
              <w:top w:w="0" w:type="dxa"/>
              <w:left w:w="0" w:type="dxa"/>
              <w:bottom w:w="0" w:type="dxa"/>
              <w:right w:w="0" w:type="dxa"/>
            </w:tcMar>
            <w:vAlign w:val="center"/>
          </w:tcPr>
          <w:p w14:paraId="16113716"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249AF0C9" w14:textId="77777777" w:rsidTr="00BC52F6">
        <w:trPr>
          <w:trHeight w:val="227"/>
          <w:jc w:val="center"/>
        </w:trPr>
        <w:tc>
          <w:tcPr>
            <w:tcW w:w="567" w:type="dxa"/>
            <w:vAlign w:val="center"/>
          </w:tcPr>
          <w:p w14:paraId="6223FC8C"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199C7CCD"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2.4.</w:t>
            </w:r>
          </w:p>
        </w:tc>
        <w:tc>
          <w:tcPr>
            <w:tcW w:w="680" w:type="dxa"/>
            <w:vAlign w:val="center"/>
          </w:tcPr>
          <w:p w14:paraId="236C7434"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12B2BD6B"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6E197322"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Otras cuotas y Aportaciones para la Seguridad Social</w:t>
            </w:r>
          </w:p>
        </w:tc>
        <w:tc>
          <w:tcPr>
            <w:tcW w:w="1701" w:type="dxa"/>
            <w:shd w:val="clear" w:color="auto" w:fill="auto"/>
            <w:tcMar>
              <w:top w:w="0" w:type="dxa"/>
              <w:left w:w="0" w:type="dxa"/>
              <w:bottom w:w="0" w:type="dxa"/>
              <w:right w:w="0" w:type="dxa"/>
            </w:tcMar>
            <w:vAlign w:val="center"/>
          </w:tcPr>
          <w:p w14:paraId="6162C135"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7DA56457" w14:textId="77777777" w:rsidTr="00BC52F6">
        <w:trPr>
          <w:trHeight w:val="227"/>
          <w:jc w:val="center"/>
        </w:trPr>
        <w:tc>
          <w:tcPr>
            <w:tcW w:w="567" w:type="dxa"/>
            <w:vAlign w:val="center"/>
          </w:tcPr>
          <w:p w14:paraId="67142363"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0A9E7B0A"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2.5.</w:t>
            </w:r>
          </w:p>
        </w:tc>
        <w:tc>
          <w:tcPr>
            <w:tcW w:w="680" w:type="dxa"/>
            <w:vAlign w:val="center"/>
          </w:tcPr>
          <w:p w14:paraId="7CE2DB96"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260F0919"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29DCC472"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Accesorios de Cuotas y Aportaciones de Seguridad Social</w:t>
            </w:r>
          </w:p>
        </w:tc>
        <w:tc>
          <w:tcPr>
            <w:tcW w:w="1701" w:type="dxa"/>
            <w:shd w:val="clear" w:color="auto" w:fill="auto"/>
            <w:tcMar>
              <w:top w:w="0" w:type="dxa"/>
              <w:left w:w="0" w:type="dxa"/>
              <w:bottom w:w="0" w:type="dxa"/>
              <w:right w:w="0" w:type="dxa"/>
            </w:tcMar>
            <w:vAlign w:val="center"/>
          </w:tcPr>
          <w:p w14:paraId="15692461"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1739A92B" w14:textId="77777777" w:rsidTr="00BC52F6">
        <w:trPr>
          <w:trHeight w:val="227"/>
          <w:jc w:val="center"/>
        </w:trPr>
        <w:tc>
          <w:tcPr>
            <w:tcW w:w="567" w:type="dxa"/>
            <w:shd w:val="clear" w:color="auto" w:fill="A6A6A6"/>
            <w:vAlign w:val="center"/>
          </w:tcPr>
          <w:p w14:paraId="4D076C45"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3.</w:t>
            </w:r>
          </w:p>
        </w:tc>
        <w:tc>
          <w:tcPr>
            <w:tcW w:w="567" w:type="dxa"/>
            <w:shd w:val="clear" w:color="auto" w:fill="A6A6A6"/>
            <w:vAlign w:val="center"/>
          </w:tcPr>
          <w:p w14:paraId="30D166EA"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6C65DC4C"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1AC13FC8"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6A6A6"/>
            <w:tcMar>
              <w:top w:w="0" w:type="dxa"/>
              <w:left w:w="0" w:type="dxa"/>
              <w:bottom w:w="0" w:type="dxa"/>
              <w:right w:w="0" w:type="dxa"/>
            </w:tcMar>
            <w:vAlign w:val="center"/>
          </w:tcPr>
          <w:p w14:paraId="02B88BFD"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CONTRIBUCIONES DE MEJORAS</w:t>
            </w:r>
          </w:p>
        </w:tc>
        <w:tc>
          <w:tcPr>
            <w:tcW w:w="1701" w:type="dxa"/>
            <w:shd w:val="clear" w:color="auto" w:fill="A6A6A6"/>
            <w:tcMar>
              <w:top w:w="0" w:type="dxa"/>
              <w:left w:w="0" w:type="dxa"/>
              <w:bottom w:w="0" w:type="dxa"/>
              <w:right w:w="0" w:type="dxa"/>
            </w:tcMar>
            <w:vAlign w:val="center"/>
          </w:tcPr>
          <w:p w14:paraId="7CDF2274"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61014BBA" w14:textId="77777777" w:rsidTr="00BC52F6">
        <w:trPr>
          <w:trHeight w:val="227"/>
          <w:jc w:val="center"/>
        </w:trPr>
        <w:tc>
          <w:tcPr>
            <w:tcW w:w="567" w:type="dxa"/>
            <w:vAlign w:val="center"/>
          </w:tcPr>
          <w:p w14:paraId="1A1B85C1"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2CE6FA42"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3.1.</w:t>
            </w:r>
          </w:p>
        </w:tc>
        <w:tc>
          <w:tcPr>
            <w:tcW w:w="680" w:type="dxa"/>
            <w:vAlign w:val="center"/>
          </w:tcPr>
          <w:p w14:paraId="341B71D8"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1BEB4A55"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2C8F50B5"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Contribución de Mejoras para Obras Publicas</w:t>
            </w:r>
          </w:p>
        </w:tc>
        <w:tc>
          <w:tcPr>
            <w:tcW w:w="1701" w:type="dxa"/>
            <w:shd w:val="clear" w:color="auto" w:fill="auto"/>
            <w:tcMar>
              <w:top w:w="0" w:type="dxa"/>
              <w:left w:w="0" w:type="dxa"/>
              <w:bottom w:w="0" w:type="dxa"/>
              <w:right w:w="0" w:type="dxa"/>
            </w:tcMar>
            <w:vAlign w:val="center"/>
          </w:tcPr>
          <w:p w14:paraId="11180194"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054500A7" w14:textId="77777777" w:rsidTr="00BC52F6">
        <w:trPr>
          <w:trHeight w:val="227"/>
          <w:jc w:val="center"/>
        </w:trPr>
        <w:tc>
          <w:tcPr>
            <w:tcW w:w="567" w:type="dxa"/>
            <w:vAlign w:val="center"/>
          </w:tcPr>
          <w:p w14:paraId="09C30AEC"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1A86A5E0"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3.2.</w:t>
            </w:r>
          </w:p>
        </w:tc>
        <w:tc>
          <w:tcPr>
            <w:tcW w:w="680" w:type="dxa"/>
            <w:vAlign w:val="center"/>
          </w:tcPr>
          <w:p w14:paraId="3A96474F"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323A7FBC"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09432791"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Contribución de Mejoras no Comprendidos en la Ley de Ingresos Vigente,</w:t>
            </w:r>
            <w:bookmarkStart w:id="1" w:name="_1fob9te" w:colFirst="0" w:colLast="0"/>
            <w:bookmarkEnd w:id="1"/>
            <w:r w:rsidRPr="001F4528">
              <w:rPr>
                <w:rFonts w:ascii="Arial" w:eastAsia="Times New Roman" w:hAnsi="Arial" w:cs="Arial"/>
                <w:b/>
                <w:sz w:val="18"/>
                <w:szCs w:val="18"/>
              </w:rPr>
              <w:t xml:space="preserve"> Causadas en Ejercicios Fiscales Anteriores Pendientes de Liquidación o </w:t>
            </w:r>
            <w:bookmarkStart w:id="2" w:name="_3znysh7" w:colFirst="0" w:colLast="0"/>
            <w:bookmarkEnd w:id="2"/>
            <w:r w:rsidRPr="001F4528">
              <w:rPr>
                <w:rFonts w:ascii="Arial" w:eastAsia="Times New Roman" w:hAnsi="Arial" w:cs="Arial"/>
                <w:b/>
                <w:sz w:val="18"/>
                <w:szCs w:val="18"/>
              </w:rPr>
              <w:t>Pago</w:t>
            </w:r>
          </w:p>
        </w:tc>
        <w:tc>
          <w:tcPr>
            <w:tcW w:w="1701" w:type="dxa"/>
            <w:shd w:val="clear" w:color="auto" w:fill="auto"/>
            <w:tcMar>
              <w:top w:w="0" w:type="dxa"/>
              <w:left w:w="0" w:type="dxa"/>
              <w:bottom w:w="0" w:type="dxa"/>
              <w:right w:w="0" w:type="dxa"/>
            </w:tcMar>
            <w:vAlign w:val="center"/>
          </w:tcPr>
          <w:p w14:paraId="7051981A"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0D0F6CC9" w14:textId="77777777" w:rsidTr="00BC52F6">
        <w:trPr>
          <w:trHeight w:val="227"/>
          <w:jc w:val="center"/>
        </w:trPr>
        <w:tc>
          <w:tcPr>
            <w:tcW w:w="567" w:type="dxa"/>
            <w:shd w:val="clear" w:color="auto" w:fill="A6A6A6"/>
            <w:vAlign w:val="center"/>
          </w:tcPr>
          <w:p w14:paraId="4336CD07"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4.</w:t>
            </w:r>
          </w:p>
        </w:tc>
        <w:tc>
          <w:tcPr>
            <w:tcW w:w="567" w:type="dxa"/>
            <w:shd w:val="clear" w:color="auto" w:fill="A6A6A6"/>
            <w:vAlign w:val="center"/>
          </w:tcPr>
          <w:p w14:paraId="28644E86"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2B254160"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4F49B96B"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6A6A6"/>
            <w:tcMar>
              <w:top w:w="0" w:type="dxa"/>
              <w:left w:w="0" w:type="dxa"/>
              <w:bottom w:w="0" w:type="dxa"/>
              <w:right w:w="0" w:type="dxa"/>
            </w:tcMar>
            <w:vAlign w:val="center"/>
          </w:tcPr>
          <w:p w14:paraId="5A5B2AE4"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DERECHOS</w:t>
            </w:r>
          </w:p>
        </w:tc>
        <w:tc>
          <w:tcPr>
            <w:tcW w:w="1701" w:type="dxa"/>
            <w:shd w:val="clear" w:color="auto" w:fill="A6A6A6"/>
            <w:tcMar>
              <w:top w:w="0" w:type="dxa"/>
              <w:left w:w="0" w:type="dxa"/>
              <w:bottom w:w="0" w:type="dxa"/>
              <w:right w:w="0" w:type="dxa"/>
            </w:tcMar>
            <w:vAlign w:val="center"/>
          </w:tcPr>
          <w:p w14:paraId="768951AE"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3,960,409</w:t>
            </w:r>
          </w:p>
        </w:tc>
      </w:tr>
      <w:tr w:rsidR="00F25837" w:rsidRPr="001F4528" w14:paraId="0CE3125A" w14:textId="77777777" w:rsidTr="00BC52F6">
        <w:trPr>
          <w:trHeight w:val="227"/>
          <w:jc w:val="center"/>
        </w:trPr>
        <w:tc>
          <w:tcPr>
            <w:tcW w:w="567" w:type="dxa"/>
            <w:vAlign w:val="center"/>
          </w:tcPr>
          <w:p w14:paraId="23CD1624"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0DD7229F"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4.1.</w:t>
            </w:r>
          </w:p>
        </w:tc>
        <w:tc>
          <w:tcPr>
            <w:tcW w:w="680" w:type="dxa"/>
            <w:vAlign w:val="center"/>
          </w:tcPr>
          <w:p w14:paraId="1157E271"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7396B0C3"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77080D04"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Derechos por el Uso, Goce, Aprovechamiento o Explotación de Bienes de Dominio Público</w:t>
            </w:r>
          </w:p>
        </w:tc>
        <w:tc>
          <w:tcPr>
            <w:tcW w:w="1701" w:type="dxa"/>
            <w:shd w:val="clear" w:color="auto" w:fill="auto"/>
            <w:tcMar>
              <w:top w:w="0" w:type="dxa"/>
              <w:left w:w="0" w:type="dxa"/>
              <w:bottom w:w="0" w:type="dxa"/>
              <w:right w:w="0" w:type="dxa"/>
            </w:tcMar>
            <w:vAlign w:val="center"/>
          </w:tcPr>
          <w:p w14:paraId="0AE84D1D"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30,016  </w:t>
            </w:r>
          </w:p>
        </w:tc>
      </w:tr>
      <w:tr w:rsidR="00F25837" w:rsidRPr="001F4528" w14:paraId="2E94E1B3" w14:textId="77777777" w:rsidTr="00BC52F6">
        <w:trPr>
          <w:trHeight w:val="227"/>
          <w:jc w:val="center"/>
        </w:trPr>
        <w:tc>
          <w:tcPr>
            <w:tcW w:w="567" w:type="dxa"/>
            <w:vAlign w:val="center"/>
          </w:tcPr>
          <w:p w14:paraId="7E43BEBD"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07F953C5"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030F70D5"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4.1.1.</w:t>
            </w:r>
          </w:p>
        </w:tc>
        <w:tc>
          <w:tcPr>
            <w:tcW w:w="680" w:type="dxa"/>
            <w:vAlign w:val="center"/>
          </w:tcPr>
          <w:p w14:paraId="02683AB4"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73A0BC05"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Autorizaciones de Uso de la Vía Pública</w:t>
            </w:r>
          </w:p>
        </w:tc>
        <w:tc>
          <w:tcPr>
            <w:tcW w:w="1701" w:type="dxa"/>
            <w:shd w:val="clear" w:color="auto" w:fill="auto"/>
            <w:tcMar>
              <w:top w:w="0" w:type="dxa"/>
              <w:left w:w="0" w:type="dxa"/>
              <w:bottom w:w="0" w:type="dxa"/>
              <w:right w:w="0" w:type="dxa"/>
            </w:tcMar>
            <w:vAlign w:val="center"/>
          </w:tcPr>
          <w:p w14:paraId="7859F83B"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 xml:space="preserve">30,016  </w:t>
            </w:r>
          </w:p>
        </w:tc>
      </w:tr>
      <w:tr w:rsidR="00F25837" w:rsidRPr="001F4528" w14:paraId="004C3F3D" w14:textId="77777777" w:rsidTr="00BC52F6">
        <w:trPr>
          <w:trHeight w:val="227"/>
          <w:jc w:val="center"/>
        </w:trPr>
        <w:tc>
          <w:tcPr>
            <w:tcW w:w="567" w:type="dxa"/>
            <w:vAlign w:val="center"/>
          </w:tcPr>
          <w:p w14:paraId="20A36A05"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3826FB10"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4.2.</w:t>
            </w:r>
          </w:p>
        </w:tc>
        <w:tc>
          <w:tcPr>
            <w:tcW w:w="680" w:type="dxa"/>
            <w:vAlign w:val="center"/>
          </w:tcPr>
          <w:p w14:paraId="4A7A65F6"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54A65D57"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0D57BDAE"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Derecho a los Hidrocarburos (Derogado)</w:t>
            </w:r>
          </w:p>
        </w:tc>
        <w:tc>
          <w:tcPr>
            <w:tcW w:w="1701" w:type="dxa"/>
            <w:shd w:val="clear" w:color="auto" w:fill="auto"/>
            <w:tcMar>
              <w:top w:w="0" w:type="dxa"/>
              <w:left w:w="0" w:type="dxa"/>
              <w:bottom w:w="0" w:type="dxa"/>
              <w:right w:w="0" w:type="dxa"/>
            </w:tcMar>
            <w:vAlign w:val="center"/>
          </w:tcPr>
          <w:p w14:paraId="7A148556"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39D67BB0" w14:textId="77777777" w:rsidTr="00BC52F6">
        <w:trPr>
          <w:trHeight w:val="227"/>
          <w:jc w:val="center"/>
        </w:trPr>
        <w:tc>
          <w:tcPr>
            <w:tcW w:w="567" w:type="dxa"/>
            <w:vAlign w:val="center"/>
          </w:tcPr>
          <w:p w14:paraId="0822B88B"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370E5483"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4.3.</w:t>
            </w:r>
          </w:p>
        </w:tc>
        <w:tc>
          <w:tcPr>
            <w:tcW w:w="680" w:type="dxa"/>
            <w:vAlign w:val="center"/>
          </w:tcPr>
          <w:p w14:paraId="3BCCE74B"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3ED1FE44"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19143E43"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Derecho por Prestación de servicios</w:t>
            </w:r>
          </w:p>
        </w:tc>
        <w:tc>
          <w:tcPr>
            <w:tcW w:w="1701" w:type="dxa"/>
            <w:shd w:val="clear" w:color="auto" w:fill="auto"/>
            <w:tcMar>
              <w:top w:w="0" w:type="dxa"/>
              <w:left w:w="0" w:type="dxa"/>
              <w:bottom w:w="0" w:type="dxa"/>
              <w:right w:w="0" w:type="dxa"/>
            </w:tcMar>
            <w:vAlign w:val="center"/>
          </w:tcPr>
          <w:p w14:paraId="38A555B9"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3,646,964</w:t>
            </w:r>
          </w:p>
        </w:tc>
      </w:tr>
      <w:tr w:rsidR="00F25837" w:rsidRPr="001F4528" w14:paraId="273A03CA" w14:textId="77777777" w:rsidTr="00BC52F6">
        <w:trPr>
          <w:trHeight w:val="227"/>
          <w:jc w:val="center"/>
        </w:trPr>
        <w:tc>
          <w:tcPr>
            <w:tcW w:w="567" w:type="dxa"/>
            <w:vAlign w:val="center"/>
          </w:tcPr>
          <w:p w14:paraId="7453F4D6"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53E4B724"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0852D498"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4.3.1.</w:t>
            </w:r>
          </w:p>
        </w:tc>
        <w:tc>
          <w:tcPr>
            <w:tcW w:w="680" w:type="dxa"/>
            <w:vAlign w:val="center"/>
          </w:tcPr>
          <w:p w14:paraId="6CB29000"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194B4677"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Servicios de Tránsito</w:t>
            </w:r>
          </w:p>
        </w:tc>
        <w:tc>
          <w:tcPr>
            <w:tcW w:w="1701" w:type="dxa"/>
            <w:shd w:val="clear" w:color="auto" w:fill="auto"/>
            <w:tcMar>
              <w:top w:w="0" w:type="dxa"/>
              <w:left w:w="0" w:type="dxa"/>
              <w:bottom w:w="0" w:type="dxa"/>
              <w:right w:w="0" w:type="dxa"/>
            </w:tcMar>
            <w:vAlign w:val="center"/>
          </w:tcPr>
          <w:p w14:paraId="77DAFD72"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650,000</w:t>
            </w:r>
          </w:p>
        </w:tc>
      </w:tr>
      <w:tr w:rsidR="00F25837" w:rsidRPr="001F4528" w14:paraId="5CC01CCC" w14:textId="77777777" w:rsidTr="00BC52F6">
        <w:trPr>
          <w:trHeight w:val="227"/>
          <w:jc w:val="center"/>
        </w:trPr>
        <w:tc>
          <w:tcPr>
            <w:tcW w:w="567" w:type="dxa"/>
            <w:vAlign w:val="center"/>
          </w:tcPr>
          <w:p w14:paraId="77B01C25"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3A34A763"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110642D4"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4.3.2.</w:t>
            </w:r>
          </w:p>
        </w:tc>
        <w:tc>
          <w:tcPr>
            <w:tcW w:w="680" w:type="dxa"/>
            <w:vAlign w:val="center"/>
          </w:tcPr>
          <w:p w14:paraId="383E8BE5"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5289919A"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Servicios de Aseo y Limpia por Recolección de Basura</w:t>
            </w:r>
          </w:p>
        </w:tc>
        <w:tc>
          <w:tcPr>
            <w:tcW w:w="1701" w:type="dxa"/>
            <w:shd w:val="clear" w:color="auto" w:fill="auto"/>
            <w:tcMar>
              <w:top w:w="0" w:type="dxa"/>
              <w:left w:w="0" w:type="dxa"/>
              <w:bottom w:w="0" w:type="dxa"/>
              <w:right w:w="0" w:type="dxa"/>
            </w:tcMar>
            <w:vAlign w:val="center"/>
          </w:tcPr>
          <w:p w14:paraId="02A3B0BE"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250,000</w:t>
            </w:r>
          </w:p>
        </w:tc>
      </w:tr>
      <w:tr w:rsidR="00F25837" w:rsidRPr="001F4528" w14:paraId="00AB4415" w14:textId="77777777" w:rsidTr="00BC52F6">
        <w:trPr>
          <w:trHeight w:val="227"/>
          <w:jc w:val="center"/>
        </w:trPr>
        <w:tc>
          <w:tcPr>
            <w:tcW w:w="567" w:type="dxa"/>
            <w:vAlign w:val="center"/>
          </w:tcPr>
          <w:p w14:paraId="511DABA8"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7A4F2BF0"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4A558335"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4.3.3.</w:t>
            </w:r>
          </w:p>
        </w:tc>
        <w:tc>
          <w:tcPr>
            <w:tcW w:w="680" w:type="dxa"/>
            <w:vAlign w:val="center"/>
          </w:tcPr>
          <w:p w14:paraId="4D976D2F"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45447140"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servicio de Agua Potable</w:t>
            </w:r>
          </w:p>
        </w:tc>
        <w:tc>
          <w:tcPr>
            <w:tcW w:w="1701" w:type="dxa"/>
            <w:shd w:val="clear" w:color="auto" w:fill="auto"/>
            <w:tcMar>
              <w:top w:w="0" w:type="dxa"/>
              <w:left w:w="0" w:type="dxa"/>
              <w:bottom w:w="0" w:type="dxa"/>
              <w:right w:w="0" w:type="dxa"/>
            </w:tcMar>
            <w:vAlign w:val="center"/>
          </w:tcPr>
          <w:p w14:paraId="6DB98189"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890,829</w:t>
            </w:r>
          </w:p>
        </w:tc>
      </w:tr>
      <w:tr w:rsidR="00F25837" w:rsidRPr="001F4528" w14:paraId="5CC6857D" w14:textId="77777777" w:rsidTr="00BC52F6">
        <w:trPr>
          <w:trHeight w:val="227"/>
          <w:jc w:val="center"/>
        </w:trPr>
        <w:tc>
          <w:tcPr>
            <w:tcW w:w="567" w:type="dxa"/>
            <w:vAlign w:val="center"/>
          </w:tcPr>
          <w:p w14:paraId="455F8EE7"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7DFA1360"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7DC63EE9"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4.3.4.</w:t>
            </w:r>
          </w:p>
        </w:tc>
        <w:tc>
          <w:tcPr>
            <w:tcW w:w="680" w:type="dxa"/>
            <w:vAlign w:val="center"/>
          </w:tcPr>
          <w:p w14:paraId="3968665C"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752B98AE"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Servicio en Panteones</w:t>
            </w:r>
          </w:p>
        </w:tc>
        <w:tc>
          <w:tcPr>
            <w:tcW w:w="1701" w:type="dxa"/>
            <w:shd w:val="clear" w:color="auto" w:fill="auto"/>
            <w:tcMar>
              <w:top w:w="0" w:type="dxa"/>
              <w:left w:w="0" w:type="dxa"/>
              <w:bottom w:w="0" w:type="dxa"/>
              <w:right w:w="0" w:type="dxa"/>
            </w:tcMar>
            <w:vAlign w:val="center"/>
          </w:tcPr>
          <w:p w14:paraId="248D536F"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20,123</w:t>
            </w:r>
          </w:p>
        </w:tc>
      </w:tr>
      <w:tr w:rsidR="00F25837" w:rsidRPr="001F4528" w14:paraId="755BC80A" w14:textId="77777777" w:rsidTr="00BC52F6">
        <w:trPr>
          <w:trHeight w:val="227"/>
          <w:jc w:val="center"/>
        </w:trPr>
        <w:tc>
          <w:tcPr>
            <w:tcW w:w="567" w:type="dxa"/>
            <w:vAlign w:val="center"/>
          </w:tcPr>
          <w:p w14:paraId="46FC0725"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4DAADE26"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2F192B20"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4.3.5.</w:t>
            </w:r>
          </w:p>
        </w:tc>
        <w:tc>
          <w:tcPr>
            <w:tcW w:w="680" w:type="dxa"/>
            <w:vAlign w:val="center"/>
          </w:tcPr>
          <w:p w14:paraId="739843DD"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33705BF0"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Servicio de Alumbrado Público</w:t>
            </w:r>
          </w:p>
        </w:tc>
        <w:tc>
          <w:tcPr>
            <w:tcW w:w="1701" w:type="dxa"/>
            <w:shd w:val="clear" w:color="auto" w:fill="auto"/>
            <w:tcMar>
              <w:top w:w="0" w:type="dxa"/>
              <w:left w:w="0" w:type="dxa"/>
              <w:bottom w:w="0" w:type="dxa"/>
              <w:right w:w="0" w:type="dxa"/>
            </w:tcMar>
            <w:vAlign w:val="center"/>
          </w:tcPr>
          <w:p w14:paraId="7883DA54"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 xml:space="preserve">750,503  </w:t>
            </w:r>
          </w:p>
        </w:tc>
      </w:tr>
      <w:tr w:rsidR="00F25837" w:rsidRPr="001F4528" w14:paraId="3C6B1B68" w14:textId="77777777" w:rsidTr="00BC52F6">
        <w:trPr>
          <w:trHeight w:val="227"/>
          <w:jc w:val="center"/>
        </w:trPr>
        <w:tc>
          <w:tcPr>
            <w:tcW w:w="567" w:type="dxa"/>
            <w:vAlign w:val="center"/>
          </w:tcPr>
          <w:p w14:paraId="5D162DD4"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36E90425"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2450C906"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4.3.6.</w:t>
            </w:r>
          </w:p>
        </w:tc>
        <w:tc>
          <w:tcPr>
            <w:tcW w:w="680" w:type="dxa"/>
            <w:vAlign w:val="center"/>
          </w:tcPr>
          <w:p w14:paraId="4A3CACE4"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14C18C22"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Servicio en Mercados</w:t>
            </w:r>
          </w:p>
        </w:tc>
        <w:tc>
          <w:tcPr>
            <w:tcW w:w="1701" w:type="dxa"/>
            <w:shd w:val="clear" w:color="auto" w:fill="auto"/>
            <w:tcMar>
              <w:top w:w="0" w:type="dxa"/>
              <w:left w:w="0" w:type="dxa"/>
              <w:bottom w:w="0" w:type="dxa"/>
              <w:right w:w="0" w:type="dxa"/>
            </w:tcMar>
            <w:vAlign w:val="center"/>
          </w:tcPr>
          <w:p w14:paraId="6029BE01"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 xml:space="preserve">200,000  </w:t>
            </w:r>
          </w:p>
        </w:tc>
      </w:tr>
      <w:tr w:rsidR="00F25837" w:rsidRPr="001F4528" w14:paraId="3DF5E4E9" w14:textId="77777777" w:rsidTr="00BC52F6">
        <w:trPr>
          <w:trHeight w:val="227"/>
          <w:jc w:val="center"/>
        </w:trPr>
        <w:tc>
          <w:tcPr>
            <w:tcW w:w="567" w:type="dxa"/>
            <w:vAlign w:val="center"/>
          </w:tcPr>
          <w:p w14:paraId="740745F6"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5613DEC2"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5355A3FF"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4.3.7.</w:t>
            </w:r>
          </w:p>
        </w:tc>
        <w:tc>
          <w:tcPr>
            <w:tcW w:w="680" w:type="dxa"/>
            <w:vAlign w:val="center"/>
          </w:tcPr>
          <w:p w14:paraId="17816094"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5962D9AB"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Licencia de Construcción</w:t>
            </w:r>
          </w:p>
        </w:tc>
        <w:tc>
          <w:tcPr>
            <w:tcW w:w="1701" w:type="dxa"/>
            <w:shd w:val="clear" w:color="auto" w:fill="auto"/>
            <w:tcMar>
              <w:top w:w="0" w:type="dxa"/>
              <w:left w:w="0" w:type="dxa"/>
              <w:bottom w:w="0" w:type="dxa"/>
              <w:right w:w="0" w:type="dxa"/>
            </w:tcMar>
            <w:vAlign w:val="center"/>
          </w:tcPr>
          <w:p w14:paraId="40454F09"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45,665</w:t>
            </w:r>
          </w:p>
        </w:tc>
      </w:tr>
      <w:tr w:rsidR="00F25837" w:rsidRPr="001F4528" w14:paraId="186A4CD4" w14:textId="77777777" w:rsidTr="00BC52F6">
        <w:trPr>
          <w:trHeight w:val="227"/>
          <w:jc w:val="center"/>
        </w:trPr>
        <w:tc>
          <w:tcPr>
            <w:tcW w:w="567" w:type="dxa"/>
            <w:vAlign w:val="center"/>
          </w:tcPr>
          <w:p w14:paraId="1D5B93EA"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5D46469B"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C0F96E6"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4.3.8.</w:t>
            </w:r>
          </w:p>
        </w:tc>
        <w:tc>
          <w:tcPr>
            <w:tcW w:w="680" w:type="dxa"/>
            <w:vAlign w:val="center"/>
          </w:tcPr>
          <w:p w14:paraId="2D1CF9A8"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4BA25E7F"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Licencia de Urbanización</w:t>
            </w:r>
          </w:p>
        </w:tc>
        <w:tc>
          <w:tcPr>
            <w:tcW w:w="1701" w:type="dxa"/>
            <w:shd w:val="clear" w:color="auto" w:fill="auto"/>
            <w:tcMar>
              <w:top w:w="0" w:type="dxa"/>
              <w:left w:w="0" w:type="dxa"/>
              <w:bottom w:w="0" w:type="dxa"/>
              <w:right w:w="0" w:type="dxa"/>
            </w:tcMar>
            <w:vAlign w:val="center"/>
          </w:tcPr>
          <w:p w14:paraId="2F101E61"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 xml:space="preserve">0  </w:t>
            </w:r>
          </w:p>
        </w:tc>
      </w:tr>
      <w:tr w:rsidR="00F25837" w:rsidRPr="001F4528" w14:paraId="14DDBE9C" w14:textId="77777777" w:rsidTr="00BC52F6">
        <w:trPr>
          <w:trHeight w:val="227"/>
          <w:jc w:val="center"/>
        </w:trPr>
        <w:tc>
          <w:tcPr>
            <w:tcW w:w="567" w:type="dxa"/>
            <w:vAlign w:val="center"/>
          </w:tcPr>
          <w:p w14:paraId="41120F79"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6CE8601C"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29BBF321"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4.3.9.</w:t>
            </w:r>
          </w:p>
        </w:tc>
        <w:tc>
          <w:tcPr>
            <w:tcW w:w="680" w:type="dxa"/>
            <w:vAlign w:val="center"/>
          </w:tcPr>
          <w:p w14:paraId="2A6B14A1"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69031D95"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Licencia de Uso de Suelo</w:t>
            </w:r>
          </w:p>
        </w:tc>
        <w:tc>
          <w:tcPr>
            <w:tcW w:w="1701" w:type="dxa"/>
            <w:shd w:val="clear" w:color="auto" w:fill="auto"/>
            <w:tcMar>
              <w:top w:w="0" w:type="dxa"/>
              <w:left w:w="0" w:type="dxa"/>
              <w:bottom w:w="0" w:type="dxa"/>
              <w:right w:w="0" w:type="dxa"/>
            </w:tcMar>
            <w:vAlign w:val="center"/>
          </w:tcPr>
          <w:p w14:paraId="3792C6B4"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237,968</w:t>
            </w:r>
          </w:p>
        </w:tc>
      </w:tr>
      <w:tr w:rsidR="00F25837" w:rsidRPr="001F4528" w14:paraId="4C1D9816" w14:textId="77777777" w:rsidTr="00BC52F6">
        <w:trPr>
          <w:trHeight w:val="227"/>
          <w:jc w:val="center"/>
        </w:trPr>
        <w:tc>
          <w:tcPr>
            <w:tcW w:w="567" w:type="dxa"/>
            <w:vAlign w:val="center"/>
          </w:tcPr>
          <w:p w14:paraId="19E62AA2"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2DFE5907"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11AA22A9"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4.3.10.</w:t>
            </w:r>
          </w:p>
        </w:tc>
        <w:tc>
          <w:tcPr>
            <w:tcW w:w="680" w:type="dxa"/>
            <w:vAlign w:val="center"/>
          </w:tcPr>
          <w:p w14:paraId="47005AF3"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73AE06E6"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la Autorización del Permiso de Demolición de una Edificación</w:t>
            </w:r>
          </w:p>
        </w:tc>
        <w:tc>
          <w:tcPr>
            <w:tcW w:w="1701" w:type="dxa"/>
            <w:shd w:val="clear" w:color="auto" w:fill="auto"/>
            <w:tcMar>
              <w:top w:w="0" w:type="dxa"/>
              <w:left w:w="0" w:type="dxa"/>
              <w:bottom w:w="0" w:type="dxa"/>
              <w:right w:w="0" w:type="dxa"/>
            </w:tcMar>
            <w:vAlign w:val="center"/>
          </w:tcPr>
          <w:p w14:paraId="764B9199"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0</w:t>
            </w:r>
          </w:p>
        </w:tc>
      </w:tr>
      <w:tr w:rsidR="00F25837" w:rsidRPr="001F4528" w14:paraId="3D8255D1" w14:textId="77777777" w:rsidTr="00BC52F6">
        <w:trPr>
          <w:trHeight w:val="227"/>
          <w:jc w:val="center"/>
        </w:trPr>
        <w:tc>
          <w:tcPr>
            <w:tcW w:w="567" w:type="dxa"/>
            <w:vAlign w:val="center"/>
          </w:tcPr>
          <w:p w14:paraId="2660676D"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5B6C757F"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AE46C1D"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4.3.11.</w:t>
            </w:r>
          </w:p>
        </w:tc>
        <w:tc>
          <w:tcPr>
            <w:tcW w:w="680" w:type="dxa"/>
            <w:vAlign w:val="center"/>
          </w:tcPr>
          <w:p w14:paraId="581492B7"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284D4BD3"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Autorización de Rotura de Pavimento</w:t>
            </w:r>
          </w:p>
        </w:tc>
        <w:tc>
          <w:tcPr>
            <w:tcW w:w="1701" w:type="dxa"/>
            <w:shd w:val="clear" w:color="auto" w:fill="auto"/>
            <w:tcMar>
              <w:top w:w="0" w:type="dxa"/>
              <w:left w:w="0" w:type="dxa"/>
              <w:bottom w:w="0" w:type="dxa"/>
              <w:right w:w="0" w:type="dxa"/>
            </w:tcMar>
            <w:vAlign w:val="center"/>
          </w:tcPr>
          <w:p w14:paraId="3862B339"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831</w:t>
            </w:r>
          </w:p>
        </w:tc>
      </w:tr>
      <w:tr w:rsidR="00F25837" w:rsidRPr="001F4528" w14:paraId="55A9F098" w14:textId="77777777" w:rsidTr="00BC52F6">
        <w:trPr>
          <w:trHeight w:val="227"/>
          <w:jc w:val="center"/>
        </w:trPr>
        <w:tc>
          <w:tcPr>
            <w:tcW w:w="567" w:type="dxa"/>
            <w:vAlign w:val="center"/>
          </w:tcPr>
          <w:p w14:paraId="4C231109"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78516580"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5AFDA88"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4.3.12.</w:t>
            </w:r>
          </w:p>
        </w:tc>
        <w:tc>
          <w:tcPr>
            <w:tcW w:w="680" w:type="dxa"/>
            <w:vAlign w:val="center"/>
          </w:tcPr>
          <w:p w14:paraId="265F7723"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376A4A7D"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licencias, permisos o autorizaciones por anuncios, carteles o publicidad</w:t>
            </w:r>
          </w:p>
        </w:tc>
        <w:tc>
          <w:tcPr>
            <w:tcW w:w="1701" w:type="dxa"/>
            <w:shd w:val="clear" w:color="auto" w:fill="auto"/>
            <w:tcMar>
              <w:top w:w="0" w:type="dxa"/>
              <w:left w:w="0" w:type="dxa"/>
              <w:bottom w:w="0" w:type="dxa"/>
              <w:right w:w="0" w:type="dxa"/>
            </w:tcMar>
            <w:vAlign w:val="center"/>
          </w:tcPr>
          <w:p w14:paraId="03B86FE9"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 xml:space="preserve">0  </w:t>
            </w:r>
          </w:p>
        </w:tc>
      </w:tr>
      <w:tr w:rsidR="00F25837" w:rsidRPr="001F4528" w14:paraId="589D7A39" w14:textId="77777777" w:rsidTr="00BC52F6">
        <w:trPr>
          <w:trHeight w:val="227"/>
          <w:jc w:val="center"/>
        </w:trPr>
        <w:tc>
          <w:tcPr>
            <w:tcW w:w="567" w:type="dxa"/>
            <w:vAlign w:val="center"/>
          </w:tcPr>
          <w:p w14:paraId="737FE4D6"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0C7ADBFC"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055F7EF"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4.3.13.</w:t>
            </w:r>
          </w:p>
        </w:tc>
        <w:tc>
          <w:tcPr>
            <w:tcW w:w="680" w:type="dxa"/>
            <w:vAlign w:val="center"/>
          </w:tcPr>
          <w:p w14:paraId="5D157E2A"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1C95F225"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Expedición de Cédula Catastral</w:t>
            </w:r>
          </w:p>
        </w:tc>
        <w:tc>
          <w:tcPr>
            <w:tcW w:w="1701" w:type="dxa"/>
            <w:shd w:val="clear" w:color="auto" w:fill="auto"/>
            <w:tcMar>
              <w:top w:w="0" w:type="dxa"/>
              <w:left w:w="0" w:type="dxa"/>
              <w:bottom w:w="0" w:type="dxa"/>
              <w:right w:w="0" w:type="dxa"/>
            </w:tcMar>
            <w:vAlign w:val="center"/>
          </w:tcPr>
          <w:p w14:paraId="3F772399"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26,615</w:t>
            </w:r>
          </w:p>
        </w:tc>
      </w:tr>
      <w:tr w:rsidR="00F25837" w:rsidRPr="001F4528" w14:paraId="4F710C92" w14:textId="77777777" w:rsidTr="00BC52F6">
        <w:trPr>
          <w:trHeight w:val="227"/>
          <w:jc w:val="center"/>
        </w:trPr>
        <w:tc>
          <w:tcPr>
            <w:tcW w:w="567" w:type="dxa"/>
            <w:vAlign w:val="center"/>
          </w:tcPr>
          <w:p w14:paraId="2C66CE26"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7EFF61CA"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2657885B"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4.3.14.</w:t>
            </w:r>
          </w:p>
        </w:tc>
        <w:tc>
          <w:tcPr>
            <w:tcW w:w="680" w:type="dxa"/>
            <w:vAlign w:val="center"/>
          </w:tcPr>
          <w:p w14:paraId="0716DC36"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130AAC3B"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Registro de directores Responsables de Obra</w:t>
            </w:r>
          </w:p>
        </w:tc>
        <w:tc>
          <w:tcPr>
            <w:tcW w:w="1701" w:type="dxa"/>
            <w:shd w:val="clear" w:color="auto" w:fill="auto"/>
            <w:tcMar>
              <w:top w:w="0" w:type="dxa"/>
              <w:left w:w="0" w:type="dxa"/>
              <w:bottom w:w="0" w:type="dxa"/>
              <w:right w:w="0" w:type="dxa"/>
            </w:tcMar>
            <w:vAlign w:val="center"/>
          </w:tcPr>
          <w:p w14:paraId="1B7E1825"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167,010</w:t>
            </w:r>
          </w:p>
        </w:tc>
      </w:tr>
      <w:tr w:rsidR="00F25837" w:rsidRPr="001F4528" w14:paraId="0F992A77" w14:textId="77777777" w:rsidTr="00BC52F6">
        <w:trPr>
          <w:trHeight w:val="227"/>
          <w:jc w:val="center"/>
        </w:trPr>
        <w:tc>
          <w:tcPr>
            <w:tcW w:w="567" w:type="dxa"/>
            <w:vAlign w:val="center"/>
          </w:tcPr>
          <w:p w14:paraId="3EFC21AB"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69A474C9"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52130CA"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4.3.15.</w:t>
            </w:r>
          </w:p>
        </w:tc>
        <w:tc>
          <w:tcPr>
            <w:tcW w:w="680" w:type="dxa"/>
            <w:vAlign w:val="center"/>
          </w:tcPr>
          <w:p w14:paraId="45599331"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1870A887"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Expedición de Certificados, Certificaciones, Constancias y Duplicados de Documentos</w:t>
            </w:r>
          </w:p>
        </w:tc>
        <w:tc>
          <w:tcPr>
            <w:tcW w:w="1701" w:type="dxa"/>
            <w:shd w:val="clear" w:color="auto" w:fill="auto"/>
            <w:tcMar>
              <w:top w:w="0" w:type="dxa"/>
              <w:left w:w="0" w:type="dxa"/>
              <w:bottom w:w="0" w:type="dxa"/>
              <w:right w:w="0" w:type="dxa"/>
            </w:tcMar>
            <w:vAlign w:val="center"/>
          </w:tcPr>
          <w:p w14:paraId="34FE01D5"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407,420</w:t>
            </w:r>
          </w:p>
        </w:tc>
      </w:tr>
      <w:tr w:rsidR="00F25837" w:rsidRPr="001F4528" w14:paraId="2C529FAA" w14:textId="77777777" w:rsidTr="00BC52F6">
        <w:trPr>
          <w:trHeight w:val="227"/>
          <w:jc w:val="center"/>
        </w:trPr>
        <w:tc>
          <w:tcPr>
            <w:tcW w:w="567" w:type="dxa"/>
            <w:vAlign w:val="center"/>
          </w:tcPr>
          <w:p w14:paraId="01FEC1CB"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255D42D1"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4.4.</w:t>
            </w:r>
          </w:p>
        </w:tc>
        <w:tc>
          <w:tcPr>
            <w:tcW w:w="680" w:type="dxa"/>
            <w:vAlign w:val="center"/>
          </w:tcPr>
          <w:p w14:paraId="05D91D01"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753A6802"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5CB4FADA"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Otros derechos</w:t>
            </w:r>
          </w:p>
        </w:tc>
        <w:tc>
          <w:tcPr>
            <w:tcW w:w="1701" w:type="dxa"/>
            <w:shd w:val="clear" w:color="auto" w:fill="auto"/>
            <w:tcMar>
              <w:top w:w="0" w:type="dxa"/>
              <w:left w:w="0" w:type="dxa"/>
              <w:bottom w:w="0" w:type="dxa"/>
              <w:right w:w="0" w:type="dxa"/>
            </w:tcMar>
            <w:vAlign w:val="center"/>
          </w:tcPr>
          <w:p w14:paraId="26086D37"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283,429</w:t>
            </w:r>
          </w:p>
        </w:tc>
      </w:tr>
      <w:tr w:rsidR="00F25837" w:rsidRPr="001F4528" w14:paraId="43D0A106" w14:textId="77777777" w:rsidTr="00BC52F6">
        <w:trPr>
          <w:trHeight w:val="227"/>
          <w:jc w:val="center"/>
        </w:trPr>
        <w:tc>
          <w:tcPr>
            <w:tcW w:w="567" w:type="dxa"/>
            <w:vAlign w:val="center"/>
          </w:tcPr>
          <w:p w14:paraId="78C3F793"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10FDB2CC"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FC10144"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4.4.1.</w:t>
            </w:r>
          </w:p>
        </w:tc>
        <w:tc>
          <w:tcPr>
            <w:tcW w:w="680" w:type="dxa"/>
            <w:vAlign w:val="center"/>
          </w:tcPr>
          <w:p w14:paraId="5A5A80A4"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5D0605FE"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Constancias a establecimientos</w:t>
            </w:r>
          </w:p>
        </w:tc>
        <w:tc>
          <w:tcPr>
            <w:tcW w:w="1701" w:type="dxa"/>
            <w:shd w:val="clear" w:color="auto" w:fill="auto"/>
            <w:tcMar>
              <w:top w:w="0" w:type="dxa"/>
              <w:left w:w="0" w:type="dxa"/>
              <w:bottom w:w="0" w:type="dxa"/>
              <w:right w:w="0" w:type="dxa"/>
            </w:tcMar>
            <w:vAlign w:val="center"/>
          </w:tcPr>
          <w:p w14:paraId="4B20C920" w14:textId="77777777" w:rsidR="00F25837" w:rsidRPr="001F4528" w:rsidRDefault="00F25837" w:rsidP="00642B79">
            <w:pPr>
              <w:spacing w:line="276" w:lineRule="auto"/>
              <w:jc w:val="right"/>
              <w:rPr>
                <w:rFonts w:ascii="Arial" w:hAnsi="Arial" w:cs="Arial"/>
                <w:sz w:val="18"/>
                <w:szCs w:val="18"/>
              </w:rPr>
            </w:pPr>
            <w:r w:rsidRPr="001F4528">
              <w:rPr>
                <w:rFonts w:ascii="Arial" w:hAnsi="Arial" w:cs="Arial"/>
                <w:sz w:val="18"/>
                <w:szCs w:val="18"/>
              </w:rPr>
              <w:t>250,847</w:t>
            </w:r>
          </w:p>
        </w:tc>
      </w:tr>
      <w:tr w:rsidR="00F25837" w:rsidRPr="001F4528" w14:paraId="2771C5DC" w14:textId="77777777" w:rsidTr="00BC52F6">
        <w:trPr>
          <w:trHeight w:val="227"/>
          <w:jc w:val="center"/>
        </w:trPr>
        <w:tc>
          <w:tcPr>
            <w:tcW w:w="567" w:type="dxa"/>
            <w:vAlign w:val="center"/>
          </w:tcPr>
          <w:p w14:paraId="35BE3933"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5DA52115"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22F30E61"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4.4.2.</w:t>
            </w:r>
          </w:p>
        </w:tc>
        <w:tc>
          <w:tcPr>
            <w:tcW w:w="680" w:type="dxa"/>
            <w:vAlign w:val="center"/>
          </w:tcPr>
          <w:p w14:paraId="617B5A5B"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54463AF6"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registro de fierro</w:t>
            </w:r>
          </w:p>
        </w:tc>
        <w:tc>
          <w:tcPr>
            <w:tcW w:w="1701" w:type="dxa"/>
            <w:shd w:val="clear" w:color="auto" w:fill="auto"/>
            <w:tcMar>
              <w:top w:w="0" w:type="dxa"/>
              <w:left w:w="0" w:type="dxa"/>
              <w:bottom w:w="0" w:type="dxa"/>
              <w:right w:w="0" w:type="dxa"/>
            </w:tcMar>
            <w:vAlign w:val="center"/>
          </w:tcPr>
          <w:p w14:paraId="2550CA68" w14:textId="77777777" w:rsidR="00F25837" w:rsidRPr="001F4528" w:rsidRDefault="00F25837" w:rsidP="00642B79">
            <w:pPr>
              <w:spacing w:line="276" w:lineRule="auto"/>
              <w:jc w:val="right"/>
              <w:rPr>
                <w:rFonts w:ascii="Arial" w:hAnsi="Arial" w:cs="Arial"/>
                <w:sz w:val="18"/>
                <w:szCs w:val="18"/>
              </w:rPr>
            </w:pPr>
            <w:r w:rsidRPr="001F4528">
              <w:rPr>
                <w:rFonts w:ascii="Arial" w:hAnsi="Arial" w:cs="Arial"/>
                <w:sz w:val="18"/>
                <w:szCs w:val="18"/>
              </w:rPr>
              <w:t>32,582</w:t>
            </w:r>
          </w:p>
        </w:tc>
      </w:tr>
      <w:tr w:rsidR="00F25837" w:rsidRPr="001F4528" w14:paraId="73DC4364" w14:textId="77777777" w:rsidTr="00BC52F6">
        <w:trPr>
          <w:trHeight w:val="227"/>
          <w:jc w:val="center"/>
        </w:trPr>
        <w:tc>
          <w:tcPr>
            <w:tcW w:w="567" w:type="dxa"/>
            <w:vAlign w:val="center"/>
          </w:tcPr>
          <w:p w14:paraId="52C046BD"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356694E1"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4.5.</w:t>
            </w:r>
          </w:p>
        </w:tc>
        <w:tc>
          <w:tcPr>
            <w:tcW w:w="680" w:type="dxa"/>
            <w:vAlign w:val="center"/>
          </w:tcPr>
          <w:p w14:paraId="3B6A5BDF"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7A535592"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6A06C0E4"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Accesorios de Derechos</w:t>
            </w:r>
          </w:p>
        </w:tc>
        <w:tc>
          <w:tcPr>
            <w:tcW w:w="1701" w:type="dxa"/>
            <w:shd w:val="clear" w:color="auto" w:fill="auto"/>
            <w:tcMar>
              <w:top w:w="0" w:type="dxa"/>
              <w:left w:w="0" w:type="dxa"/>
              <w:bottom w:w="0" w:type="dxa"/>
              <w:right w:w="0" w:type="dxa"/>
            </w:tcMar>
            <w:vAlign w:val="center"/>
          </w:tcPr>
          <w:p w14:paraId="2022D89A"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0</w:t>
            </w:r>
          </w:p>
        </w:tc>
      </w:tr>
      <w:tr w:rsidR="00F25837" w:rsidRPr="001F4528" w14:paraId="2738C519" w14:textId="77777777" w:rsidTr="00BC52F6">
        <w:trPr>
          <w:trHeight w:val="227"/>
          <w:jc w:val="center"/>
        </w:trPr>
        <w:tc>
          <w:tcPr>
            <w:tcW w:w="567" w:type="dxa"/>
            <w:vAlign w:val="center"/>
          </w:tcPr>
          <w:p w14:paraId="64123D0D"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2ABD00F4"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2FDA5354"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4.5.1.</w:t>
            </w:r>
          </w:p>
        </w:tc>
        <w:tc>
          <w:tcPr>
            <w:tcW w:w="680" w:type="dxa"/>
            <w:vAlign w:val="center"/>
          </w:tcPr>
          <w:p w14:paraId="65BB8A51"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66B6263B"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Recargos</w:t>
            </w:r>
          </w:p>
        </w:tc>
        <w:tc>
          <w:tcPr>
            <w:tcW w:w="1701" w:type="dxa"/>
            <w:shd w:val="clear" w:color="auto" w:fill="auto"/>
            <w:tcMar>
              <w:top w:w="0" w:type="dxa"/>
              <w:left w:w="0" w:type="dxa"/>
              <w:bottom w:w="0" w:type="dxa"/>
              <w:right w:w="0" w:type="dxa"/>
            </w:tcMar>
            <w:vAlign w:val="center"/>
          </w:tcPr>
          <w:p w14:paraId="74E59958"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 xml:space="preserve">0  </w:t>
            </w:r>
          </w:p>
        </w:tc>
      </w:tr>
      <w:tr w:rsidR="00F25837" w:rsidRPr="001F4528" w14:paraId="638AC166" w14:textId="77777777" w:rsidTr="00BC52F6">
        <w:trPr>
          <w:trHeight w:val="227"/>
          <w:jc w:val="center"/>
        </w:trPr>
        <w:tc>
          <w:tcPr>
            <w:tcW w:w="567" w:type="dxa"/>
            <w:vAlign w:val="center"/>
          </w:tcPr>
          <w:p w14:paraId="47EE1AEF"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148C2E46"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0D7F909"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4.5.2.</w:t>
            </w:r>
          </w:p>
        </w:tc>
        <w:tc>
          <w:tcPr>
            <w:tcW w:w="680" w:type="dxa"/>
            <w:vAlign w:val="center"/>
          </w:tcPr>
          <w:p w14:paraId="5879C4A8"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527A3A92"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 xml:space="preserve">Multas </w:t>
            </w:r>
          </w:p>
        </w:tc>
        <w:tc>
          <w:tcPr>
            <w:tcW w:w="1701" w:type="dxa"/>
            <w:shd w:val="clear" w:color="auto" w:fill="auto"/>
            <w:tcMar>
              <w:top w:w="0" w:type="dxa"/>
              <w:left w:w="0" w:type="dxa"/>
              <w:bottom w:w="0" w:type="dxa"/>
              <w:right w:w="0" w:type="dxa"/>
            </w:tcMar>
            <w:vAlign w:val="center"/>
          </w:tcPr>
          <w:p w14:paraId="3625CF34"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 xml:space="preserve">0  </w:t>
            </w:r>
          </w:p>
        </w:tc>
      </w:tr>
      <w:tr w:rsidR="00F25837" w:rsidRPr="001F4528" w14:paraId="3B6DB38D" w14:textId="77777777" w:rsidTr="00BC52F6">
        <w:trPr>
          <w:trHeight w:val="227"/>
          <w:jc w:val="center"/>
        </w:trPr>
        <w:tc>
          <w:tcPr>
            <w:tcW w:w="567" w:type="dxa"/>
            <w:vAlign w:val="center"/>
          </w:tcPr>
          <w:p w14:paraId="5D2A5925"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3CAABA48"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7CB92DD3"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4.5.3.</w:t>
            </w:r>
          </w:p>
        </w:tc>
        <w:tc>
          <w:tcPr>
            <w:tcW w:w="680" w:type="dxa"/>
            <w:vAlign w:val="center"/>
          </w:tcPr>
          <w:p w14:paraId="671FF767"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50631F15"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Gastos de ejecución</w:t>
            </w:r>
          </w:p>
        </w:tc>
        <w:tc>
          <w:tcPr>
            <w:tcW w:w="1701" w:type="dxa"/>
            <w:shd w:val="clear" w:color="auto" w:fill="auto"/>
            <w:tcMar>
              <w:top w:w="0" w:type="dxa"/>
              <w:left w:w="0" w:type="dxa"/>
              <w:bottom w:w="0" w:type="dxa"/>
              <w:right w:w="0" w:type="dxa"/>
            </w:tcMar>
            <w:vAlign w:val="center"/>
          </w:tcPr>
          <w:p w14:paraId="05AC3B5B"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 xml:space="preserve">0  </w:t>
            </w:r>
          </w:p>
        </w:tc>
      </w:tr>
      <w:tr w:rsidR="00F25837" w:rsidRPr="001F4528" w14:paraId="77556277" w14:textId="77777777" w:rsidTr="00BC52F6">
        <w:trPr>
          <w:trHeight w:val="227"/>
          <w:jc w:val="center"/>
        </w:trPr>
        <w:tc>
          <w:tcPr>
            <w:tcW w:w="567" w:type="dxa"/>
            <w:vAlign w:val="center"/>
          </w:tcPr>
          <w:p w14:paraId="7A8E097A"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360E84AF"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604EEAF"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4.5.4.</w:t>
            </w:r>
          </w:p>
        </w:tc>
        <w:tc>
          <w:tcPr>
            <w:tcW w:w="680" w:type="dxa"/>
            <w:vAlign w:val="center"/>
          </w:tcPr>
          <w:p w14:paraId="6645A9DB"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1992212F"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Actualizaciones</w:t>
            </w:r>
          </w:p>
        </w:tc>
        <w:tc>
          <w:tcPr>
            <w:tcW w:w="1701" w:type="dxa"/>
            <w:shd w:val="clear" w:color="auto" w:fill="auto"/>
            <w:tcMar>
              <w:top w:w="0" w:type="dxa"/>
              <w:left w:w="0" w:type="dxa"/>
              <w:bottom w:w="0" w:type="dxa"/>
              <w:right w:w="0" w:type="dxa"/>
            </w:tcMar>
            <w:vAlign w:val="center"/>
          </w:tcPr>
          <w:p w14:paraId="160FCDC3"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 xml:space="preserve">0  </w:t>
            </w:r>
          </w:p>
        </w:tc>
      </w:tr>
      <w:tr w:rsidR="00F25837" w:rsidRPr="001F4528" w14:paraId="7B61D0F8" w14:textId="77777777" w:rsidTr="00BC52F6">
        <w:trPr>
          <w:trHeight w:val="227"/>
          <w:jc w:val="center"/>
        </w:trPr>
        <w:tc>
          <w:tcPr>
            <w:tcW w:w="567" w:type="dxa"/>
            <w:vAlign w:val="center"/>
          </w:tcPr>
          <w:p w14:paraId="21AF6B04"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61A92EA0"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4.6.</w:t>
            </w:r>
          </w:p>
        </w:tc>
        <w:tc>
          <w:tcPr>
            <w:tcW w:w="680" w:type="dxa"/>
            <w:vAlign w:val="center"/>
          </w:tcPr>
          <w:p w14:paraId="326E967A"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578FA4CE"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3CB24E8C"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Derechos no Comprendidos en la Ley de Ingresos Vigente, Causados en Ejercicios Fiscales Anteriores pendientes de Liquidación o Pago</w:t>
            </w:r>
          </w:p>
        </w:tc>
        <w:tc>
          <w:tcPr>
            <w:tcW w:w="1701" w:type="dxa"/>
            <w:shd w:val="clear" w:color="auto" w:fill="auto"/>
            <w:tcMar>
              <w:top w:w="0" w:type="dxa"/>
              <w:left w:w="0" w:type="dxa"/>
              <w:bottom w:w="0" w:type="dxa"/>
              <w:right w:w="0" w:type="dxa"/>
            </w:tcMar>
            <w:vAlign w:val="center"/>
          </w:tcPr>
          <w:p w14:paraId="1F7C374A"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50618F4F" w14:textId="77777777" w:rsidTr="00BC52F6">
        <w:trPr>
          <w:trHeight w:val="227"/>
          <w:jc w:val="center"/>
        </w:trPr>
        <w:tc>
          <w:tcPr>
            <w:tcW w:w="567" w:type="dxa"/>
            <w:shd w:val="clear" w:color="auto" w:fill="A6A6A6"/>
            <w:vAlign w:val="center"/>
          </w:tcPr>
          <w:p w14:paraId="729AB80C"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5.</w:t>
            </w:r>
          </w:p>
        </w:tc>
        <w:tc>
          <w:tcPr>
            <w:tcW w:w="567" w:type="dxa"/>
            <w:shd w:val="clear" w:color="auto" w:fill="A6A6A6"/>
            <w:vAlign w:val="center"/>
          </w:tcPr>
          <w:p w14:paraId="34938B3D"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1B5165C6"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1CBA22C4"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6A6A6"/>
            <w:tcMar>
              <w:top w:w="0" w:type="dxa"/>
              <w:left w:w="0" w:type="dxa"/>
              <w:bottom w:w="0" w:type="dxa"/>
              <w:right w:w="0" w:type="dxa"/>
            </w:tcMar>
            <w:vAlign w:val="center"/>
          </w:tcPr>
          <w:p w14:paraId="2BD477C5"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PRODUCTOS</w:t>
            </w:r>
          </w:p>
        </w:tc>
        <w:tc>
          <w:tcPr>
            <w:tcW w:w="1701" w:type="dxa"/>
            <w:shd w:val="clear" w:color="auto" w:fill="A6A6A6"/>
            <w:tcMar>
              <w:top w:w="0" w:type="dxa"/>
              <w:left w:w="0" w:type="dxa"/>
              <w:bottom w:w="0" w:type="dxa"/>
              <w:right w:w="0" w:type="dxa"/>
            </w:tcMar>
            <w:vAlign w:val="center"/>
          </w:tcPr>
          <w:p w14:paraId="11038DBF" w14:textId="77777777" w:rsidR="00F25837" w:rsidRPr="001F4528" w:rsidRDefault="00F25837" w:rsidP="00642B79">
            <w:pPr>
              <w:spacing w:line="276" w:lineRule="auto"/>
              <w:jc w:val="right"/>
              <w:rPr>
                <w:rFonts w:ascii="Arial" w:hAnsi="Arial" w:cs="Arial"/>
                <w:b/>
                <w:sz w:val="18"/>
                <w:szCs w:val="18"/>
              </w:rPr>
            </w:pPr>
            <w:r w:rsidRPr="001F4528">
              <w:rPr>
                <w:rFonts w:ascii="Arial" w:hAnsi="Arial" w:cs="Arial"/>
                <w:b/>
                <w:sz w:val="18"/>
                <w:szCs w:val="18"/>
              </w:rPr>
              <w:t>183,946</w:t>
            </w:r>
          </w:p>
        </w:tc>
      </w:tr>
      <w:tr w:rsidR="00F25837" w:rsidRPr="001F4528" w14:paraId="63038C67" w14:textId="77777777" w:rsidTr="00BC52F6">
        <w:trPr>
          <w:trHeight w:val="227"/>
          <w:jc w:val="center"/>
        </w:trPr>
        <w:tc>
          <w:tcPr>
            <w:tcW w:w="567" w:type="dxa"/>
            <w:vAlign w:val="center"/>
          </w:tcPr>
          <w:p w14:paraId="49C3A902"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72378D5C"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5.1.</w:t>
            </w:r>
          </w:p>
        </w:tc>
        <w:tc>
          <w:tcPr>
            <w:tcW w:w="680" w:type="dxa"/>
            <w:vAlign w:val="center"/>
          </w:tcPr>
          <w:p w14:paraId="5837083E"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52441C3F"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19FC820B"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Productos</w:t>
            </w:r>
          </w:p>
        </w:tc>
        <w:tc>
          <w:tcPr>
            <w:tcW w:w="1701" w:type="dxa"/>
            <w:shd w:val="clear" w:color="auto" w:fill="auto"/>
            <w:tcMar>
              <w:top w:w="0" w:type="dxa"/>
              <w:left w:w="0" w:type="dxa"/>
              <w:bottom w:w="0" w:type="dxa"/>
              <w:right w:w="0" w:type="dxa"/>
            </w:tcMar>
            <w:vAlign w:val="center"/>
          </w:tcPr>
          <w:p w14:paraId="07159BB8" w14:textId="77777777" w:rsidR="00F25837" w:rsidRPr="001F4528" w:rsidRDefault="00F25837" w:rsidP="00642B79">
            <w:pPr>
              <w:spacing w:line="276" w:lineRule="auto"/>
              <w:jc w:val="right"/>
              <w:rPr>
                <w:rFonts w:ascii="Arial" w:hAnsi="Arial" w:cs="Arial"/>
                <w:sz w:val="18"/>
                <w:szCs w:val="18"/>
              </w:rPr>
            </w:pPr>
            <w:r w:rsidRPr="001F4528">
              <w:rPr>
                <w:rFonts w:ascii="Arial" w:hAnsi="Arial" w:cs="Arial"/>
                <w:sz w:val="18"/>
                <w:szCs w:val="18"/>
              </w:rPr>
              <w:t>158,946</w:t>
            </w:r>
          </w:p>
        </w:tc>
      </w:tr>
      <w:tr w:rsidR="00F25837" w:rsidRPr="001F4528" w14:paraId="6C991360" w14:textId="77777777" w:rsidTr="00BC52F6">
        <w:trPr>
          <w:trHeight w:val="227"/>
          <w:jc w:val="center"/>
        </w:trPr>
        <w:tc>
          <w:tcPr>
            <w:tcW w:w="567" w:type="dxa"/>
            <w:vAlign w:val="center"/>
          </w:tcPr>
          <w:p w14:paraId="1A2E2BDA"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78551B44"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7403EE12"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5.1.1.</w:t>
            </w:r>
          </w:p>
        </w:tc>
        <w:tc>
          <w:tcPr>
            <w:tcW w:w="680" w:type="dxa"/>
            <w:vAlign w:val="center"/>
          </w:tcPr>
          <w:p w14:paraId="55D117CE"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518B2FFF"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arrendamientos de Bienes Muebles e Inmuebles del  Municipio</w:t>
            </w:r>
          </w:p>
        </w:tc>
        <w:tc>
          <w:tcPr>
            <w:tcW w:w="1701" w:type="dxa"/>
            <w:shd w:val="clear" w:color="auto" w:fill="auto"/>
            <w:tcMar>
              <w:top w:w="0" w:type="dxa"/>
              <w:left w:w="0" w:type="dxa"/>
              <w:bottom w:w="0" w:type="dxa"/>
              <w:right w:w="0" w:type="dxa"/>
            </w:tcMar>
            <w:vAlign w:val="center"/>
          </w:tcPr>
          <w:p w14:paraId="63BD34A2"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 xml:space="preserve">0  </w:t>
            </w:r>
          </w:p>
        </w:tc>
      </w:tr>
      <w:tr w:rsidR="00F25837" w:rsidRPr="001F4528" w14:paraId="3BD5BA13" w14:textId="77777777" w:rsidTr="00BC52F6">
        <w:trPr>
          <w:trHeight w:val="227"/>
          <w:jc w:val="center"/>
        </w:trPr>
        <w:tc>
          <w:tcPr>
            <w:tcW w:w="567" w:type="dxa"/>
            <w:vAlign w:val="center"/>
          </w:tcPr>
          <w:p w14:paraId="478932A0"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7567FB90"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312AC28B"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5.1.2.</w:t>
            </w:r>
          </w:p>
        </w:tc>
        <w:tc>
          <w:tcPr>
            <w:tcW w:w="680" w:type="dxa"/>
            <w:vAlign w:val="center"/>
          </w:tcPr>
          <w:p w14:paraId="50761275"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5CAEE2AD"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enajenación de Bienes Muebles no sujetos a ser Inventariados del Municipio</w:t>
            </w:r>
          </w:p>
        </w:tc>
        <w:tc>
          <w:tcPr>
            <w:tcW w:w="1701" w:type="dxa"/>
            <w:shd w:val="clear" w:color="auto" w:fill="auto"/>
            <w:tcMar>
              <w:top w:w="0" w:type="dxa"/>
              <w:left w:w="0" w:type="dxa"/>
              <w:bottom w:w="0" w:type="dxa"/>
              <w:right w:w="0" w:type="dxa"/>
            </w:tcMar>
            <w:vAlign w:val="center"/>
          </w:tcPr>
          <w:p w14:paraId="3C3AEE53"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 xml:space="preserve">0  </w:t>
            </w:r>
          </w:p>
        </w:tc>
      </w:tr>
      <w:tr w:rsidR="00F25837" w:rsidRPr="001F4528" w14:paraId="3BE1F251" w14:textId="77777777" w:rsidTr="00BC52F6">
        <w:trPr>
          <w:trHeight w:val="227"/>
          <w:jc w:val="center"/>
        </w:trPr>
        <w:tc>
          <w:tcPr>
            <w:tcW w:w="567" w:type="dxa"/>
            <w:vAlign w:val="center"/>
          </w:tcPr>
          <w:p w14:paraId="11502F2A"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4C2E23F1"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2125AB8B"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5.1.3.</w:t>
            </w:r>
          </w:p>
        </w:tc>
        <w:tc>
          <w:tcPr>
            <w:tcW w:w="680" w:type="dxa"/>
            <w:vAlign w:val="center"/>
          </w:tcPr>
          <w:p w14:paraId="3D32C8EA"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6052958B"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Intereses financieros</w:t>
            </w:r>
          </w:p>
        </w:tc>
        <w:tc>
          <w:tcPr>
            <w:tcW w:w="1701" w:type="dxa"/>
            <w:shd w:val="clear" w:color="auto" w:fill="auto"/>
            <w:tcMar>
              <w:top w:w="0" w:type="dxa"/>
              <w:left w:w="0" w:type="dxa"/>
              <w:bottom w:w="0" w:type="dxa"/>
              <w:right w:w="0" w:type="dxa"/>
            </w:tcMar>
            <w:vAlign w:val="center"/>
          </w:tcPr>
          <w:p w14:paraId="5B3FDBD9"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158,946</w:t>
            </w:r>
          </w:p>
        </w:tc>
      </w:tr>
      <w:tr w:rsidR="00F25837" w:rsidRPr="001F4528" w14:paraId="0B9CA1D3" w14:textId="77777777" w:rsidTr="00BC52F6">
        <w:trPr>
          <w:trHeight w:val="227"/>
          <w:jc w:val="center"/>
        </w:trPr>
        <w:tc>
          <w:tcPr>
            <w:tcW w:w="567" w:type="dxa"/>
            <w:vAlign w:val="center"/>
          </w:tcPr>
          <w:p w14:paraId="6619E923"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0B11CA25"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4484AC88"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5.1.4.</w:t>
            </w:r>
          </w:p>
        </w:tc>
        <w:tc>
          <w:tcPr>
            <w:tcW w:w="680" w:type="dxa"/>
            <w:vAlign w:val="center"/>
          </w:tcPr>
          <w:p w14:paraId="30DBB500"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77BB816F"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Uso de Estacionamientos y Baños Públicos</w:t>
            </w:r>
          </w:p>
        </w:tc>
        <w:tc>
          <w:tcPr>
            <w:tcW w:w="1701" w:type="dxa"/>
            <w:shd w:val="clear" w:color="auto" w:fill="auto"/>
            <w:tcMar>
              <w:top w:w="0" w:type="dxa"/>
              <w:left w:w="0" w:type="dxa"/>
              <w:bottom w:w="0" w:type="dxa"/>
              <w:right w:w="0" w:type="dxa"/>
            </w:tcMar>
            <w:vAlign w:val="center"/>
          </w:tcPr>
          <w:p w14:paraId="6F61879E"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 xml:space="preserve">10,000  </w:t>
            </w:r>
          </w:p>
        </w:tc>
      </w:tr>
      <w:tr w:rsidR="00F25837" w:rsidRPr="001F4528" w14:paraId="7D868FC5" w14:textId="77777777" w:rsidTr="00BC52F6">
        <w:trPr>
          <w:trHeight w:val="227"/>
          <w:jc w:val="center"/>
        </w:trPr>
        <w:tc>
          <w:tcPr>
            <w:tcW w:w="567" w:type="dxa"/>
            <w:vAlign w:val="center"/>
          </w:tcPr>
          <w:p w14:paraId="12F8E503"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717650E5"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30A52DB"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5.1.5.</w:t>
            </w:r>
          </w:p>
        </w:tc>
        <w:tc>
          <w:tcPr>
            <w:tcW w:w="680" w:type="dxa"/>
            <w:vAlign w:val="center"/>
          </w:tcPr>
          <w:p w14:paraId="1E198A88"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54E43741"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Por venta de agua purificada</w:t>
            </w:r>
          </w:p>
        </w:tc>
        <w:tc>
          <w:tcPr>
            <w:tcW w:w="1701" w:type="dxa"/>
            <w:shd w:val="clear" w:color="auto" w:fill="auto"/>
            <w:tcMar>
              <w:top w:w="0" w:type="dxa"/>
              <w:left w:w="0" w:type="dxa"/>
              <w:bottom w:w="0" w:type="dxa"/>
              <w:right w:w="0" w:type="dxa"/>
            </w:tcMar>
            <w:vAlign w:val="center"/>
          </w:tcPr>
          <w:p w14:paraId="5228AD20"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 xml:space="preserve">15,000  </w:t>
            </w:r>
          </w:p>
        </w:tc>
      </w:tr>
      <w:tr w:rsidR="00F25837" w:rsidRPr="001F4528" w14:paraId="750A924F" w14:textId="77777777" w:rsidTr="00BC52F6">
        <w:trPr>
          <w:trHeight w:val="227"/>
          <w:jc w:val="center"/>
        </w:trPr>
        <w:tc>
          <w:tcPr>
            <w:tcW w:w="567" w:type="dxa"/>
            <w:vAlign w:val="center"/>
          </w:tcPr>
          <w:p w14:paraId="2E466F08" w14:textId="77777777" w:rsidR="00F25837" w:rsidRPr="001F4528" w:rsidRDefault="00F25837" w:rsidP="00642B79">
            <w:pPr>
              <w:spacing w:line="276" w:lineRule="auto"/>
              <w:rPr>
                <w:rFonts w:ascii="Arial" w:eastAsia="Times New Roman" w:hAnsi="Arial" w:cs="Arial"/>
                <w:b/>
                <w:bCs/>
                <w:sz w:val="18"/>
                <w:szCs w:val="18"/>
              </w:rPr>
            </w:pPr>
          </w:p>
        </w:tc>
        <w:tc>
          <w:tcPr>
            <w:tcW w:w="567" w:type="dxa"/>
            <w:vAlign w:val="center"/>
          </w:tcPr>
          <w:p w14:paraId="5F1E4020" w14:textId="77777777" w:rsidR="00F25837" w:rsidRPr="001F4528" w:rsidRDefault="00F25837" w:rsidP="00642B79">
            <w:pPr>
              <w:spacing w:line="276" w:lineRule="auto"/>
              <w:rPr>
                <w:rFonts w:ascii="Arial" w:eastAsia="Times New Roman" w:hAnsi="Arial" w:cs="Arial"/>
                <w:b/>
                <w:bCs/>
                <w:sz w:val="18"/>
                <w:szCs w:val="18"/>
              </w:rPr>
            </w:pPr>
            <w:r w:rsidRPr="001F4528">
              <w:rPr>
                <w:rFonts w:ascii="Arial" w:eastAsia="Times New Roman" w:hAnsi="Arial" w:cs="Arial"/>
                <w:b/>
                <w:bCs/>
                <w:sz w:val="18"/>
                <w:szCs w:val="18"/>
              </w:rPr>
              <w:t>5.2.</w:t>
            </w:r>
          </w:p>
        </w:tc>
        <w:tc>
          <w:tcPr>
            <w:tcW w:w="680" w:type="dxa"/>
            <w:vAlign w:val="center"/>
          </w:tcPr>
          <w:p w14:paraId="268EEAA3" w14:textId="77777777" w:rsidR="00F25837" w:rsidRPr="001F4528" w:rsidRDefault="00F25837" w:rsidP="00642B79">
            <w:pPr>
              <w:spacing w:line="276" w:lineRule="auto"/>
              <w:rPr>
                <w:rFonts w:ascii="Arial" w:eastAsia="Times New Roman" w:hAnsi="Arial" w:cs="Arial"/>
                <w:b/>
                <w:bCs/>
                <w:sz w:val="18"/>
                <w:szCs w:val="18"/>
              </w:rPr>
            </w:pPr>
          </w:p>
        </w:tc>
        <w:tc>
          <w:tcPr>
            <w:tcW w:w="680" w:type="dxa"/>
            <w:vAlign w:val="center"/>
          </w:tcPr>
          <w:p w14:paraId="53CC2EFA" w14:textId="77777777" w:rsidR="00F25837" w:rsidRPr="001F4528" w:rsidRDefault="00F25837" w:rsidP="00642B79">
            <w:pPr>
              <w:spacing w:line="276" w:lineRule="auto"/>
              <w:rPr>
                <w:rFonts w:ascii="Arial" w:eastAsia="Times New Roman" w:hAnsi="Arial" w:cs="Arial"/>
                <w:b/>
                <w:bCs/>
                <w:sz w:val="18"/>
                <w:szCs w:val="18"/>
              </w:rPr>
            </w:pPr>
          </w:p>
        </w:tc>
        <w:tc>
          <w:tcPr>
            <w:tcW w:w="5102" w:type="dxa"/>
            <w:shd w:val="clear" w:color="auto" w:fill="auto"/>
            <w:tcMar>
              <w:top w:w="0" w:type="dxa"/>
              <w:left w:w="0" w:type="dxa"/>
              <w:bottom w:w="0" w:type="dxa"/>
              <w:right w:w="0" w:type="dxa"/>
            </w:tcMar>
            <w:vAlign w:val="center"/>
          </w:tcPr>
          <w:p w14:paraId="5B331CC3" w14:textId="77777777" w:rsidR="00F25837" w:rsidRPr="001F4528" w:rsidRDefault="00F25837" w:rsidP="00642B79">
            <w:pPr>
              <w:spacing w:line="276" w:lineRule="auto"/>
              <w:jc w:val="both"/>
              <w:rPr>
                <w:rFonts w:ascii="Arial" w:eastAsia="Times New Roman" w:hAnsi="Arial" w:cs="Arial"/>
                <w:b/>
                <w:bCs/>
                <w:sz w:val="18"/>
                <w:szCs w:val="18"/>
              </w:rPr>
            </w:pPr>
            <w:r w:rsidRPr="001F4528">
              <w:rPr>
                <w:rFonts w:ascii="Arial" w:eastAsia="Times New Roman" w:hAnsi="Arial" w:cs="Arial"/>
                <w:b/>
                <w:bCs/>
                <w:sz w:val="18"/>
                <w:szCs w:val="18"/>
              </w:rPr>
              <w:t>Otros Productos</w:t>
            </w:r>
          </w:p>
        </w:tc>
        <w:tc>
          <w:tcPr>
            <w:tcW w:w="1701" w:type="dxa"/>
            <w:shd w:val="clear" w:color="auto" w:fill="auto"/>
            <w:tcMar>
              <w:top w:w="0" w:type="dxa"/>
              <w:left w:w="0" w:type="dxa"/>
              <w:bottom w:w="0" w:type="dxa"/>
              <w:right w:w="0" w:type="dxa"/>
            </w:tcMar>
            <w:vAlign w:val="center"/>
          </w:tcPr>
          <w:p w14:paraId="52E34CEA" w14:textId="77777777" w:rsidR="00F25837" w:rsidRPr="001F4528" w:rsidRDefault="00F25837" w:rsidP="00642B79">
            <w:pPr>
              <w:spacing w:line="276" w:lineRule="auto"/>
              <w:jc w:val="right"/>
              <w:rPr>
                <w:rFonts w:ascii="Arial" w:eastAsia="Times New Roman" w:hAnsi="Arial" w:cs="Arial"/>
                <w:b/>
                <w:bCs/>
                <w:sz w:val="18"/>
                <w:szCs w:val="18"/>
              </w:rPr>
            </w:pPr>
          </w:p>
        </w:tc>
      </w:tr>
      <w:tr w:rsidR="00F25837" w:rsidRPr="001F4528" w14:paraId="05AED06D" w14:textId="77777777" w:rsidTr="00BC52F6">
        <w:trPr>
          <w:trHeight w:val="227"/>
          <w:jc w:val="center"/>
        </w:trPr>
        <w:tc>
          <w:tcPr>
            <w:tcW w:w="567" w:type="dxa"/>
            <w:vAlign w:val="center"/>
          </w:tcPr>
          <w:p w14:paraId="319BD0B8" w14:textId="77777777" w:rsidR="00F25837" w:rsidRPr="001F4528" w:rsidRDefault="00F25837" w:rsidP="00642B79">
            <w:pPr>
              <w:spacing w:line="276" w:lineRule="auto"/>
              <w:rPr>
                <w:rFonts w:ascii="Arial" w:eastAsia="Times New Roman" w:hAnsi="Arial" w:cs="Arial"/>
                <w:bCs/>
                <w:sz w:val="18"/>
                <w:szCs w:val="18"/>
              </w:rPr>
            </w:pPr>
          </w:p>
        </w:tc>
        <w:tc>
          <w:tcPr>
            <w:tcW w:w="567" w:type="dxa"/>
            <w:vAlign w:val="center"/>
          </w:tcPr>
          <w:p w14:paraId="41A2EB99" w14:textId="77777777" w:rsidR="00F25837" w:rsidRPr="001F4528" w:rsidRDefault="00F25837" w:rsidP="00642B79">
            <w:pPr>
              <w:spacing w:line="276" w:lineRule="auto"/>
              <w:rPr>
                <w:rFonts w:ascii="Arial" w:eastAsia="Times New Roman" w:hAnsi="Arial" w:cs="Arial"/>
                <w:bCs/>
                <w:sz w:val="18"/>
                <w:szCs w:val="18"/>
              </w:rPr>
            </w:pPr>
          </w:p>
        </w:tc>
        <w:tc>
          <w:tcPr>
            <w:tcW w:w="680" w:type="dxa"/>
            <w:vAlign w:val="center"/>
          </w:tcPr>
          <w:p w14:paraId="223534BC" w14:textId="77777777" w:rsidR="00F25837" w:rsidRPr="001F4528" w:rsidRDefault="00F25837" w:rsidP="00642B79">
            <w:pPr>
              <w:spacing w:line="276" w:lineRule="auto"/>
              <w:rPr>
                <w:rFonts w:ascii="Arial" w:eastAsia="Times New Roman" w:hAnsi="Arial" w:cs="Arial"/>
                <w:bCs/>
                <w:sz w:val="18"/>
                <w:szCs w:val="18"/>
              </w:rPr>
            </w:pPr>
            <w:r w:rsidRPr="001F4528">
              <w:rPr>
                <w:rFonts w:ascii="Arial" w:eastAsia="Times New Roman" w:hAnsi="Arial" w:cs="Arial"/>
                <w:bCs/>
                <w:sz w:val="18"/>
                <w:szCs w:val="18"/>
              </w:rPr>
              <w:t>5.2.1.</w:t>
            </w:r>
          </w:p>
        </w:tc>
        <w:tc>
          <w:tcPr>
            <w:tcW w:w="680" w:type="dxa"/>
            <w:vAlign w:val="center"/>
          </w:tcPr>
          <w:p w14:paraId="6E34D634" w14:textId="77777777" w:rsidR="00F25837" w:rsidRPr="001F4528" w:rsidRDefault="00F25837" w:rsidP="00642B79">
            <w:pPr>
              <w:spacing w:line="276" w:lineRule="auto"/>
              <w:rPr>
                <w:rFonts w:ascii="Arial" w:eastAsia="Times New Roman" w:hAnsi="Arial" w:cs="Arial"/>
                <w:bCs/>
                <w:sz w:val="18"/>
                <w:szCs w:val="18"/>
              </w:rPr>
            </w:pPr>
          </w:p>
        </w:tc>
        <w:tc>
          <w:tcPr>
            <w:tcW w:w="5102" w:type="dxa"/>
            <w:shd w:val="clear" w:color="auto" w:fill="auto"/>
            <w:tcMar>
              <w:top w:w="0" w:type="dxa"/>
              <w:left w:w="0" w:type="dxa"/>
              <w:bottom w:w="0" w:type="dxa"/>
              <w:right w:w="0" w:type="dxa"/>
            </w:tcMar>
            <w:vAlign w:val="center"/>
          </w:tcPr>
          <w:p w14:paraId="7C0A74C9" w14:textId="77777777" w:rsidR="00F25837" w:rsidRPr="001F4528" w:rsidRDefault="00F25837" w:rsidP="00642B79">
            <w:pPr>
              <w:spacing w:line="276" w:lineRule="auto"/>
              <w:jc w:val="both"/>
              <w:rPr>
                <w:rFonts w:ascii="Arial" w:eastAsia="Times New Roman" w:hAnsi="Arial" w:cs="Arial"/>
                <w:bCs/>
                <w:sz w:val="18"/>
                <w:szCs w:val="18"/>
              </w:rPr>
            </w:pPr>
            <w:r w:rsidRPr="001F4528">
              <w:rPr>
                <w:rFonts w:ascii="Arial" w:eastAsia="Times New Roman" w:hAnsi="Arial" w:cs="Arial"/>
                <w:bCs/>
                <w:sz w:val="18"/>
                <w:szCs w:val="18"/>
              </w:rPr>
              <w:t>Productos de Capital (Derogado)</w:t>
            </w:r>
          </w:p>
        </w:tc>
        <w:tc>
          <w:tcPr>
            <w:tcW w:w="1701" w:type="dxa"/>
            <w:shd w:val="clear" w:color="auto" w:fill="auto"/>
            <w:tcMar>
              <w:top w:w="0" w:type="dxa"/>
              <w:left w:w="0" w:type="dxa"/>
              <w:bottom w:w="0" w:type="dxa"/>
              <w:right w:w="0" w:type="dxa"/>
            </w:tcMar>
            <w:vAlign w:val="center"/>
          </w:tcPr>
          <w:p w14:paraId="382F3270" w14:textId="77777777" w:rsidR="00F25837" w:rsidRPr="001F4528" w:rsidRDefault="00F25837" w:rsidP="00642B79">
            <w:pPr>
              <w:spacing w:line="276" w:lineRule="auto"/>
              <w:jc w:val="right"/>
              <w:rPr>
                <w:rFonts w:ascii="Arial" w:eastAsia="Times New Roman" w:hAnsi="Arial" w:cs="Arial"/>
                <w:bCs/>
                <w:sz w:val="18"/>
                <w:szCs w:val="18"/>
              </w:rPr>
            </w:pPr>
            <w:r w:rsidRPr="001F4528">
              <w:rPr>
                <w:rFonts w:ascii="Arial" w:eastAsia="Times New Roman" w:hAnsi="Arial" w:cs="Arial"/>
                <w:bCs/>
                <w:sz w:val="18"/>
                <w:szCs w:val="18"/>
              </w:rPr>
              <w:t xml:space="preserve">0  </w:t>
            </w:r>
          </w:p>
        </w:tc>
      </w:tr>
      <w:tr w:rsidR="00F25837" w:rsidRPr="001F4528" w14:paraId="64197D4C" w14:textId="77777777" w:rsidTr="00BC52F6">
        <w:trPr>
          <w:trHeight w:val="227"/>
          <w:jc w:val="center"/>
        </w:trPr>
        <w:tc>
          <w:tcPr>
            <w:tcW w:w="567" w:type="dxa"/>
            <w:vAlign w:val="center"/>
          </w:tcPr>
          <w:p w14:paraId="1E7EA1FE" w14:textId="77777777" w:rsidR="00F25837" w:rsidRPr="001F4528" w:rsidRDefault="00F25837" w:rsidP="00642B79">
            <w:pPr>
              <w:spacing w:line="276" w:lineRule="auto"/>
              <w:rPr>
                <w:rFonts w:ascii="Arial" w:eastAsia="Times New Roman" w:hAnsi="Arial" w:cs="Arial"/>
                <w:bCs/>
                <w:sz w:val="18"/>
                <w:szCs w:val="18"/>
              </w:rPr>
            </w:pPr>
          </w:p>
        </w:tc>
        <w:tc>
          <w:tcPr>
            <w:tcW w:w="567" w:type="dxa"/>
            <w:vAlign w:val="center"/>
          </w:tcPr>
          <w:p w14:paraId="7B19502E" w14:textId="77777777" w:rsidR="00F25837" w:rsidRPr="001F4528" w:rsidRDefault="00F25837" w:rsidP="00642B79">
            <w:pPr>
              <w:spacing w:line="276" w:lineRule="auto"/>
              <w:rPr>
                <w:rFonts w:ascii="Arial" w:eastAsia="Times New Roman" w:hAnsi="Arial" w:cs="Arial"/>
                <w:bCs/>
                <w:sz w:val="18"/>
                <w:szCs w:val="18"/>
              </w:rPr>
            </w:pPr>
          </w:p>
        </w:tc>
        <w:tc>
          <w:tcPr>
            <w:tcW w:w="680" w:type="dxa"/>
            <w:vAlign w:val="center"/>
          </w:tcPr>
          <w:p w14:paraId="1525FCC9" w14:textId="77777777" w:rsidR="00F25837" w:rsidRPr="001F4528" w:rsidRDefault="00F25837" w:rsidP="00642B79">
            <w:pPr>
              <w:spacing w:line="276" w:lineRule="auto"/>
              <w:rPr>
                <w:rFonts w:ascii="Arial" w:eastAsia="Times New Roman" w:hAnsi="Arial" w:cs="Arial"/>
                <w:bCs/>
                <w:sz w:val="18"/>
                <w:szCs w:val="18"/>
              </w:rPr>
            </w:pPr>
            <w:r w:rsidRPr="001F4528">
              <w:rPr>
                <w:rFonts w:ascii="Arial" w:eastAsia="Times New Roman" w:hAnsi="Arial" w:cs="Arial"/>
                <w:bCs/>
                <w:sz w:val="18"/>
                <w:szCs w:val="18"/>
              </w:rPr>
              <w:t>5.2.2.</w:t>
            </w:r>
          </w:p>
        </w:tc>
        <w:tc>
          <w:tcPr>
            <w:tcW w:w="680" w:type="dxa"/>
            <w:vAlign w:val="center"/>
          </w:tcPr>
          <w:p w14:paraId="6D5F5919" w14:textId="77777777" w:rsidR="00F25837" w:rsidRPr="001F4528" w:rsidRDefault="00F25837" w:rsidP="00642B79">
            <w:pPr>
              <w:spacing w:line="276" w:lineRule="auto"/>
              <w:rPr>
                <w:rFonts w:ascii="Arial" w:eastAsia="Times New Roman" w:hAnsi="Arial" w:cs="Arial"/>
                <w:bCs/>
                <w:sz w:val="18"/>
                <w:szCs w:val="18"/>
              </w:rPr>
            </w:pPr>
          </w:p>
        </w:tc>
        <w:tc>
          <w:tcPr>
            <w:tcW w:w="5102" w:type="dxa"/>
            <w:shd w:val="clear" w:color="auto" w:fill="auto"/>
            <w:tcMar>
              <w:top w:w="0" w:type="dxa"/>
              <w:left w:w="0" w:type="dxa"/>
              <w:bottom w:w="0" w:type="dxa"/>
              <w:right w:w="0" w:type="dxa"/>
            </w:tcMar>
            <w:vAlign w:val="center"/>
          </w:tcPr>
          <w:p w14:paraId="7DEA091E" w14:textId="77777777" w:rsidR="00F25837" w:rsidRPr="001F4528" w:rsidRDefault="00F25837" w:rsidP="00642B79">
            <w:pPr>
              <w:spacing w:line="276" w:lineRule="auto"/>
              <w:jc w:val="both"/>
              <w:rPr>
                <w:rFonts w:ascii="Arial" w:eastAsia="Times New Roman" w:hAnsi="Arial" w:cs="Arial"/>
                <w:bCs/>
                <w:sz w:val="18"/>
                <w:szCs w:val="18"/>
              </w:rPr>
            </w:pPr>
            <w:r w:rsidRPr="001F4528">
              <w:rPr>
                <w:rFonts w:ascii="Arial" w:eastAsia="Times New Roman" w:hAnsi="Arial" w:cs="Arial"/>
                <w:bCs/>
                <w:sz w:val="18"/>
                <w:szCs w:val="18"/>
              </w:rPr>
              <w:t>Productos no Comprendidos en la Ley de Ingresos Vigente, Causados en Ejercicios Fiscales Anteriores pendientes de Liquidación o Pago</w:t>
            </w:r>
          </w:p>
        </w:tc>
        <w:tc>
          <w:tcPr>
            <w:tcW w:w="1701" w:type="dxa"/>
            <w:shd w:val="clear" w:color="auto" w:fill="auto"/>
            <w:tcMar>
              <w:top w:w="0" w:type="dxa"/>
              <w:left w:w="0" w:type="dxa"/>
              <w:bottom w:w="0" w:type="dxa"/>
              <w:right w:w="0" w:type="dxa"/>
            </w:tcMar>
            <w:vAlign w:val="center"/>
          </w:tcPr>
          <w:p w14:paraId="166CB99D" w14:textId="77777777" w:rsidR="00F25837" w:rsidRPr="001F4528" w:rsidRDefault="00F25837" w:rsidP="00642B79">
            <w:pPr>
              <w:spacing w:line="276" w:lineRule="auto"/>
              <w:jc w:val="right"/>
              <w:rPr>
                <w:rFonts w:ascii="Arial" w:eastAsia="Times New Roman" w:hAnsi="Arial" w:cs="Arial"/>
                <w:bCs/>
                <w:sz w:val="18"/>
                <w:szCs w:val="18"/>
              </w:rPr>
            </w:pPr>
            <w:r w:rsidRPr="001F4528">
              <w:rPr>
                <w:rFonts w:ascii="Arial" w:eastAsia="Times New Roman" w:hAnsi="Arial" w:cs="Arial"/>
                <w:bCs/>
                <w:sz w:val="18"/>
                <w:szCs w:val="18"/>
              </w:rPr>
              <w:t xml:space="preserve">0  </w:t>
            </w:r>
          </w:p>
        </w:tc>
      </w:tr>
      <w:tr w:rsidR="00F25837" w:rsidRPr="001F4528" w14:paraId="19340A01" w14:textId="77777777" w:rsidTr="00BC52F6">
        <w:trPr>
          <w:trHeight w:val="227"/>
          <w:jc w:val="center"/>
        </w:trPr>
        <w:tc>
          <w:tcPr>
            <w:tcW w:w="567" w:type="dxa"/>
            <w:vAlign w:val="center"/>
          </w:tcPr>
          <w:p w14:paraId="40E8AE77" w14:textId="77777777" w:rsidR="00F25837" w:rsidRPr="001F4528" w:rsidRDefault="00F25837" w:rsidP="00642B79">
            <w:pPr>
              <w:spacing w:line="276" w:lineRule="auto"/>
              <w:rPr>
                <w:rFonts w:ascii="Arial" w:eastAsia="Times New Roman" w:hAnsi="Arial" w:cs="Arial"/>
                <w:bCs/>
                <w:sz w:val="18"/>
                <w:szCs w:val="18"/>
              </w:rPr>
            </w:pPr>
          </w:p>
        </w:tc>
        <w:tc>
          <w:tcPr>
            <w:tcW w:w="567" w:type="dxa"/>
            <w:vAlign w:val="center"/>
          </w:tcPr>
          <w:p w14:paraId="3979ED9D" w14:textId="77777777" w:rsidR="00F25837" w:rsidRPr="001F4528" w:rsidRDefault="00F25837" w:rsidP="00642B79">
            <w:pPr>
              <w:spacing w:line="276" w:lineRule="auto"/>
              <w:rPr>
                <w:rFonts w:ascii="Arial" w:eastAsia="Times New Roman" w:hAnsi="Arial" w:cs="Arial"/>
                <w:bCs/>
                <w:sz w:val="18"/>
                <w:szCs w:val="18"/>
              </w:rPr>
            </w:pPr>
          </w:p>
        </w:tc>
        <w:tc>
          <w:tcPr>
            <w:tcW w:w="680" w:type="dxa"/>
            <w:vAlign w:val="center"/>
          </w:tcPr>
          <w:p w14:paraId="159D6678" w14:textId="77777777" w:rsidR="00F25837" w:rsidRPr="001F4528" w:rsidRDefault="00F25837" w:rsidP="00642B79">
            <w:pPr>
              <w:spacing w:line="276" w:lineRule="auto"/>
              <w:rPr>
                <w:rFonts w:ascii="Arial" w:eastAsia="Times New Roman" w:hAnsi="Arial" w:cs="Arial"/>
                <w:bCs/>
                <w:sz w:val="18"/>
                <w:szCs w:val="18"/>
              </w:rPr>
            </w:pPr>
            <w:r w:rsidRPr="001F4528">
              <w:rPr>
                <w:rFonts w:ascii="Arial" w:eastAsia="Times New Roman" w:hAnsi="Arial" w:cs="Arial"/>
                <w:bCs/>
                <w:sz w:val="18"/>
                <w:szCs w:val="18"/>
              </w:rPr>
              <w:t>5.2.3.</w:t>
            </w:r>
          </w:p>
        </w:tc>
        <w:tc>
          <w:tcPr>
            <w:tcW w:w="680" w:type="dxa"/>
            <w:vAlign w:val="center"/>
          </w:tcPr>
          <w:p w14:paraId="5270D98B" w14:textId="77777777" w:rsidR="00F25837" w:rsidRPr="001F4528" w:rsidRDefault="00F25837" w:rsidP="00642B79">
            <w:pPr>
              <w:spacing w:line="276" w:lineRule="auto"/>
              <w:rPr>
                <w:rFonts w:ascii="Arial" w:eastAsia="Times New Roman" w:hAnsi="Arial" w:cs="Arial"/>
                <w:bCs/>
                <w:sz w:val="18"/>
                <w:szCs w:val="18"/>
              </w:rPr>
            </w:pPr>
          </w:p>
        </w:tc>
        <w:tc>
          <w:tcPr>
            <w:tcW w:w="5102" w:type="dxa"/>
            <w:shd w:val="clear" w:color="auto" w:fill="auto"/>
            <w:tcMar>
              <w:top w:w="0" w:type="dxa"/>
              <w:left w:w="0" w:type="dxa"/>
              <w:bottom w:w="0" w:type="dxa"/>
              <w:right w:w="0" w:type="dxa"/>
            </w:tcMar>
            <w:vAlign w:val="center"/>
          </w:tcPr>
          <w:p w14:paraId="4E567C11" w14:textId="77777777" w:rsidR="00F25837" w:rsidRPr="001F4528" w:rsidRDefault="00F25837" w:rsidP="00642B79">
            <w:pPr>
              <w:spacing w:line="276" w:lineRule="auto"/>
              <w:jc w:val="both"/>
              <w:rPr>
                <w:rFonts w:ascii="Arial" w:eastAsia="Times New Roman" w:hAnsi="Arial" w:cs="Arial"/>
                <w:bCs/>
                <w:sz w:val="18"/>
                <w:szCs w:val="18"/>
              </w:rPr>
            </w:pPr>
            <w:r w:rsidRPr="001F4528">
              <w:rPr>
                <w:rFonts w:ascii="Arial" w:eastAsia="Times New Roman" w:hAnsi="Arial" w:cs="Arial"/>
                <w:bCs/>
                <w:sz w:val="18"/>
                <w:szCs w:val="18"/>
              </w:rPr>
              <w:t>Productos por convenios</w:t>
            </w:r>
          </w:p>
        </w:tc>
        <w:tc>
          <w:tcPr>
            <w:tcW w:w="1701" w:type="dxa"/>
            <w:shd w:val="clear" w:color="auto" w:fill="auto"/>
            <w:tcMar>
              <w:top w:w="0" w:type="dxa"/>
              <w:left w:w="0" w:type="dxa"/>
              <w:bottom w:w="0" w:type="dxa"/>
              <w:right w:w="0" w:type="dxa"/>
            </w:tcMar>
            <w:vAlign w:val="center"/>
          </w:tcPr>
          <w:p w14:paraId="66E27875" w14:textId="77777777" w:rsidR="00F25837" w:rsidRPr="001F4528" w:rsidRDefault="00F25837" w:rsidP="00642B79">
            <w:pPr>
              <w:spacing w:line="276" w:lineRule="auto"/>
              <w:jc w:val="right"/>
              <w:rPr>
                <w:rFonts w:ascii="Arial" w:eastAsia="Times New Roman" w:hAnsi="Arial" w:cs="Arial"/>
                <w:bCs/>
                <w:sz w:val="18"/>
                <w:szCs w:val="18"/>
              </w:rPr>
            </w:pPr>
            <w:r w:rsidRPr="001F4528">
              <w:rPr>
                <w:rFonts w:ascii="Arial" w:eastAsia="Times New Roman" w:hAnsi="Arial" w:cs="Arial"/>
                <w:bCs/>
                <w:sz w:val="18"/>
                <w:szCs w:val="18"/>
              </w:rPr>
              <w:t>0</w:t>
            </w:r>
          </w:p>
        </w:tc>
      </w:tr>
      <w:tr w:rsidR="00F25837" w:rsidRPr="001F4528" w14:paraId="0E82BA4B" w14:textId="77777777" w:rsidTr="00BC52F6">
        <w:trPr>
          <w:trHeight w:val="227"/>
          <w:jc w:val="center"/>
        </w:trPr>
        <w:tc>
          <w:tcPr>
            <w:tcW w:w="567" w:type="dxa"/>
            <w:shd w:val="clear" w:color="auto" w:fill="A6A6A6"/>
            <w:vAlign w:val="center"/>
          </w:tcPr>
          <w:p w14:paraId="7C70989C"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6.</w:t>
            </w:r>
          </w:p>
        </w:tc>
        <w:tc>
          <w:tcPr>
            <w:tcW w:w="567" w:type="dxa"/>
            <w:shd w:val="clear" w:color="auto" w:fill="A6A6A6"/>
            <w:vAlign w:val="center"/>
          </w:tcPr>
          <w:p w14:paraId="069B871F"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179B59DA"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3DD2AC67"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6A6A6"/>
            <w:tcMar>
              <w:top w:w="0" w:type="dxa"/>
              <w:left w:w="0" w:type="dxa"/>
              <w:bottom w:w="0" w:type="dxa"/>
              <w:right w:w="0" w:type="dxa"/>
            </w:tcMar>
            <w:vAlign w:val="center"/>
          </w:tcPr>
          <w:p w14:paraId="562CCBB3"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APROVECHAMIENTOS</w:t>
            </w:r>
          </w:p>
        </w:tc>
        <w:tc>
          <w:tcPr>
            <w:tcW w:w="1701" w:type="dxa"/>
            <w:shd w:val="clear" w:color="auto" w:fill="A6A6A6"/>
            <w:tcMar>
              <w:top w:w="0" w:type="dxa"/>
              <w:left w:w="0" w:type="dxa"/>
              <w:bottom w:w="0" w:type="dxa"/>
              <w:right w:w="0" w:type="dxa"/>
            </w:tcMar>
            <w:vAlign w:val="center"/>
          </w:tcPr>
          <w:p w14:paraId="0F8F7B88"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250,702</w:t>
            </w:r>
          </w:p>
        </w:tc>
      </w:tr>
      <w:tr w:rsidR="00F25837" w:rsidRPr="001F4528" w14:paraId="004686CB" w14:textId="77777777" w:rsidTr="00BC52F6">
        <w:trPr>
          <w:trHeight w:val="227"/>
          <w:jc w:val="center"/>
        </w:trPr>
        <w:tc>
          <w:tcPr>
            <w:tcW w:w="567" w:type="dxa"/>
            <w:vAlign w:val="center"/>
          </w:tcPr>
          <w:p w14:paraId="48319754"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31874151"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6.1.</w:t>
            </w:r>
          </w:p>
        </w:tc>
        <w:tc>
          <w:tcPr>
            <w:tcW w:w="680" w:type="dxa"/>
            <w:vAlign w:val="center"/>
          </w:tcPr>
          <w:p w14:paraId="2CE18510"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62BA78F9"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26BFD135"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Aprovechamientos</w:t>
            </w:r>
          </w:p>
        </w:tc>
        <w:tc>
          <w:tcPr>
            <w:tcW w:w="1701" w:type="dxa"/>
            <w:shd w:val="clear" w:color="auto" w:fill="auto"/>
            <w:tcMar>
              <w:top w:w="0" w:type="dxa"/>
              <w:left w:w="0" w:type="dxa"/>
              <w:bottom w:w="0" w:type="dxa"/>
              <w:right w:w="0" w:type="dxa"/>
            </w:tcMar>
            <w:vAlign w:val="center"/>
          </w:tcPr>
          <w:p w14:paraId="27C9B58C"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100,702</w:t>
            </w:r>
          </w:p>
        </w:tc>
      </w:tr>
      <w:tr w:rsidR="00F25837" w:rsidRPr="001F4528" w14:paraId="4BE1AD1C" w14:textId="77777777" w:rsidTr="00BC52F6">
        <w:trPr>
          <w:trHeight w:val="227"/>
          <w:jc w:val="center"/>
        </w:trPr>
        <w:tc>
          <w:tcPr>
            <w:tcW w:w="567" w:type="dxa"/>
            <w:vAlign w:val="center"/>
          </w:tcPr>
          <w:p w14:paraId="2CADBF70"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2095ED2E"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32B8B622"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6.1.1.</w:t>
            </w:r>
          </w:p>
        </w:tc>
        <w:tc>
          <w:tcPr>
            <w:tcW w:w="680" w:type="dxa"/>
            <w:vAlign w:val="center"/>
          </w:tcPr>
          <w:p w14:paraId="73300792"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149F6859"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Multas</w:t>
            </w:r>
          </w:p>
        </w:tc>
        <w:tc>
          <w:tcPr>
            <w:tcW w:w="1701" w:type="dxa"/>
            <w:shd w:val="clear" w:color="auto" w:fill="auto"/>
            <w:tcMar>
              <w:top w:w="0" w:type="dxa"/>
              <w:left w:w="0" w:type="dxa"/>
              <w:bottom w:w="0" w:type="dxa"/>
              <w:right w:w="0" w:type="dxa"/>
            </w:tcMar>
            <w:vAlign w:val="center"/>
          </w:tcPr>
          <w:p w14:paraId="4272DEFF"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100,702</w:t>
            </w:r>
          </w:p>
        </w:tc>
      </w:tr>
      <w:tr w:rsidR="00F25837" w:rsidRPr="001F4528" w14:paraId="5B1C5C06" w14:textId="77777777" w:rsidTr="00BC52F6">
        <w:trPr>
          <w:trHeight w:val="227"/>
          <w:jc w:val="center"/>
        </w:trPr>
        <w:tc>
          <w:tcPr>
            <w:tcW w:w="567" w:type="dxa"/>
            <w:vAlign w:val="center"/>
          </w:tcPr>
          <w:p w14:paraId="2BBAE829"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3C693055"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2A6FF2A4"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6.1.2.</w:t>
            </w:r>
          </w:p>
        </w:tc>
        <w:tc>
          <w:tcPr>
            <w:tcW w:w="680" w:type="dxa"/>
            <w:vAlign w:val="center"/>
          </w:tcPr>
          <w:p w14:paraId="23BC352D"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0650D0A6"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Indemnizaciones</w:t>
            </w:r>
          </w:p>
        </w:tc>
        <w:tc>
          <w:tcPr>
            <w:tcW w:w="1701" w:type="dxa"/>
            <w:shd w:val="clear" w:color="auto" w:fill="auto"/>
            <w:tcMar>
              <w:top w:w="0" w:type="dxa"/>
              <w:left w:w="0" w:type="dxa"/>
              <w:bottom w:w="0" w:type="dxa"/>
              <w:right w:w="0" w:type="dxa"/>
            </w:tcMar>
            <w:vAlign w:val="center"/>
          </w:tcPr>
          <w:p w14:paraId="656126DA"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 xml:space="preserve">0  </w:t>
            </w:r>
          </w:p>
        </w:tc>
      </w:tr>
      <w:tr w:rsidR="00F25837" w:rsidRPr="001F4528" w14:paraId="35BBD2EB" w14:textId="77777777" w:rsidTr="00BC52F6">
        <w:trPr>
          <w:trHeight w:val="227"/>
          <w:jc w:val="center"/>
        </w:trPr>
        <w:tc>
          <w:tcPr>
            <w:tcW w:w="567" w:type="dxa"/>
            <w:vAlign w:val="center"/>
          </w:tcPr>
          <w:p w14:paraId="6A03426C"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1A1806D3"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26CA7B1C"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6.1.3.</w:t>
            </w:r>
          </w:p>
        </w:tc>
        <w:tc>
          <w:tcPr>
            <w:tcW w:w="680" w:type="dxa"/>
            <w:vAlign w:val="center"/>
          </w:tcPr>
          <w:p w14:paraId="40E1AC53"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2C9CCD1C"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Reintegros</w:t>
            </w:r>
          </w:p>
        </w:tc>
        <w:tc>
          <w:tcPr>
            <w:tcW w:w="1701" w:type="dxa"/>
            <w:shd w:val="clear" w:color="auto" w:fill="auto"/>
            <w:tcMar>
              <w:top w:w="0" w:type="dxa"/>
              <w:left w:w="0" w:type="dxa"/>
              <w:bottom w:w="0" w:type="dxa"/>
              <w:right w:w="0" w:type="dxa"/>
            </w:tcMar>
            <w:vAlign w:val="center"/>
          </w:tcPr>
          <w:p w14:paraId="167586AA"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 xml:space="preserve">0  </w:t>
            </w:r>
          </w:p>
        </w:tc>
      </w:tr>
      <w:tr w:rsidR="00F25837" w:rsidRPr="001F4528" w14:paraId="6C53951D" w14:textId="77777777" w:rsidTr="00BC52F6">
        <w:trPr>
          <w:trHeight w:val="227"/>
          <w:jc w:val="center"/>
        </w:trPr>
        <w:tc>
          <w:tcPr>
            <w:tcW w:w="567" w:type="dxa"/>
            <w:vAlign w:val="center"/>
          </w:tcPr>
          <w:p w14:paraId="01974CD4"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246B111F"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3A7C9D44"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6.1.4.</w:t>
            </w:r>
          </w:p>
        </w:tc>
        <w:tc>
          <w:tcPr>
            <w:tcW w:w="680" w:type="dxa"/>
            <w:vAlign w:val="center"/>
          </w:tcPr>
          <w:p w14:paraId="59AA1839"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6D70350C"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Otros Aprovechamientos</w:t>
            </w:r>
          </w:p>
        </w:tc>
        <w:tc>
          <w:tcPr>
            <w:tcW w:w="1701" w:type="dxa"/>
            <w:shd w:val="clear" w:color="auto" w:fill="auto"/>
            <w:tcMar>
              <w:top w:w="0" w:type="dxa"/>
              <w:left w:w="0" w:type="dxa"/>
              <w:bottom w:w="0" w:type="dxa"/>
              <w:right w:w="0" w:type="dxa"/>
            </w:tcMar>
            <w:vAlign w:val="center"/>
          </w:tcPr>
          <w:p w14:paraId="04AFEE3F"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150,000</w:t>
            </w:r>
          </w:p>
        </w:tc>
      </w:tr>
      <w:tr w:rsidR="00F25837" w:rsidRPr="001F4528" w14:paraId="0B844BB8" w14:textId="77777777" w:rsidTr="00BC52F6">
        <w:trPr>
          <w:trHeight w:val="227"/>
          <w:jc w:val="center"/>
        </w:trPr>
        <w:tc>
          <w:tcPr>
            <w:tcW w:w="567" w:type="dxa"/>
            <w:vAlign w:val="center"/>
          </w:tcPr>
          <w:p w14:paraId="5D8C7C82"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7191748B"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6.2.</w:t>
            </w:r>
          </w:p>
        </w:tc>
        <w:tc>
          <w:tcPr>
            <w:tcW w:w="680" w:type="dxa"/>
            <w:vAlign w:val="center"/>
          </w:tcPr>
          <w:p w14:paraId="7430F938"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15D5DBF2"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48639D78"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Aprovechamientos Patrimoniales</w:t>
            </w:r>
          </w:p>
        </w:tc>
        <w:tc>
          <w:tcPr>
            <w:tcW w:w="1701" w:type="dxa"/>
            <w:shd w:val="clear" w:color="auto" w:fill="auto"/>
            <w:tcMar>
              <w:top w:w="0" w:type="dxa"/>
              <w:left w:w="0" w:type="dxa"/>
              <w:bottom w:w="0" w:type="dxa"/>
              <w:right w:w="0" w:type="dxa"/>
            </w:tcMar>
            <w:vAlign w:val="center"/>
          </w:tcPr>
          <w:p w14:paraId="309CD42B"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1EE12D4D" w14:textId="77777777" w:rsidTr="00BC52F6">
        <w:trPr>
          <w:trHeight w:val="227"/>
          <w:jc w:val="center"/>
        </w:trPr>
        <w:tc>
          <w:tcPr>
            <w:tcW w:w="567" w:type="dxa"/>
            <w:vAlign w:val="center"/>
          </w:tcPr>
          <w:p w14:paraId="6D597A01"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1CAA5FFE"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6.3.</w:t>
            </w:r>
          </w:p>
        </w:tc>
        <w:tc>
          <w:tcPr>
            <w:tcW w:w="680" w:type="dxa"/>
            <w:vAlign w:val="center"/>
          </w:tcPr>
          <w:p w14:paraId="4F314ED7"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31AA7775"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73B585D0"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Accesorios de aprovechamientos</w:t>
            </w:r>
          </w:p>
        </w:tc>
        <w:tc>
          <w:tcPr>
            <w:tcW w:w="1701" w:type="dxa"/>
            <w:shd w:val="clear" w:color="auto" w:fill="auto"/>
            <w:tcMar>
              <w:top w:w="0" w:type="dxa"/>
              <w:left w:w="0" w:type="dxa"/>
              <w:bottom w:w="0" w:type="dxa"/>
              <w:right w:w="0" w:type="dxa"/>
            </w:tcMar>
            <w:vAlign w:val="center"/>
          </w:tcPr>
          <w:p w14:paraId="15DB7340"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646D5B1B" w14:textId="77777777" w:rsidTr="00BC52F6">
        <w:trPr>
          <w:trHeight w:val="227"/>
          <w:jc w:val="center"/>
        </w:trPr>
        <w:tc>
          <w:tcPr>
            <w:tcW w:w="567" w:type="dxa"/>
            <w:vAlign w:val="center"/>
          </w:tcPr>
          <w:p w14:paraId="3F93AEA7"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1FA001AE"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6.4.</w:t>
            </w:r>
          </w:p>
        </w:tc>
        <w:tc>
          <w:tcPr>
            <w:tcW w:w="680" w:type="dxa"/>
            <w:vAlign w:val="center"/>
          </w:tcPr>
          <w:p w14:paraId="586D2EDA"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6FAB3556"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162A23C6"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Aprovechamientos no Comprendidos en la Ley de Ingresos Vigente, Causados en ejercicios Fiscales Anteriores pendientes de Liquidación o Pago</w:t>
            </w:r>
          </w:p>
        </w:tc>
        <w:tc>
          <w:tcPr>
            <w:tcW w:w="1701" w:type="dxa"/>
            <w:shd w:val="clear" w:color="auto" w:fill="auto"/>
            <w:tcMar>
              <w:top w:w="0" w:type="dxa"/>
              <w:left w:w="0" w:type="dxa"/>
              <w:bottom w:w="0" w:type="dxa"/>
              <w:right w:w="0" w:type="dxa"/>
            </w:tcMar>
            <w:vAlign w:val="center"/>
          </w:tcPr>
          <w:p w14:paraId="69AB1C66"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4007BBEF" w14:textId="77777777" w:rsidTr="00BC52F6">
        <w:trPr>
          <w:trHeight w:val="227"/>
          <w:jc w:val="center"/>
        </w:trPr>
        <w:tc>
          <w:tcPr>
            <w:tcW w:w="567" w:type="dxa"/>
            <w:shd w:val="clear" w:color="auto" w:fill="A6A6A6"/>
            <w:vAlign w:val="center"/>
          </w:tcPr>
          <w:p w14:paraId="524D03C8"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7.</w:t>
            </w:r>
          </w:p>
        </w:tc>
        <w:tc>
          <w:tcPr>
            <w:tcW w:w="567" w:type="dxa"/>
            <w:shd w:val="clear" w:color="auto" w:fill="A6A6A6"/>
            <w:vAlign w:val="center"/>
          </w:tcPr>
          <w:p w14:paraId="6F96FBDA"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0E48BF21"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17D8FBE1"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6A6A6"/>
            <w:tcMar>
              <w:top w:w="0" w:type="dxa"/>
              <w:left w:w="0" w:type="dxa"/>
              <w:bottom w:w="0" w:type="dxa"/>
              <w:right w:w="0" w:type="dxa"/>
            </w:tcMar>
            <w:vAlign w:val="center"/>
          </w:tcPr>
          <w:p w14:paraId="7A43A4A0"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 xml:space="preserve">INGRESOS POR VENTA DE BIENES, PRESTACIÓN DE SERVICIOS Y </w:t>
            </w:r>
            <w:bookmarkStart w:id="3" w:name="_tyjcwt" w:colFirst="0" w:colLast="0"/>
            <w:bookmarkEnd w:id="3"/>
            <w:r w:rsidRPr="001F4528">
              <w:rPr>
                <w:rFonts w:ascii="Arial" w:eastAsia="Times New Roman" w:hAnsi="Arial" w:cs="Arial"/>
                <w:b/>
                <w:sz w:val="18"/>
                <w:szCs w:val="18"/>
              </w:rPr>
              <w:t>OTROS INGRESOS</w:t>
            </w:r>
          </w:p>
        </w:tc>
        <w:tc>
          <w:tcPr>
            <w:tcW w:w="1701" w:type="dxa"/>
            <w:shd w:val="clear" w:color="auto" w:fill="A6A6A6"/>
            <w:tcMar>
              <w:top w:w="0" w:type="dxa"/>
              <w:left w:w="0" w:type="dxa"/>
              <w:bottom w:w="0" w:type="dxa"/>
              <w:right w:w="0" w:type="dxa"/>
            </w:tcMar>
            <w:vAlign w:val="center"/>
          </w:tcPr>
          <w:p w14:paraId="100F8FAE"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50B5FC89" w14:textId="77777777" w:rsidTr="00BC52F6">
        <w:trPr>
          <w:trHeight w:val="227"/>
          <w:jc w:val="center"/>
        </w:trPr>
        <w:tc>
          <w:tcPr>
            <w:tcW w:w="567" w:type="dxa"/>
            <w:vAlign w:val="center"/>
          </w:tcPr>
          <w:p w14:paraId="03C1A2BC"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368CB0C8"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7.1.</w:t>
            </w:r>
          </w:p>
        </w:tc>
        <w:tc>
          <w:tcPr>
            <w:tcW w:w="680" w:type="dxa"/>
            <w:vAlign w:val="center"/>
          </w:tcPr>
          <w:p w14:paraId="4E66C21F"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5731F474"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327BF423"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Ingresos por Venta de Bienes y Prestación de Servicios de Instituciones públicas de Seguridad social</w:t>
            </w:r>
          </w:p>
        </w:tc>
        <w:tc>
          <w:tcPr>
            <w:tcW w:w="1701" w:type="dxa"/>
            <w:shd w:val="clear" w:color="auto" w:fill="auto"/>
            <w:tcMar>
              <w:top w:w="0" w:type="dxa"/>
              <w:left w:w="0" w:type="dxa"/>
              <w:bottom w:w="0" w:type="dxa"/>
              <w:right w:w="0" w:type="dxa"/>
            </w:tcMar>
            <w:vAlign w:val="center"/>
          </w:tcPr>
          <w:p w14:paraId="5851AF11"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0E9975FE" w14:textId="77777777" w:rsidTr="00BC52F6">
        <w:trPr>
          <w:trHeight w:val="227"/>
          <w:jc w:val="center"/>
        </w:trPr>
        <w:tc>
          <w:tcPr>
            <w:tcW w:w="567" w:type="dxa"/>
            <w:vAlign w:val="center"/>
          </w:tcPr>
          <w:p w14:paraId="70A5FA0B"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2A7675E1"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7.2.</w:t>
            </w:r>
          </w:p>
        </w:tc>
        <w:tc>
          <w:tcPr>
            <w:tcW w:w="680" w:type="dxa"/>
            <w:vAlign w:val="center"/>
          </w:tcPr>
          <w:p w14:paraId="1D94F236"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761CC14E"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4830B64F"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Ingresos por Venta de Bienes y Prestación de Servicios de Empresas Productivas del Estado</w:t>
            </w:r>
          </w:p>
        </w:tc>
        <w:tc>
          <w:tcPr>
            <w:tcW w:w="1701" w:type="dxa"/>
            <w:shd w:val="clear" w:color="auto" w:fill="auto"/>
            <w:tcMar>
              <w:top w:w="0" w:type="dxa"/>
              <w:left w:w="0" w:type="dxa"/>
              <w:bottom w:w="0" w:type="dxa"/>
              <w:right w:w="0" w:type="dxa"/>
            </w:tcMar>
            <w:vAlign w:val="center"/>
          </w:tcPr>
          <w:p w14:paraId="0FCEE0F9"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4A9DEB7B" w14:textId="77777777" w:rsidTr="00BC52F6">
        <w:trPr>
          <w:trHeight w:val="227"/>
          <w:jc w:val="center"/>
        </w:trPr>
        <w:tc>
          <w:tcPr>
            <w:tcW w:w="567" w:type="dxa"/>
            <w:vAlign w:val="center"/>
          </w:tcPr>
          <w:p w14:paraId="30505A54"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15A6262E"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7.3.</w:t>
            </w:r>
          </w:p>
        </w:tc>
        <w:tc>
          <w:tcPr>
            <w:tcW w:w="680" w:type="dxa"/>
            <w:vAlign w:val="center"/>
          </w:tcPr>
          <w:p w14:paraId="22136823"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5D8ECDBF"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4A77F9B8"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Ingresos por venta de Bienes y Prestación de Servicios de Entidades Paraestatales y Fideicomisos No Empresariales y No Financieros</w:t>
            </w:r>
          </w:p>
        </w:tc>
        <w:tc>
          <w:tcPr>
            <w:tcW w:w="1701" w:type="dxa"/>
            <w:shd w:val="clear" w:color="auto" w:fill="auto"/>
            <w:tcMar>
              <w:top w:w="0" w:type="dxa"/>
              <w:left w:w="0" w:type="dxa"/>
              <w:bottom w:w="0" w:type="dxa"/>
              <w:right w:w="0" w:type="dxa"/>
            </w:tcMar>
            <w:vAlign w:val="center"/>
          </w:tcPr>
          <w:p w14:paraId="77B3DFCE"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19FD7E7A" w14:textId="77777777" w:rsidTr="00BC52F6">
        <w:trPr>
          <w:trHeight w:val="227"/>
          <w:jc w:val="center"/>
        </w:trPr>
        <w:tc>
          <w:tcPr>
            <w:tcW w:w="567" w:type="dxa"/>
            <w:vAlign w:val="center"/>
          </w:tcPr>
          <w:p w14:paraId="275F9B16"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19CD66D3"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7.4.</w:t>
            </w:r>
          </w:p>
        </w:tc>
        <w:tc>
          <w:tcPr>
            <w:tcW w:w="680" w:type="dxa"/>
            <w:vAlign w:val="center"/>
          </w:tcPr>
          <w:p w14:paraId="77EE593B"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0DE22F90"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394755FE"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 xml:space="preserve">Ingresos por venta de Bienes y Prestación de Servicios de Entidades </w:t>
            </w:r>
            <w:bookmarkStart w:id="4" w:name="_3dy6vkm" w:colFirst="0" w:colLast="0"/>
            <w:bookmarkEnd w:id="4"/>
            <w:r w:rsidRPr="001F4528">
              <w:rPr>
                <w:rFonts w:ascii="Arial" w:eastAsia="Times New Roman" w:hAnsi="Arial" w:cs="Arial"/>
                <w:b/>
                <w:sz w:val="18"/>
                <w:szCs w:val="18"/>
              </w:rPr>
              <w:t>Paraestatales Empresariales No Financieras con Participación Estata</w:t>
            </w:r>
            <w:bookmarkStart w:id="5" w:name="_1t3h5sf" w:colFirst="0" w:colLast="0"/>
            <w:bookmarkEnd w:id="5"/>
            <w:r w:rsidRPr="001F4528">
              <w:rPr>
                <w:rFonts w:ascii="Arial" w:eastAsia="Times New Roman" w:hAnsi="Arial" w:cs="Arial"/>
                <w:b/>
                <w:sz w:val="18"/>
                <w:szCs w:val="18"/>
              </w:rPr>
              <w:t>l Mayoritaria</w:t>
            </w:r>
          </w:p>
        </w:tc>
        <w:tc>
          <w:tcPr>
            <w:tcW w:w="1701" w:type="dxa"/>
            <w:shd w:val="clear" w:color="auto" w:fill="auto"/>
            <w:tcMar>
              <w:top w:w="0" w:type="dxa"/>
              <w:left w:w="0" w:type="dxa"/>
              <w:bottom w:w="0" w:type="dxa"/>
              <w:right w:w="0" w:type="dxa"/>
            </w:tcMar>
            <w:vAlign w:val="center"/>
          </w:tcPr>
          <w:p w14:paraId="00BAD156"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6E682915" w14:textId="77777777" w:rsidTr="00BC52F6">
        <w:trPr>
          <w:trHeight w:val="227"/>
          <w:jc w:val="center"/>
        </w:trPr>
        <w:tc>
          <w:tcPr>
            <w:tcW w:w="567" w:type="dxa"/>
            <w:vAlign w:val="center"/>
          </w:tcPr>
          <w:p w14:paraId="2CE9C492"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1F26E780"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7.5.</w:t>
            </w:r>
          </w:p>
        </w:tc>
        <w:tc>
          <w:tcPr>
            <w:tcW w:w="680" w:type="dxa"/>
            <w:vAlign w:val="center"/>
          </w:tcPr>
          <w:p w14:paraId="328BDC26"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3A897A4E"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4725D206"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Ingresos por venta de Bienes y Prestación de Servicios de Entidades</w:t>
            </w:r>
            <w:bookmarkStart w:id="6" w:name="_4d34og8" w:colFirst="0" w:colLast="0"/>
            <w:bookmarkEnd w:id="6"/>
            <w:r w:rsidRPr="001F4528">
              <w:rPr>
                <w:rFonts w:ascii="Arial" w:eastAsia="Times New Roman" w:hAnsi="Arial" w:cs="Arial"/>
                <w:b/>
                <w:sz w:val="18"/>
                <w:szCs w:val="18"/>
              </w:rPr>
              <w:t xml:space="preserve"> Paraestatales Empresariales Financieras Monetarias con Participación Estatal Mayoritaria</w:t>
            </w:r>
          </w:p>
        </w:tc>
        <w:tc>
          <w:tcPr>
            <w:tcW w:w="1701" w:type="dxa"/>
            <w:shd w:val="clear" w:color="auto" w:fill="auto"/>
            <w:tcMar>
              <w:top w:w="0" w:type="dxa"/>
              <w:left w:w="0" w:type="dxa"/>
              <w:bottom w:w="0" w:type="dxa"/>
              <w:right w:w="0" w:type="dxa"/>
            </w:tcMar>
            <w:vAlign w:val="center"/>
          </w:tcPr>
          <w:p w14:paraId="10F6FD82"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0B3CE3BB" w14:textId="77777777" w:rsidTr="00BC52F6">
        <w:trPr>
          <w:trHeight w:val="227"/>
          <w:jc w:val="center"/>
        </w:trPr>
        <w:tc>
          <w:tcPr>
            <w:tcW w:w="567" w:type="dxa"/>
            <w:vAlign w:val="center"/>
          </w:tcPr>
          <w:p w14:paraId="2CFD080F"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022B03FD"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7.6.</w:t>
            </w:r>
          </w:p>
        </w:tc>
        <w:tc>
          <w:tcPr>
            <w:tcW w:w="680" w:type="dxa"/>
            <w:vAlign w:val="center"/>
          </w:tcPr>
          <w:p w14:paraId="4744C0E6"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33A9160B"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78BF7058"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Ingresos por venta de Bienes y Prestación de Servicios de Entidades Paraestatales Empresariales Financieras No Monetarias con Participación Estatal mayoritaria</w:t>
            </w:r>
          </w:p>
        </w:tc>
        <w:tc>
          <w:tcPr>
            <w:tcW w:w="1701" w:type="dxa"/>
            <w:shd w:val="clear" w:color="auto" w:fill="auto"/>
            <w:tcMar>
              <w:top w:w="0" w:type="dxa"/>
              <w:left w:w="0" w:type="dxa"/>
              <w:bottom w:w="0" w:type="dxa"/>
              <w:right w:w="0" w:type="dxa"/>
            </w:tcMar>
            <w:vAlign w:val="center"/>
          </w:tcPr>
          <w:p w14:paraId="6345E3B1"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24A12A2F" w14:textId="77777777" w:rsidTr="00BC52F6">
        <w:trPr>
          <w:trHeight w:val="227"/>
          <w:jc w:val="center"/>
        </w:trPr>
        <w:tc>
          <w:tcPr>
            <w:tcW w:w="567" w:type="dxa"/>
            <w:vAlign w:val="center"/>
          </w:tcPr>
          <w:p w14:paraId="39F93C06"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298089C6"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7.7.</w:t>
            </w:r>
          </w:p>
        </w:tc>
        <w:tc>
          <w:tcPr>
            <w:tcW w:w="680" w:type="dxa"/>
            <w:vAlign w:val="center"/>
          </w:tcPr>
          <w:p w14:paraId="4332315E"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779CC514"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5441799D" w14:textId="77777777" w:rsidR="00F25837" w:rsidRPr="001F4528" w:rsidRDefault="00F25837" w:rsidP="00642B79">
            <w:pPr>
              <w:spacing w:line="276" w:lineRule="auto"/>
              <w:jc w:val="both"/>
              <w:rPr>
                <w:rFonts w:ascii="Arial" w:eastAsia="Times New Roman" w:hAnsi="Arial" w:cs="Arial"/>
                <w:b/>
                <w:sz w:val="18"/>
                <w:szCs w:val="18"/>
              </w:rPr>
            </w:pPr>
            <w:bookmarkStart w:id="7" w:name="_2et92p0" w:colFirst="0" w:colLast="0"/>
            <w:bookmarkEnd w:id="7"/>
            <w:r w:rsidRPr="001F4528">
              <w:rPr>
                <w:rFonts w:ascii="Arial" w:eastAsia="Times New Roman" w:hAnsi="Arial" w:cs="Arial"/>
                <w:b/>
                <w:sz w:val="18"/>
                <w:szCs w:val="18"/>
              </w:rPr>
              <w:t>Ingresos por Venta de Bienes y Prestación de Servicios de Fideicomisos Financieros Públicos con Participación Estatal Mayoritaria</w:t>
            </w:r>
          </w:p>
        </w:tc>
        <w:tc>
          <w:tcPr>
            <w:tcW w:w="1701" w:type="dxa"/>
            <w:shd w:val="clear" w:color="auto" w:fill="auto"/>
            <w:tcMar>
              <w:top w:w="0" w:type="dxa"/>
              <w:left w:w="0" w:type="dxa"/>
              <w:bottom w:w="0" w:type="dxa"/>
              <w:right w:w="0" w:type="dxa"/>
            </w:tcMar>
            <w:vAlign w:val="center"/>
          </w:tcPr>
          <w:p w14:paraId="6EE364DB"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78621E60" w14:textId="77777777" w:rsidTr="00BC52F6">
        <w:trPr>
          <w:trHeight w:val="227"/>
          <w:jc w:val="center"/>
        </w:trPr>
        <w:tc>
          <w:tcPr>
            <w:tcW w:w="567" w:type="dxa"/>
            <w:vAlign w:val="center"/>
          </w:tcPr>
          <w:p w14:paraId="55DC1408"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76F95144"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7.8.</w:t>
            </w:r>
          </w:p>
        </w:tc>
        <w:tc>
          <w:tcPr>
            <w:tcW w:w="680" w:type="dxa"/>
            <w:vAlign w:val="center"/>
          </w:tcPr>
          <w:p w14:paraId="55AFA027"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4D9FDB26"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08A718A0"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Ingresos por Venta de Bienes y Prestación de Servicios de los Poderes Legislativo y Judicial, y de los Órganos Autónomos</w:t>
            </w:r>
          </w:p>
        </w:tc>
        <w:tc>
          <w:tcPr>
            <w:tcW w:w="1701" w:type="dxa"/>
            <w:shd w:val="clear" w:color="auto" w:fill="auto"/>
            <w:tcMar>
              <w:top w:w="0" w:type="dxa"/>
              <w:left w:w="0" w:type="dxa"/>
              <w:bottom w:w="0" w:type="dxa"/>
              <w:right w:w="0" w:type="dxa"/>
            </w:tcMar>
            <w:vAlign w:val="center"/>
          </w:tcPr>
          <w:p w14:paraId="0D68611C"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6BDD6B5A" w14:textId="77777777" w:rsidTr="00BC52F6">
        <w:trPr>
          <w:trHeight w:val="227"/>
          <w:jc w:val="center"/>
        </w:trPr>
        <w:tc>
          <w:tcPr>
            <w:tcW w:w="567" w:type="dxa"/>
            <w:vAlign w:val="center"/>
          </w:tcPr>
          <w:p w14:paraId="67343359"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58A2BB84"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7.9.</w:t>
            </w:r>
          </w:p>
        </w:tc>
        <w:tc>
          <w:tcPr>
            <w:tcW w:w="680" w:type="dxa"/>
            <w:vAlign w:val="center"/>
          </w:tcPr>
          <w:p w14:paraId="76009D27"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1099D815"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79035B4B"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Otros ingresos</w:t>
            </w:r>
          </w:p>
        </w:tc>
        <w:tc>
          <w:tcPr>
            <w:tcW w:w="1701" w:type="dxa"/>
            <w:shd w:val="clear" w:color="auto" w:fill="auto"/>
            <w:tcMar>
              <w:top w:w="0" w:type="dxa"/>
              <w:left w:w="0" w:type="dxa"/>
              <w:bottom w:w="0" w:type="dxa"/>
              <w:right w:w="0" w:type="dxa"/>
            </w:tcMar>
            <w:vAlign w:val="center"/>
          </w:tcPr>
          <w:p w14:paraId="10D238E5"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43FE772D" w14:textId="77777777" w:rsidTr="00BC52F6">
        <w:trPr>
          <w:trHeight w:val="227"/>
          <w:jc w:val="center"/>
        </w:trPr>
        <w:tc>
          <w:tcPr>
            <w:tcW w:w="567" w:type="dxa"/>
            <w:shd w:val="clear" w:color="auto" w:fill="A6A6A6"/>
            <w:vAlign w:val="center"/>
          </w:tcPr>
          <w:p w14:paraId="286C4472"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8.</w:t>
            </w:r>
          </w:p>
        </w:tc>
        <w:tc>
          <w:tcPr>
            <w:tcW w:w="567" w:type="dxa"/>
            <w:shd w:val="clear" w:color="auto" w:fill="A6A6A6"/>
            <w:vAlign w:val="center"/>
          </w:tcPr>
          <w:p w14:paraId="5C8AA0DB"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4D49CA6C"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22E77B69"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6A6A6"/>
            <w:tcMar>
              <w:top w:w="0" w:type="dxa"/>
              <w:left w:w="0" w:type="dxa"/>
              <w:bottom w:w="0" w:type="dxa"/>
              <w:right w:w="0" w:type="dxa"/>
            </w:tcMar>
            <w:vAlign w:val="center"/>
          </w:tcPr>
          <w:p w14:paraId="25762D62"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PARTICIPACIONES, APORTACIONES, CONVENIOS, INCENTIVOS DERIVADOS DE LA COLABORACIÓN FISCAL Y FONDOS DISTINTOS DE LAS APORTACIONES</w:t>
            </w:r>
          </w:p>
        </w:tc>
        <w:tc>
          <w:tcPr>
            <w:tcW w:w="1701" w:type="dxa"/>
            <w:shd w:val="clear" w:color="auto" w:fill="A6A6A6"/>
            <w:tcMar>
              <w:top w:w="0" w:type="dxa"/>
              <w:left w:w="0" w:type="dxa"/>
              <w:bottom w:w="0" w:type="dxa"/>
              <w:right w:w="0" w:type="dxa"/>
            </w:tcMar>
            <w:vAlign w:val="center"/>
          </w:tcPr>
          <w:p w14:paraId="41B7D1F5"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277,005,433</w:t>
            </w:r>
          </w:p>
        </w:tc>
      </w:tr>
      <w:tr w:rsidR="00F25837" w:rsidRPr="001F4528" w14:paraId="623309F7" w14:textId="77777777" w:rsidTr="00BC52F6">
        <w:trPr>
          <w:trHeight w:val="227"/>
          <w:jc w:val="center"/>
        </w:trPr>
        <w:tc>
          <w:tcPr>
            <w:tcW w:w="567" w:type="dxa"/>
            <w:vAlign w:val="center"/>
          </w:tcPr>
          <w:p w14:paraId="142EC4A7"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613B0332"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8.1.</w:t>
            </w:r>
          </w:p>
        </w:tc>
        <w:tc>
          <w:tcPr>
            <w:tcW w:w="680" w:type="dxa"/>
            <w:vAlign w:val="center"/>
          </w:tcPr>
          <w:p w14:paraId="2FF68EC6"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20D01434"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69A3D34C"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PARTICIPACIONES</w:t>
            </w:r>
          </w:p>
        </w:tc>
        <w:tc>
          <w:tcPr>
            <w:tcW w:w="1701" w:type="dxa"/>
            <w:shd w:val="clear" w:color="auto" w:fill="auto"/>
            <w:tcMar>
              <w:top w:w="0" w:type="dxa"/>
              <w:left w:w="0" w:type="dxa"/>
              <w:bottom w:w="0" w:type="dxa"/>
              <w:right w:w="0" w:type="dxa"/>
            </w:tcMar>
            <w:vAlign w:val="center"/>
          </w:tcPr>
          <w:p w14:paraId="4CEE0498"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113,640,100</w:t>
            </w:r>
          </w:p>
        </w:tc>
      </w:tr>
      <w:tr w:rsidR="00F25837" w:rsidRPr="001F4528" w14:paraId="35109005" w14:textId="77777777" w:rsidTr="00BC52F6">
        <w:trPr>
          <w:trHeight w:val="227"/>
          <w:jc w:val="center"/>
        </w:trPr>
        <w:tc>
          <w:tcPr>
            <w:tcW w:w="567" w:type="dxa"/>
            <w:vAlign w:val="center"/>
          </w:tcPr>
          <w:p w14:paraId="5B124543"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66F7F0D5"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50DEFEE2"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8.1.1.</w:t>
            </w:r>
          </w:p>
        </w:tc>
        <w:tc>
          <w:tcPr>
            <w:tcW w:w="680" w:type="dxa"/>
            <w:vAlign w:val="center"/>
          </w:tcPr>
          <w:p w14:paraId="15E50656"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0E30C9BE"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Participación Federal</w:t>
            </w:r>
          </w:p>
        </w:tc>
        <w:tc>
          <w:tcPr>
            <w:tcW w:w="1701" w:type="dxa"/>
            <w:shd w:val="clear" w:color="auto" w:fill="auto"/>
            <w:tcMar>
              <w:top w:w="0" w:type="dxa"/>
              <w:left w:w="0" w:type="dxa"/>
              <w:bottom w:w="0" w:type="dxa"/>
              <w:right w:w="0" w:type="dxa"/>
            </w:tcMar>
            <w:vAlign w:val="center"/>
          </w:tcPr>
          <w:p w14:paraId="00B82FDB"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111,798,613</w:t>
            </w:r>
          </w:p>
        </w:tc>
      </w:tr>
      <w:tr w:rsidR="00F25837" w:rsidRPr="001F4528" w14:paraId="4F2AD8D3" w14:textId="77777777" w:rsidTr="00BC52F6">
        <w:trPr>
          <w:trHeight w:val="227"/>
          <w:jc w:val="center"/>
        </w:trPr>
        <w:tc>
          <w:tcPr>
            <w:tcW w:w="567" w:type="dxa"/>
            <w:vAlign w:val="center"/>
          </w:tcPr>
          <w:p w14:paraId="5771D0C8" w14:textId="77777777" w:rsidR="00F25837" w:rsidRPr="001F4528" w:rsidRDefault="00F25837" w:rsidP="00642B79">
            <w:pPr>
              <w:spacing w:line="276" w:lineRule="auto"/>
              <w:rPr>
                <w:rFonts w:ascii="Arial" w:eastAsia="Times New Roman" w:hAnsi="Arial" w:cs="Arial"/>
                <w:b/>
                <w:bCs/>
                <w:sz w:val="18"/>
                <w:szCs w:val="18"/>
              </w:rPr>
            </w:pPr>
          </w:p>
        </w:tc>
        <w:tc>
          <w:tcPr>
            <w:tcW w:w="567" w:type="dxa"/>
            <w:vAlign w:val="center"/>
          </w:tcPr>
          <w:p w14:paraId="44635A24" w14:textId="77777777" w:rsidR="00F25837" w:rsidRPr="001F4528" w:rsidRDefault="00F25837" w:rsidP="00642B79">
            <w:pPr>
              <w:spacing w:line="276" w:lineRule="auto"/>
              <w:rPr>
                <w:rFonts w:ascii="Arial" w:eastAsia="Times New Roman" w:hAnsi="Arial" w:cs="Arial"/>
                <w:b/>
                <w:bCs/>
                <w:sz w:val="18"/>
                <w:szCs w:val="18"/>
              </w:rPr>
            </w:pPr>
          </w:p>
        </w:tc>
        <w:tc>
          <w:tcPr>
            <w:tcW w:w="680" w:type="dxa"/>
            <w:vAlign w:val="center"/>
          </w:tcPr>
          <w:p w14:paraId="3285F231" w14:textId="77777777" w:rsidR="00F25837" w:rsidRPr="001F4528" w:rsidRDefault="00F25837" w:rsidP="00642B79">
            <w:pPr>
              <w:spacing w:line="276" w:lineRule="auto"/>
              <w:rPr>
                <w:rFonts w:ascii="Arial" w:eastAsia="Times New Roman" w:hAnsi="Arial" w:cs="Arial"/>
                <w:b/>
                <w:bCs/>
                <w:sz w:val="18"/>
                <w:szCs w:val="18"/>
              </w:rPr>
            </w:pPr>
            <w:r w:rsidRPr="001F4528">
              <w:rPr>
                <w:rFonts w:ascii="Arial" w:eastAsia="Times New Roman" w:hAnsi="Arial" w:cs="Arial"/>
                <w:b/>
                <w:bCs/>
                <w:sz w:val="18"/>
                <w:szCs w:val="18"/>
              </w:rPr>
              <w:t>8.1.1.</w:t>
            </w:r>
          </w:p>
        </w:tc>
        <w:tc>
          <w:tcPr>
            <w:tcW w:w="680" w:type="dxa"/>
            <w:vAlign w:val="center"/>
          </w:tcPr>
          <w:p w14:paraId="57A916D8"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0CDE3C88"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b/>
                <w:sz w:val="18"/>
                <w:szCs w:val="18"/>
              </w:rPr>
              <w:t>Fondo Municipal de Participaciones</w:t>
            </w:r>
          </w:p>
        </w:tc>
        <w:tc>
          <w:tcPr>
            <w:tcW w:w="1701" w:type="dxa"/>
            <w:shd w:val="clear" w:color="auto" w:fill="auto"/>
            <w:tcMar>
              <w:top w:w="0" w:type="dxa"/>
              <w:left w:w="0" w:type="dxa"/>
              <w:bottom w:w="0" w:type="dxa"/>
              <w:right w:w="0" w:type="dxa"/>
            </w:tcMar>
            <w:vAlign w:val="center"/>
          </w:tcPr>
          <w:p w14:paraId="44C4DBA3"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111,798,613   </w:t>
            </w:r>
          </w:p>
        </w:tc>
      </w:tr>
      <w:tr w:rsidR="00F25837" w:rsidRPr="001F4528" w14:paraId="2EC60CB6" w14:textId="77777777" w:rsidTr="00BC52F6">
        <w:trPr>
          <w:trHeight w:val="227"/>
          <w:jc w:val="center"/>
        </w:trPr>
        <w:tc>
          <w:tcPr>
            <w:tcW w:w="567" w:type="dxa"/>
            <w:vAlign w:val="center"/>
          </w:tcPr>
          <w:p w14:paraId="39CD03F9"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091E41D3"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8CFF160"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0C6BD2C9"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8.1.1.1.</w:t>
            </w:r>
          </w:p>
        </w:tc>
        <w:tc>
          <w:tcPr>
            <w:tcW w:w="5102" w:type="dxa"/>
            <w:shd w:val="clear" w:color="auto" w:fill="auto"/>
            <w:tcMar>
              <w:top w:w="0" w:type="dxa"/>
              <w:left w:w="0" w:type="dxa"/>
              <w:bottom w:w="0" w:type="dxa"/>
              <w:right w:w="0" w:type="dxa"/>
            </w:tcMar>
            <w:vAlign w:val="center"/>
          </w:tcPr>
          <w:p w14:paraId="1F821382"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Fondo general</w:t>
            </w:r>
          </w:p>
        </w:tc>
        <w:tc>
          <w:tcPr>
            <w:tcW w:w="1701" w:type="dxa"/>
            <w:shd w:val="clear" w:color="auto" w:fill="auto"/>
            <w:tcMar>
              <w:top w:w="0" w:type="dxa"/>
              <w:left w:w="0" w:type="dxa"/>
              <w:bottom w:w="0" w:type="dxa"/>
              <w:right w:w="0" w:type="dxa"/>
            </w:tcMar>
            <w:vAlign w:val="center"/>
          </w:tcPr>
          <w:p w14:paraId="5C331554"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58,410,896</w:t>
            </w:r>
          </w:p>
        </w:tc>
      </w:tr>
      <w:tr w:rsidR="00F25837" w:rsidRPr="001F4528" w14:paraId="68DFA501" w14:textId="77777777" w:rsidTr="00BC52F6">
        <w:trPr>
          <w:trHeight w:val="227"/>
          <w:jc w:val="center"/>
        </w:trPr>
        <w:tc>
          <w:tcPr>
            <w:tcW w:w="567" w:type="dxa"/>
            <w:vAlign w:val="center"/>
          </w:tcPr>
          <w:p w14:paraId="7EE269BF"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4EFFB71A"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43203DE2"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46F2CDFC"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8.1.1.2.</w:t>
            </w:r>
          </w:p>
        </w:tc>
        <w:tc>
          <w:tcPr>
            <w:tcW w:w="5102" w:type="dxa"/>
            <w:shd w:val="clear" w:color="auto" w:fill="auto"/>
            <w:tcMar>
              <w:top w:w="0" w:type="dxa"/>
              <w:left w:w="0" w:type="dxa"/>
              <w:bottom w:w="0" w:type="dxa"/>
              <w:right w:w="0" w:type="dxa"/>
            </w:tcMar>
            <w:vAlign w:val="center"/>
          </w:tcPr>
          <w:p w14:paraId="6BD50FF1"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Fondo de Fiscalización y Recaudación</w:t>
            </w:r>
          </w:p>
        </w:tc>
        <w:tc>
          <w:tcPr>
            <w:tcW w:w="1701" w:type="dxa"/>
            <w:shd w:val="clear" w:color="auto" w:fill="auto"/>
            <w:tcMar>
              <w:top w:w="0" w:type="dxa"/>
              <w:left w:w="0" w:type="dxa"/>
              <w:bottom w:w="0" w:type="dxa"/>
              <w:right w:w="0" w:type="dxa"/>
            </w:tcMar>
            <w:vAlign w:val="center"/>
          </w:tcPr>
          <w:p w14:paraId="67D170C2"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2,908,664</w:t>
            </w:r>
          </w:p>
        </w:tc>
      </w:tr>
      <w:tr w:rsidR="00F25837" w:rsidRPr="001F4528" w14:paraId="1A1F7123" w14:textId="77777777" w:rsidTr="00BC52F6">
        <w:trPr>
          <w:trHeight w:val="227"/>
          <w:jc w:val="center"/>
        </w:trPr>
        <w:tc>
          <w:tcPr>
            <w:tcW w:w="567" w:type="dxa"/>
            <w:vAlign w:val="center"/>
          </w:tcPr>
          <w:p w14:paraId="66CA1218"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712510C9"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3601E8B4"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02491AA2"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8.1.1.3.</w:t>
            </w:r>
          </w:p>
        </w:tc>
        <w:tc>
          <w:tcPr>
            <w:tcW w:w="5102" w:type="dxa"/>
            <w:shd w:val="clear" w:color="auto" w:fill="auto"/>
            <w:tcMar>
              <w:top w:w="0" w:type="dxa"/>
              <w:left w:w="0" w:type="dxa"/>
              <w:bottom w:w="0" w:type="dxa"/>
              <w:right w:w="0" w:type="dxa"/>
            </w:tcMar>
            <w:vAlign w:val="center"/>
          </w:tcPr>
          <w:p w14:paraId="498F7924"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Fondo de Fomento Municipal</w:t>
            </w:r>
          </w:p>
        </w:tc>
        <w:tc>
          <w:tcPr>
            <w:tcW w:w="1701" w:type="dxa"/>
            <w:shd w:val="clear" w:color="auto" w:fill="auto"/>
            <w:tcMar>
              <w:top w:w="0" w:type="dxa"/>
              <w:left w:w="0" w:type="dxa"/>
              <w:bottom w:w="0" w:type="dxa"/>
              <w:right w:w="0" w:type="dxa"/>
            </w:tcMar>
            <w:vAlign w:val="center"/>
          </w:tcPr>
          <w:p w14:paraId="20272E14"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14,693,083</w:t>
            </w:r>
          </w:p>
        </w:tc>
      </w:tr>
      <w:tr w:rsidR="00F25837" w:rsidRPr="001F4528" w14:paraId="53B20E61" w14:textId="77777777" w:rsidTr="00BC52F6">
        <w:trPr>
          <w:trHeight w:val="227"/>
          <w:jc w:val="center"/>
        </w:trPr>
        <w:tc>
          <w:tcPr>
            <w:tcW w:w="567" w:type="dxa"/>
            <w:vAlign w:val="center"/>
          </w:tcPr>
          <w:p w14:paraId="43440436"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236263CF"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109BCE06"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443B7D25"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8.1.1.4.</w:t>
            </w:r>
          </w:p>
        </w:tc>
        <w:tc>
          <w:tcPr>
            <w:tcW w:w="5102" w:type="dxa"/>
            <w:shd w:val="clear" w:color="auto" w:fill="auto"/>
            <w:tcMar>
              <w:top w:w="0" w:type="dxa"/>
              <w:left w:w="0" w:type="dxa"/>
              <w:bottom w:w="0" w:type="dxa"/>
              <w:right w:w="0" w:type="dxa"/>
            </w:tcMar>
            <w:vAlign w:val="center"/>
          </w:tcPr>
          <w:p w14:paraId="393CBA6D"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Impuesto Especial sobre Producción y Servicios</w:t>
            </w:r>
          </w:p>
        </w:tc>
        <w:tc>
          <w:tcPr>
            <w:tcW w:w="1701" w:type="dxa"/>
            <w:shd w:val="clear" w:color="auto" w:fill="auto"/>
            <w:tcMar>
              <w:top w:w="0" w:type="dxa"/>
              <w:left w:w="0" w:type="dxa"/>
              <w:bottom w:w="0" w:type="dxa"/>
              <w:right w:w="0" w:type="dxa"/>
            </w:tcMar>
            <w:vAlign w:val="center"/>
          </w:tcPr>
          <w:p w14:paraId="69C8B419"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428,473</w:t>
            </w:r>
          </w:p>
        </w:tc>
      </w:tr>
      <w:tr w:rsidR="00F25837" w:rsidRPr="001F4528" w14:paraId="451CD296" w14:textId="77777777" w:rsidTr="00BC52F6">
        <w:trPr>
          <w:trHeight w:val="227"/>
          <w:jc w:val="center"/>
        </w:trPr>
        <w:tc>
          <w:tcPr>
            <w:tcW w:w="567" w:type="dxa"/>
            <w:vAlign w:val="center"/>
          </w:tcPr>
          <w:p w14:paraId="70DE7D45"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2278BEB3"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0D388B9B"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4D508416"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8.1.1.5.</w:t>
            </w:r>
          </w:p>
        </w:tc>
        <w:tc>
          <w:tcPr>
            <w:tcW w:w="5102" w:type="dxa"/>
            <w:shd w:val="clear" w:color="auto" w:fill="auto"/>
            <w:tcMar>
              <w:top w:w="0" w:type="dxa"/>
              <w:left w:w="0" w:type="dxa"/>
              <w:bottom w:w="0" w:type="dxa"/>
              <w:right w:w="0" w:type="dxa"/>
            </w:tcMar>
            <w:vAlign w:val="center"/>
          </w:tcPr>
          <w:p w14:paraId="24E82479"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Fondo de extracción de hidrocarburos</w:t>
            </w:r>
          </w:p>
        </w:tc>
        <w:tc>
          <w:tcPr>
            <w:tcW w:w="1701" w:type="dxa"/>
            <w:shd w:val="clear" w:color="auto" w:fill="auto"/>
            <w:tcMar>
              <w:top w:w="0" w:type="dxa"/>
              <w:left w:w="0" w:type="dxa"/>
              <w:bottom w:w="0" w:type="dxa"/>
              <w:right w:w="0" w:type="dxa"/>
            </w:tcMar>
            <w:vAlign w:val="center"/>
          </w:tcPr>
          <w:p w14:paraId="78CBFFAF"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24,223,706</w:t>
            </w:r>
          </w:p>
        </w:tc>
      </w:tr>
      <w:tr w:rsidR="00F25837" w:rsidRPr="001F4528" w14:paraId="5B3E9448" w14:textId="77777777" w:rsidTr="00BC52F6">
        <w:trPr>
          <w:trHeight w:val="227"/>
          <w:jc w:val="center"/>
        </w:trPr>
        <w:tc>
          <w:tcPr>
            <w:tcW w:w="567" w:type="dxa"/>
            <w:vAlign w:val="center"/>
          </w:tcPr>
          <w:p w14:paraId="7DC7A1A0"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6E906EDC"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35F9D1F4"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4BF843FF"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8.1.1.6.</w:t>
            </w:r>
          </w:p>
        </w:tc>
        <w:tc>
          <w:tcPr>
            <w:tcW w:w="5102" w:type="dxa"/>
            <w:shd w:val="clear" w:color="auto" w:fill="auto"/>
            <w:tcMar>
              <w:top w:w="0" w:type="dxa"/>
              <w:left w:w="0" w:type="dxa"/>
              <w:bottom w:w="0" w:type="dxa"/>
              <w:right w:w="0" w:type="dxa"/>
            </w:tcMar>
            <w:vAlign w:val="center"/>
          </w:tcPr>
          <w:p w14:paraId="0E557CFC"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IEPS de Gasolina y Diésel</w:t>
            </w:r>
          </w:p>
        </w:tc>
        <w:tc>
          <w:tcPr>
            <w:tcW w:w="1701" w:type="dxa"/>
            <w:shd w:val="clear" w:color="auto" w:fill="auto"/>
            <w:tcMar>
              <w:top w:w="0" w:type="dxa"/>
              <w:left w:w="0" w:type="dxa"/>
              <w:bottom w:w="0" w:type="dxa"/>
              <w:right w:w="0" w:type="dxa"/>
            </w:tcMar>
            <w:vAlign w:val="center"/>
          </w:tcPr>
          <w:p w14:paraId="00A87FE1"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1,470,185</w:t>
            </w:r>
          </w:p>
        </w:tc>
      </w:tr>
      <w:tr w:rsidR="00F25837" w:rsidRPr="001F4528" w14:paraId="13888461" w14:textId="77777777" w:rsidTr="00BC52F6">
        <w:trPr>
          <w:trHeight w:val="227"/>
          <w:jc w:val="center"/>
        </w:trPr>
        <w:tc>
          <w:tcPr>
            <w:tcW w:w="567" w:type="dxa"/>
            <w:vAlign w:val="center"/>
          </w:tcPr>
          <w:p w14:paraId="0ACB7B2F"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3B415DAA"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55B32750"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54F7F8C2"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8.1.1.7.</w:t>
            </w:r>
          </w:p>
        </w:tc>
        <w:tc>
          <w:tcPr>
            <w:tcW w:w="5102" w:type="dxa"/>
            <w:shd w:val="clear" w:color="auto" w:fill="auto"/>
            <w:tcMar>
              <w:top w:w="0" w:type="dxa"/>
              <w:left w:w="0" w:type="dxa"/>
              <w:bottom w:w="0" w:type="dxa"/>
              <w:right w:w="0" w:type="dxa"/>
            </w:tcMar>
            <w:vAlign w:val="center"/>
          </w:tcPr>
          <w:p w14:paraId="480F1C5E"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Devolución de ISR</w:t>
            </w:r>
          </w:p>
        </w:tc>
        <w:tc>
          <w:tcPr>
            <w:tcW w:w="1701" w:type="dxa"/>
            <w:shd w:val="clear" w:color="auto" w:fill="auto"/>
            <w:tcMar>
              <w:top w:w="0" w:type="dxa"/>
              <w:left w:w="0" w:type="dxa"/>
              <w:bottom w:w="0" w:type="dxa"/>
              <w:right w:w="0" w:type="dxa"/>
            </w:tcMar>
            <w:vAlign w:val="center"/>
          </w:tcPr>
          <w:p w14:paraId="06C01F96"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6,672,281</w:t>
            </w:r>
          </w:p>
        </w:tc>
      </w:tr>
      <w:tr w:rsidR="00F25837" w:rsidRPr="001F4528" w14:paraId="33D9ECD6" w14:textId="77777777" w:rsidTr="00BC52F6">
        <w:trPr>
          <w:trHeight w:val="227"/>
          <w:jc w:val="center"/>
        </w:trPr>
        <w:tc>
          <w:tcPr>
            <w:tcW w:w="567" w:type="dxa"/>
            <w:vAlign w:val="center"/>
          </w:tcPr>
          <w:p w14:paraId="774B2A44"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19A17947"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2B654F5"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07E635BD"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8.1.1.8.</w:t>
            </w:r>
          </w:p>
        </w:tc>
        <w:tc>
          <w:tcPr>
            <w:tcW w:w="5102" w:type="dxa"/>
            <w:shd w:val="clear" w:color="auto" w:fill="auto"/>
            <w:tcMar>
              <w:top w:w="0" w:type="dxa"/>
              <w:left w:w="0" w:type="dxa"/>
              <w:bottom w:w="0" w:type="dxa"/>
              <w:right w:w="0" w:type="dxa"/>
            </w:tcMar>
            <w:vAlign w:val="center"/>
          </w:tcPr>
          <w:p w14:paraId="25A85B5E"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 xml:space="preserve">Incentivo derivado del Art. 126 de la LISR (Enajenación de </w:t>
            </w:r>
            <w:r w:rsidRPr="001F4528">
              <w:rPr>
                <w:rFonts w:ascii="Arial" w:eastAsia="Times New Roman" w:hAnsi="Arial" w:cs="Arial"/>
                <w:sz w:val="18"/>
                <w:szCs w:val="18"/>
              </w:rPr>
              <w:lastRenderedPageBreak/>
              <w:t>bienes)</w:t>
            </w:r>
          </w:p>
        </w:tc>
        <w:tc>
          <w:tcPr>
            <w:tcW w:w="1701" w:type="dxa"/>
            <w:shd w:val="clear" w:color="auto" w:fill="auto"/>
            <w:tcMar>
              <w:top w:w="0" w:type="dxa"/>
              <w:left w:w="0" w:type="dxa"/>
              <w:bottom w:w="0" w:type="dxa"/>
              <w:right w:w="0" w:type="dxa"/>
            </w:tcMar>
            <w:vAlign w:val="center"/>
          </w:tcPr>
          <w:p w14:paraId="46C5F878"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lastRenderedPageBreak/>
              <w:t>55,611</w:t>
            </w:r>
          </w:p>
        </w:tc>
      </w:tr>
      <w:tr w:rsidR="00F25837" w:rsidRPr="001F4528" w14:paraId="01188121" w14:textId="77777777" w:rsidTr="00BC52F6">
        <w:trPr>
          <w:trHeight w:val="227"/>
          <w:jc w:val="center"/>
        </w:trPr>
        <w:tc>
          <w:tcPr>
            <w:tcW w:w="567" w:type="dxa"/>
            <w:vAlign w:val="center"/>
          </w:tcPr>
          <w:p w14:paraId="4A5F8E08"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4ED89CE6"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7081525"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3C20145E"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8.1.1.9.</w:t>
            </w:r>
          </w:p>
        </w:tc>
        <w:tc>
          <w:tcPr>
            <w:tcW w:w="5102" w:type="dxa"/>
            <w:shd w:val="clear" w:color="auto" w:fill="auto"/>
            <w:tcMar>
              <w:top w:w="0" w:type="dxa"/>
              <w:left w:w="0" w:type="dxa"/>
              <w:bottom w:w="0" w:type="dxa"/>
              <w:right w:w="0" w:type="dxa"/>
            </w:tcMar>
            <w:vAlign w:val="center"/>
          </w:tcPr>
          <w:p w14:paraId="35BA3184"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Fondo de colaboración administrativa en materia de impuesto predial</w:t>
            </w:r>
          </w:p>
        </w:tc>
        <w:tc>
          <w:tcPr>
            <w:tcW w:w="1701" w:type="dxa"/>
            <w:shd w:val="clear" w:color="auto" w:fill="auto"/>
            <w:tcMar>
              <w:top w:w="0" w:type="dxa"/>
              <w:left w:w="0" w:type="dxa"/>
              <w:bottom w:w="0" w:type="dxa"/>
              <w:right w:w="0" w:type="dxa"/>
            </w:tcMar>
            <w:vAlign w:val="center"/>
          </w:tcPr>
          <w:p w14:paraId="430A66DA"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2,935,714</w:t>
            </w:r>
          </w:p>
        </w:tc>
      </w:tr>
      <w:tr w:rsidR="00F25837" w:rsidRPr="001F4528" w14:paraId="234BBEA3" w14:textId="77777777" w:rsidTr="00BC52F6">
        <w:trPr>
          <w:trHeight w:val="227"/>
          <w:jc w:val="center"/>
        </w:trPr>
        <w:tc>
          <w:tcPr>
            <w:tcW w:w="567" w:type="dxa"/>
            <w:vAlign w:val="center"/>
          </w:tcPr>
          <w:p w14:paraId="241E90DA"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43A7C813"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16B34DD2"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8.1.2.</w:t>
            </w:r>
          </w:p>
        </w:tc>
        <w:tc>
          <w:tcPr>
            <w:tcW w:w="680" w:type="dxa"/>
            <w:vAlign w:val="center"/>
          </w:tcPr>
          <w:p w14:paraId="77BD230A"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2DF627DA"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Participación Estatal</w:t>
            </w:r>
          </w:p>
        </w:tc>
        <w:tc>
          <w:tcPr>
            <w:tcW w:w="1701" w:type="dxa"/>
            <w:shd w:val="clear" w:color="auto" w:fill="auto"/>
            <w:tcMar>
              <w:top w:w="0" w:type="dxa"/>
              <w:left w:w="0" w:type="dxa"/>
              <w:bottom w:w="0" w:type="dxa"/>
              <w:right w:w="0" w:type="dxa"/>
            </w:tcMar>
            <w:vAlign w:val="center"/>
          </w:tcPr>
          <w:p w14:paraId="57639B5A"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1,841,487</w:t>
            </w:r>
          </w:p>
        </w:tc>
      </w:tr>
      <w:tr w:rsidR="00F25837" w:rsidRPr="001F4528" w14:paraId="063D51E3" w14:textId="77777777" w:rsidTr="00BC52F6">
        <w:trPr>
          <w:trHeight w:val="227"/>
          <w:jc w:val="center"/>
        </w:trPr>
        <w:tc>
          <w:tcPr>
            <w:tcW w:w="567" w:type="dxa"/>
            <w:vAlign w:val="center"/>
          </w:tcPr>
          <w:p w14:paraId="2BDD3F1E"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61CB3BD0"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4CC27334"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5ACA6728"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21E45E7F"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A la Venta Final de Bebidas con Contenido Alcohólico</w:t>
            </w:r>
          </w:p>
        </w:tc>
        <w:tc>
          <w:tcPr>
            <w:tcW w:w="1701" w:type="dxa"/>
            <w:shd w:val="clear" w:color="auto" w:fill="auto"/>
            <w:tcMar>
              <w:top w:w="0" w:type="dxa"/>
              <w:left w:w="0" w:type="dxa"/>
              <w:bottom w:w="0" w:type="dxa"/>
              <w:right w:w="0" w:type="dxa"/>
            </w:tcMar>
            <w:vAlign w:val="center"/>
          </w:tcPr>
          <w:p w14:paraId="5109F65E"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3,668</w:t>
            </w:r>
          </w:p>
        </w:tc>
      </w:tr>
      <w:tr w:rsidR="00F25837" w:rsidRPr="001F4528" w14:paraId="11589D89" w14:textId="77777777" w:rsidTr="00BC52F6">
        <w:trPr>
          <w:trHeight w:val="227"/>
          <w:jc w:val="center"/>
        </w:trPr>
        <w:tc>
          <w:tcPr>
            <w:tcW w:w="567" w:type="dxa"/>
            <w:vAlign w:val="center"/>
          </w:tcPr>
          <w:p w14:paraId="797B2DDB"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059B13D6"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2954B429"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3190644F"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0B64F542"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Placas y Refrendos Vehiculares</w:t>
            </w:r>
          </w:p>
        </w:tc>
        <w:tc>
          <w:tcPr>
            <w:tcW w:w="1701" w:type="dxa"/>
            <w:shd w:val="clear" w:color="auto" w:fill="auto"/>
            <w:tcMar>
              <w:top w:w="0" w:type="dxa"/>
              <w:left w:w="0" w:type="dxa"/>
              <w:bottom w:w="0" w:type="dxa"/>
              <w:right w:w="0" w:type="dxa"/>
            </w:tcMar>
            <w:vAlign w:val="center"/>
          </w:tcPr>
          <w:p w14:paraId="3B218E30"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1,837,819</w:t>
            </w:r>
          </w:p>
        </w:tc>
      </w:tr>
      <w:tr w:rsidR="00F25837" w:rsidRPr="001F4528" w14:paraId="796A8B12" w14:textId="77777777" w:rsidTr="00BC52F6">
        <w:trPr>
          <w:trHeight w:val="227"/>
          <w:jc w:val="center"/>
        </w:trPr>
        <w:tc>
          <w:tcPr>
            <w:tcW w:w="567" w:type="dxa"/>
            <w:vAlign w:val="center"/>
          </w:tcPr>
          <w:p w14:paraId="0FA038EF"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10B4EA17"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8.2.</w:t>
            </w:r>
          </w:p>
        </w:tc>
        <w:tc>
          <w:tcPr>
            <w:tcW w:w="680" w:type="dxa"/>
            <w:vAlign w:val="center"/>
          </w:tcPr>
          <w:p w14:paraId="07852FDA"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1B897A37"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0422566B"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APORTACIONES</w:t>
            </w:r>
          </w:p>
        </w:tc>
        <w:tc>
          <w:tcPr>
            <w:tcW w:w="1701" w:type="dxa"/>
            <w:shd w:val="clear" w:color="auto" w:fill="auto"/>
            <w:tcMar>
              <w:top w:w="0" w:type="dxa"/>
              <w:left w:w="0" w:type="dxa"/>
              <w:bottom w:w="0" w:type="dxa"/>
              <w:right w:w="0" w:type="dxa"/>
            </w:tcMar>
            <w:vAlign w:val="center"/>
          </w:tcPr>
          <w:p w14:paraId="3459F075"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161,122,651</w:t>
            </w:r>
          </w:p>
        </w:tc>
      </w:tr>
      <w:tr w:rsidR="00F25837" w:rsidRPr="001F4528" w14:paraId="3C937E08" w14:textId="77777777" w:rsidTr="00BC52F6">
        <w:trPr>
          <w:trHeight w:val="227"/>
          <w:jc w:val="center"/>
        </w:trPr>
        <w:tc>
          <w:tcPr>
            <w:tcW w:w="567" w:type="dxa"/>
            <w:vAlign w:val="center"/>
          </w:tcPr>
          <w:p w14:paraId="07663830"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77864CA5"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76375385"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8.2.1.</w:t>
            </w:r>
          </w:p>
        </w:tc>
        <w:tc>
          <w:tcPr>
            <w:tcW w:w="680" w:type="dxa"/>
            <w:vAlign w:val="center"/>
          </w:tcPr>
          <w:p w14:paraId="438BFFA4"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6CDB06D3"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Aportación Federal</w:t>
            </w:r>
          </w:p>
        </w:tc>
        <w:tc>
          <w:tcPr>
            <w:tcW w:w="1701" w:type="dxa"/>
            <w:shd w:val="clear" w:color="auto" w:fill="auto"/>
            <w:tcMar>
              <w:top w:w="0" w:type="dxa"/>
              <w:left w:w="0" w:type="dxa"/>
              <w:bottom w:w="0" w:type="dxa"/>
              <w:right w:w="0" w:type="dxa"/>
            </w:tcMar>
            <w:vAlign w:val="center"/>
          </w:tcPr>
          <w:p w14:paraId="29A1BB19"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157,267,878</w:t>
            </w:r>
          </w:p>
        </w:tc>
      </w:tr>
      <w:tr w:rsidR="00F25837" w:rsidRPr="001F4528" w14:paraId="62CF3D24" w14:textId="77777777" w:rsidTr="00BC52F6">
        <w:trPr>
          <w:trHeight w:val="227"/>
          <w:jc w:val="center"/>
        </w:trPr>
        <w:tc>
          <w:tcPr>
            <w:tcW w:w="567" w:type="dxa"/>
            <w:vAlign w:val="center"/>
          </w:tcPr>
          <w:p w14:paraId="0156CB7B"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79C8E79A"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2B69E872"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19073934"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8.2.1.1.</w:t>
            </w:r>
          </w:p>
        </w:tc>
        <w:tc>
          <w:tcPr>
            <w:tcW w:w="5102" w:type="dxa"/>
            <w:shd w:val="clear" w:color="auto" w:fill="auto"/>
            <w:tcMar>
              <w:top w:w="0" w:type="dxa"/>
              <w:left w:w="0" w:type="dxa"/>
              <w:bottom w:w="0" w:type="dxa"/>
              <w:right w:w="0" w:type="dxa"/>
            </w:tcMar>
            <w:vAlign w:val="center"/>
          </w:tcPr>
          <w:p w14:paraId="452A46EC"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Fondo de aportaciones para la Infraestructura social Municipal</w:t>
            </w:r>
          </w:p>
        </w:tc>
        <w:tc>
          <w:tcPr>
            <w:tcW w:w="1701" w:type="dxa"/>
            <w:shd w:val="clear" w:color="auto" w:fill="auto"/>
            <w:tcMar>
              <w:top w:w="0" w:type="dxa"/>
              <w:left w:w="0" w:type="dxa"/>
              <w:bottom w:w="0" w:type="dxa"/>
              <w:right w:w="0" w:type="dxa"/>
            </w:tcMar>
            <w:vAlign w:val="center"/>
          </w:tcPr>
          <w:p w14:paraId="01EFAD12"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128,939,222</w:t>
            </w:r>
          </w:p>
        </w:tc>
      </w:tr>
      <w:tr w:rsidR="00F25837" w:rsidRPr="001F4528" w14:paraId="7BC357D2" w14:textId="77777777" w:rsidTr="00BC52F6">
        <w:trPr>
          <w:trHeight w:val="227"/>
          <w:jc w:val="center"/>
        </w:trPr>
        <w:tc>
          <w:tcPr>
            <w:tcW w:w="567" w:type="dxa"/>
            <w:vAlign w:val="center"/>
          </w:tcPr>
          <w:p w14:paraId="4369715C"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3F2EBAC0"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7EBF39E7"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091D512D"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8.2.1.2.</w:t>
            </w:r>
          </w:p>
        </w:tc>
        <w:tc>
          <w:tcPr>
            <w:tcW w:w="5102" w:type="dxa"/>
            <w:shd w:val="clear" w:color="auto" w:fill="auto"/>
            <w:tcMar>
              <w:top w:w="0" w:type="dxa"/>
              <w:left w:w="0" w:type="dxa"/>
              <w:bottom w:w="0" w:type="dxa"/>
              <w:right w:w="0" w:type="dxa"/>
            </w:tcMar>
            <w:vAlign w:val="center"/>
          </w:tcPr>
          <w:p w14:paraId="44BFE15F"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Fondo de aportaciones para el Fortalecimiento de los municipios</w:t>
            </w:r>
          </w:p>
        </w:tc>
        <w:tc>
          <w:tcPr>
            <w:tcW w:w="1701" w:type="dxa"/>
            <w:shd w:val="clear" w:color="auto" w:fill="auto"/>
            <w:tcMar>
              <w:top w:w="0" w:type="dxa"/>
              <w:left w:w="0" w:type="dxa"/>
              <w:bottom w:w="0" w:type="dxa"/>
              <w:right w:w="0" w:type="dxa"/>
            </w:tcMar>
            <w:vAlign w:val="center"/>
          </w:tcPr>
          <w:p w14:paraId="1035D1EE"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28,328,656</w:t>
            </w:r>
          </w:p>
        </w:tc>
      </w:tr>
      <w:tr w:rsidR="00F25837" w:rsidRPr="001F4528" w14:paraId="2C6A17AE" w14:textId="77777777" w:rsidTr="00BC52F6">
        <w:trPr>
          <w:trHeight w:val="227"/>
          <w:jc w:val="center"/>
        </w:trPr>
        <w:tc>
          <w:tcPr>
            <w:tcW w:w="567" w:type="dxa"/>
            <w:vAlign w:val="center"/>
          </w:tcPr>
          <w:p w14:paraId="100D149E"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60DCB8A7"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0EA4D4E8"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8.2.2.</w:t>
            </w:r>
          </w:p>
        </w:tc>
        <w:tc>
          <w:tcPr>
            <w:tcW w:w="680" w:type="dxa"/>
            <w:vAlign w:val="center"/>
          </w:tcPr>
          <w:p w14:paraId="648893E2"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669E2981"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Aportación Estatal</w:t>
            </w:r>
          </w:p>
        </w:tc>
        <w:tc>
          <w:tcPr>
            <w:tcW w:w="1701" w:type="dxa"/>
            <w:shd w:val="clear" w:color="auto" w:fill="auto"/>
            <w:tcMar>
              <w:top w:w="0" w:type="dxa"/>
              <w:left w:w="0" w:type="dxa"/>
              <w:bottom w:w="0" w:type="dxa"/>
              <w:right w:w="0" w:type="dxa"/>
            </w:tcMar>
            <w:vAlign w:val="center"/>
          </w:tcPr>
          <w:p w14:paraId="5CAB22FC"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3,854,773</w:t>
            </w:r>
          </w:p>
        </w:tc>
      </w:tr>
      <w:tr w:rsidR="00F25837" w:rsidRPr="001F4528" w14:paraId="1DDD2763" w14:textId="77777777" w:rsidTr="00BC52F6">
        <w:trPr>
          <w:trHeight w:val="227"/>
          <w:jc w:val="center"/>
        </w:trPr>
        <w:tc>
          <w:tcPr>
            <w:tcW w:w="567" w:type="dxa"/>
            <w:vAlign w:val="center"/>
          </w:tcPr>
          <w:p w14:paraId="7D1B4AE5"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1B15277C"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15986FEE"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140AB390"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8.2.2.1.</w:t>
            </w:r>
          </w:p>
        </w:tc>
        <w:tc>
          <w:tcPr>
            <w:tcW w:w="5102" w:type="dxa"/>
            <w:shd w:val="clear" w:color="auto" w:fill="auto"/>
            <w:tcMar>
              <w:top w:w="0" w:type="dxa"/>
              <w:left w:w="0" w:type="dxa"/>
              <w:bottom w:w="0" w:type="dxa"/>
              <w:right w:w="0" w:type="dxa"/>
            </w:tcMar>
            <w:vAlign w:val="center"/>
          </w:tcPr>
          <w:p w14:paraId="79975454"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Impuesto sobre nóminas</w:t>
            </w:r>
          </w:p>
        </w:tc>
        <w:tc>
          <w:tcPr>
            <w:tcW w:w="1701" w:type="dxa"/>
            <w:shd w:val="clear" w:color="auto" w:fill="auto"/>
            <w:tcMar>
              <w:top w:w="0" w:type="dxa"/>
              <w:left w:w="0" w:type="dxa"/>
              <w:bottom w:w="0" w:type="dxa"/>
              <w:right w:w="0" w:type="dxa"/>
            </w:tcMar>
            <w:vAlign w:val="center"/>
          </w:tcPr>
          <w:p w14:paraId="3D8B237C"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2,898,325</w:t>
            </w:r>
          </w:p>
        </w:tc>
      </w:tr>
      <w:tr w:rsidR="00F25837" w:rsidRPr="001F4528" w14:paraId="3584984E" w14:textId="77777777" w:rsidTr="00BC52F6">
        <w:trPr>
          <w:trHeight w:val="227"/>
          <w:jc w:val="center"/>
        </w:trPr>
        <w:tc>
          <w:tcPr>
            <w:tcW w:w="567" w:type="dxa"/>
            <w:vAlign w:val="center"/>
          </w:tcPr>
          <w:p w14:paraId="483CC48D"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5E4D28EB"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51279517"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768F6566"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8.2.2.2.</w:t>
            </w:r>
          </w:p>
        </w:tc>
        <w:tc>
          <w:tcPr>
            <w:tcW w:w="5102" w:type="dxa"/>
            <w:shd w:val="clear" w:color="auto" w:fill="auto"/>
            <w:tcMar>
              <w:top w:w="0" w:type="dxa"/>
              <w:left w:w="0" w:type="dxa"/>
              <w:bottom w:w="0" w:type="dxa"/>
              <w:right w:w="0" w:type="dxa"/>
            </w:tcMar>
            <w:vAlign w:val="center"/>
          </w:tcPr>
          <w:p w14:paraId="7631F648" w14:textId="57B958E8"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 xml:space="preserve">Impuesto Adicional para la Preservación del </w:t>
            </w:r>
            <w:r w:rsidR="00772A39" w:rsidRPr="001F4528">
              <w:rPr>
                <w:rFonts w:ascii="Arial" w:eastAsia="Times New Roman" w:hAnsi="Arial" w:cs="Arial"/>
                <w:sz w:val="18"/>
                <w:szCs w:val="18"/>
              </w:rPr>
              <w:t>Patrimonio Cultural</w:t>
            </w:r>
          </w:p>
        </w:tc>
        <w:tc>
          <w:tcPr>
            <w:tcW w:w="1701" w:type="dxa"/>
            <w:shd w:val="clear" w:color="auto" w:fill="auto"/>
            <w:tcMar>
              <w:top w:w="0" w:type="dxa"/>
              <w:left w:w="0" w:type="dxa"/>
              <w:bottom w:w="0" w:type="dxa"/>
              <w:right w:w="0" w:type="dxa"/>
            </w:tcMar>
            <w:vAlign w:val="center"/>
          </w:tcPr>
          <w:p w14:paraId="75C22EA6"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956,448</w:t>
            </w:r>
          </w:p>
        </w:tc>
      </w:tr>
      <w:tr w:rsidR="00F25837" w:rsidRPr="001F4528" w14:paraId="3FCF9A61" w14:textId="77777777" w:rsidTr="00BC52F6">
        <w:trPr>
          <w:trHeight w:val="227"/>
          <w:jc w:val="center"/>
        </w:trPr>
        <w:tc>
          <w:tcPr>
            <w:tcW w:w="567" w:type="dxa"/>
            <w:vAlign w:val="center"/>
          </w:tcPr>
          <w:p w14:paraId="3AD3C7DF"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69A78030"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8.3.</w:t>
            </w:r>
          </w:p>
        </w:tc>
        <w:tc>
          <w:tcPr>
            <w:tcW w:w="680" w:type="dxa"/>
            <w:vAlign w:val="center"/>
          </w:tcPr>
          <w:p w14:paraId="59EDAAE5"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0DC1FDE5"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6635E07A"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CONVENIOS</w:t>
            </w:r>
          </w:p>
        </w:tc>
        <w:tc>
          <w:tcPr>
            <w:tcW w:w="1701" w:type="dxa"/>
            <w:shd w:val="clear" w:color="auto" w:fill="auto"/>
            <w:tcMar>
              <w:top w:w="0" w:type="dxa"/>
              <w:left w:w="0" w:type="dxa"/>
              <w:bottom w:w="0" w:type="dxa"/>
              <w:right w:w="0" w:type="dxa"/>
            </w:tcMar>
            <w:vAlign w:val="center"/>
          </w:tcPr>
          <w:p w14:paraId="3BF1A18E"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0</w:t>
            </w:r>
          </w:p>
        </w:tc>
      </w:tr>
      <w:tr w:rsidR="00F25837" w:rsidRPr="001F4528" w14:paraId="7E0D5592" w14:textId="77777777" w:rsidTr="00BC52F6">
        <w:trPr>
          <w:trHeight w:val="227"/>
          <w:jc w:val="center"/>
        </w:trPr>
        <w:tc>
          <w:tcPr>
            <w:tcW w:w="567" w:type="dxa"/>
            <w:vAlign w:val="center"/>
          </w:tcPr>
          <w:p w14:paraId="1A625441"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4947135C"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46BE90C8"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8.3.1.</w:t>
            </w:r>
          </w:p>
        </w:tc>
        <w:tc>
          <w:tcPr>
            <w:tcW w:w="680" w:type="dxa"/>
            <w:vAlign w:val="center"/>
          </w:tcPr>
          <w:p w14:paraId="17C512C3"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7E6D8EF7"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Convenio Federal</w:t>
            </w:r>
          </w:p>
        </w:tc>
        <w:tc>
          <w:tcPr>
            <w:tcW w:w="1701" w:type="dxa"/>
            <w:shd w:val="clear" w:color="auto" w:fill="auto"/>
            <w:tcMar>
              <w:top w:w="0" w:type="dxa"/>
              <w:left w:w="0" w:type="dxa"/>
              <w:bottom w:w="0" w:type="dxa"/>
              <w:right w:w="0" w:type="dxa"/>
            </w:tcMar>
            <w:vAlign w:val="center"/>
          </w:tcPr>
          <w:p w14:paraId="4C12888D"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0</w:t>
            </w:r>
          </w:p>
        </w:tc>
      </w:tr>
      <w:tr w:rsidR="00F25837" w:rsidRPr="001F4528" w14:paraId="34622D60" w14:textId="77777777" w:rsidTr="00BC52F6">
        <w:trPr>
          <w:trHeight w:val="227"/>
          <w:jc w:val="center"/>
        </w:trPr>
        <w:tc>
          <w:tcPr>
            <w:tcW w:w="567" w:type="dxa"/>
            <w:vAlign w:val="center"/>
          </w:tcPr>
          <w:p w14:paraId="6098C5C3"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5FE7B044"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56620628"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09930420"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8.3.1.1.</w:t>
            </w:r>
          </w:p>
        </w:tc>
        <w:tc>
          <w:tcPr>
            <w:tcW w:w="5102" w:type="dxa"/>
            <w:shd w:val="clear" w:color="auto" w:fill="auto"/>
            <w:tcMar>
              <w:top w:w="0" w:type="dxa"/>
              <w:left w:w="0" w:type="dxa"/>
              <w:bottom w:w="0" w:type="dxa"/>
              <w:right w:w="0" w:type="dxa"/>
            </w:tcMar>
            <w:vAlign w:val="center"/>
          </w:tcPr>
          <w:p w14:paraId="68120010"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Convenios del Ramo 23</w:t>
            </w:r>
          </w:p>
        </w:tc>
        <w:tc>
          <w:tcPr>
            <w:tcW w:w="1701" w:type="dxa"/>
            <w:shd w:val="clear" w:color="auto" w:fill="auto"/>
            <w:tcMar>
              <w:top w:w="0" w:type="dxa"/>
              <w:left w:w="0" w:type="dxa"/>
              <w:bottom w:w="0" w:type="dxa"/>
              <w:right w:w="0" w:type="dxa"/>
            </w:tcMar>
            <w:vAlign w:val="center"/>
          </w:tcPr>
          <w:p w14:paraId="159947BF"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0</w:t>
            </w:r>
          </w:p>
        </w:tc>
      </w:tr>
      <w:tr w:rsidR="00F25837" w:rsidRPr="001F4528" w14:paraId="7260A69D" w14:textId="77777777" w:rsidTr="00BC52F6">
        <w:trPr>
          <w:trHeight w:val="227"/>
          <w:jc w:val="center"/>
        </w:trPr>
        <w:tc>
          <w:tcPr>
            <w:tcW w:w="567" w:type="dxa"/>
            <w:vAlign w:val="center"/>
          </w:tcPr>
          <w:p w14:paraId="35737E30"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2ABCC7C3"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274852E4"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1CA0C082"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8.3.1.2.</w:t>
            </w:r>
          </w:p>
        </w:tc>
        <w:tc>
          <w:tcPr>
            <w:tcW w:w="5102" w:type="dxa"/>
            <w:shd w:val="clear" w:color="auto" w:fill="auto"/>
            <w:tcMar>
              <w:top w:w="0" w:type="dxa"/>
              <w:left w:w="0" w:type="dxa"/>
              <w:bottom w:w="0" w:type="dxa"/>
              <w:right w:w="0" w:type="dxa"/>
            </w:tcMar>
            <w:vAlign w:val="center"/>
          </w:tcPr>
          <w:p w14:paraId="5E06003C"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Cultura del Agua</w:t>
            </w:r>
          </w:p>
        </w:tc>
        <w:tc>
          <w:tcPr>
            <w:tcW w:w="1701" w:type="dxa"/>
            <w:shd w:val="clear" w:color="auto" w:fill="auto"/>
            <w:tcMar>
              <w:top w:w="0" w:type="dxa"/>
              <w:left w:w="0" w:type="dxa"/>
              <w:bottom w:w="0" w:type="dxa"/>
              <w:right w:w="0" w:type="dxa"/>
            </w:tcMar>
            <w:vAlign w:val="center"/>
          </w:tcPr>
          <w:p w14:paraId="2743E2CD"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0</w:t>
            </w:r>
          </w:p>
        </w:tc>
      </w:tr>
      <w:tr w:rsidR="00F25837" w:rsidRPr="001F4528" w14:paraId="49CEFE85" w14:textId="77777777" w:rsidTr="00BC52F6">
        <w:trPr>
          <w:trHeight w:val="227"/>
          <w:jc w:val="center"/>
        </w:trPr>
        <w:tc>
          <w:tcPr>
            <w:tcW w:w="567" w:type="dxa"/>
            <w:vAlign w:val="center"/>
          </w:tcPr>
          <w:p w14:paraId="00E4D491"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65BB7825"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3FD097E"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7D621B35"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8.3.1.3.</w:t>
            </w:r>
          </w:p>
        </w:tc>
        <w:tc>
          <w:tcPr>
            <w:tcW w:w="5102" w:type="dxa"/>
            <w:shd w:val="clear" w:color="auto" w:fill="auto"/>
            <w:tcMar>
              <w:top w:w="0" w:type="dxa"/>
              <w:left w:w="0" w:type="dxa"/>
              <w:bottom w:w="0" w:type="dxa"/>
              <w:right w:w="0" w:type="dxa"/>
            </w:tcMar>
            <w:vAlign w:val="center"/>
          </w:tcPr>
          <w:p w14:paraId="37BACACC"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Devolución de Derechos PRODDER</w:t>
            </w:r>
          </w:p>
        </w:tc>
        <w:tc>
          <w:tcPr>
            <w:tcW w:w="1701" w:type="dxa"/>
            <w:shd w:val="clear" w:color="auto" w:fill="auto"/>
            <w:tcMar>
              <w:top w:w="0" w:type="dxa"/>
              <w:left w:w="0" w:type="dxa"/>
              <w:bottom w:w="0" w:type="dxa"/>
              <w:right w:w="0" w:type="dxa"/>
            </w:tcMar>
            <w:vAlign w:val="center"/>
          </w:tcPr>
          <w:p w14:paraId="1402C868"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0</w:t>
            </w:r>
          </w:p>
        </w:tc>
      </w:tr>
      <w:tr w:rsidR="00F25837" w:rsidRPr="001F4528" w14:paraId="5D33E55C" w14:textId="77777777" w:rsidTr="00BC52F6">
        <w:trPr>
          <w:trHeight w:val="227"/>
          <w:jc w:val="center"/>
        </w:trPr>
        <w:tc>
          <w:tcPr>
            <w:tcW w:w="567" w:type="dxa"/>
            <w:vAlign w:val="center"/>
          </w:tcPr>
          <w:p w14:paraId="25070BC2"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1A5AEA58"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2CDCF5C8"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8.3.2.</w:t>
            </w:r>
          </w:p>
        </w:tc>
        <w:tc>
          <w:tcPr>
            <w:tcW w:w="680" w:type="dxa"/>
            <w:vAlign w:val="center"/>
          </w:tcPr>
          <w:p w14:paraId="33CDBBE5"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76AE098B"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Convenio Estatal</w:t>
            </w:r>
          </w:p>
        </w:tc>
        <w:tc>
          <w:tcPr>
            <w:tcW w:w="1701" w:type="dxa"/>
            <w:shd w:val="clear" w:color="auto" w:fill="auto"/>
            <w:tcMar>
              <w:top w:w="0" w:type="dxa"/>
              <w:left w:w="0" w:type="dxa"/>
              <w:bottom w:w="0" w:type="dxa"/>
              <w:right w:w="0" w:type="dxa"/>
            </w:tcMar>
            <w:vAlign w:val="center"/>
          </w:tcPr>
          <w:p w14:paraId="0DB11308"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0</w:t>
            </w:r>
          </w:p>
        </w:tc>
      </w:tr>
      <w:tr w:rsidR="00F25837" w:rsidRPr="001F4528" w14:paraId="32296BD7" w14:textId="77777777" w:rsidTr="00BC52F6">
        <w:trPr>
          <w:trHeight w:val="227"/>
          <w:jc w:val="center"/>
        </w:trPr>
        <w:tc>
          <w:tcPr>
            <w:tcW w:w="567" w:type="dxa"/>
            <w:vAlign w:val="center"/>
          </w:tcPr>
          <w:p w14:paraId="2AF2D0E4"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404485D5"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1FCF0F67"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58E9FC8"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8.3.2.1.</w:t>
            </w:r>
          </w:p>
        </w:tc>
        <w:tc>
          <w:tcPr>
            <w:tcW w:w="5102" w:type="dxa"/>
            <w:shd w:val="clear" w:color="auto" w:fill="auto"/>
            <w:tcMar>
              <w:top w:w="0" w:type="dxa"/>
              <w:left w:w="0" w:type="dxa"/>
              <w:bottom w:w="0" w:type="dxa"/>
              <w:right w:w="0" w:type="dxa"/>
            </w:tcMar>
            <w:vAlign w:val="center"/>
          </w:tcPr>
          <w:p w14:paraId="2B94B2CB"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Otros convenios</w:t>
            </w:r>
          </w:p>
        </w:tc>
        <w:tc>
          <w:tcPr>
            <w:tcW w:w="1701" w:type="dxa"/>
            <w:shd w:val="clear" w:color="auto" w:fill="auto"/>
            <w:tcMar>
              <w:top w:w="0" w:type="dxa"/>
              <w:left w:w="0" w:type="dxa"/>
              <w:bottom w:w="0" w:type="dxa"/>
              <w:right w:w="0" w:type="dxa"/>
            </w:tcMar>
            <w:vAlign w:val="center"/>
          </w:tcPr>
          <w:p w14:paraId="029BE83F"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0</w:t>
            </w:r>
          </w:p>
        </w:tc>
      </w:tr>
      <w:tr w:rsidR="00F25837" w:rsidRPr="001F4528" w14:paraId="22686D6D" w14:textId="77777777" w:rsidTr="00BC52F6">
        <w:trPr>
          <w:trHeight w:val="227"/>
          <w:jc w:val="center"/>
        </w:trPr>
        <w:tc>
          <w:tcPr>
            <w:tcW w:w="567" w:type="dxa"/>
            <w:vAlign w:val="center"/>
          </w:tcPr>
          <w:p w14:paraId="7A1ADE5D"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73D17CA9"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8.4.</w:t>
            </w:r>
          </w:p>
        </w:tc>
        <w:tc>
          <w:tcPr>
            <w:tcW w:w="680" w:type="dxa"/>
            <w:vAlign w:val="center"/>
          </w:tcPr>
          <w:p w14:paraId="46A8485E"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40ED2A6C"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658136C4"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INCENTIVOS DERIVADOS DE LA COLABORACIÓN FISCAL</w:t>
            </w:r>
          </w:p>
        </w:tc>
        <w:tc>
          <w:tcPr>
            <w:tcW w:w="1701" w:type="dxa"/>
            <w:shd w:val="clear" w:color="auto" w:fill="auto"/>
            <w:tcMar>
              <w:top w:w="0" w:type="dxa"/>
              <w:left w:w="0" w:type="dxa"/>
              <w:bottom w:w="0" w:type="dxa"/>
              <w:right w:w="0" w:type="dxa"/>
            </w:tcMar>
            <w:vAlign w:val="center"/>
          </w:tcPr>
          <w:p w14:paraId="291EECA0"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780,908</w:t>
            </w:r>
          </w:p>
        </w:tc>
      </w:tr>
      <w:tr w:rsidR="00F25837" w:rsidRPr="001F4528" w14:paraId="2CC683C5" w14:textId="77777777" w:rsidTr="00BC52F6">
        <w:trPr>
          <w:trHeight w:val="227"/>
          <w:jc w:val="center"/>
        </w:trPr>
        <w:tc>
          <w:tcPr>
            <w:tcW w:w="567" w:type="dxa"/>
            <w:vAlign w:val="center"/>
          </w:tcPr>
          <w:p w14:paraId="1B3AA406"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33B34136"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7ED995F2"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7C5A633D"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8.4.1.</w:t>
            </w:r>
          </w:p>
        </w:tc>
        <w:tc>
          <w:tcPr>
            <w:tcW w:w="5102" w:type="dxa"/>
            <w:shd w:val="clear" w:color="auto" w:fill="auto"/>
            <w:tcMar>
              <w:top w:w="0" w:type="dxa"/>
              <w:left w:w="0" w:type="dxa"/>
              <w:bottom w:w="0" w:type="dxa"/>
              <w:right w:w="0" w:type="dxa"/>
            </w:tcMar>
            <w:vAlign w:val="center"/>
          </w:tcPr>
          <w:p w14:paraId="329E24F4"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Multas federales no fiscales</w:t>
            </w:r>
          </w:p>
        </w:tc>
        <w:tc>
          <w:tcPr>
            <w:tcW w:w="1701" w:type="dxa"/>
            <w:shd w:val="clear" w:color="auto" w:fill="auto"/>
            <w:tcMar>
              <w:top w:w="0" w:type="dxa"/>
              <w:left w:w="0" w:type="dxa"/>
              <w:bottom w:w="0" w:type="dxa"/>
              <w:right w:w="0" w:type="dxa"/>
            </w:tcMar>
            <w:vAlign w:val="center"/>
          </w:tcPr>
          <w:p w14:paraId="77FC7FFA"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62,734</w:t>
            </w:r>
          </w:p>
        </w:tc>
      </w:tr>
      <w:tr w:rsidR="00F25837" w:rsidRPr="001F4528" w14:paraId="29BC8C32" w14:textId="77777777" w:rsidTr="00BC52F6">
        <w:trPr>
          <w:trHeight w:val="227"/>
          <w:jc w:val="center"/>
        </w:trPr>
        <w:tc>
          <w:tcPr>
            <w:tcW w:w="567" w:type="dxa"/>
            <w:vAlign w:val="center"/>
          </w:tcPr>
          <w:p w14:paraId="56B9F069"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3648CFCD"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2258B547"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402F3B69"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8.4.2.</w:t>
            </w:r>
          </w:p>
        </w:tc>
        <w:tc>
          <w:tcPr>
            <w:tcW w:w="5102" w:type="dxa"/>
            <w:shd w:val="clear" w:color="auto" w:fill="auto"/>
            <w:tcMar>
              <w:top w:w="0" w:type="dxa"/>
              <w:left w:w="0" w:type="dxa"/>
              <w:bottom w:w="0" w:type="dxa"/>
              <w:right w:w="0" w:type="dxa"/>
            </w:tcMar>
            <w:vAlign w:val="center"/>
          </w:tcPr>
          <w:p w14:paraId="6F070415"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Fondo de Compensación ISAN</w:t>
            </w:r>
          </w:p>
        </w:tc>
        <w:tc>
          <w:tcPr>
            <w:tcW w:w="1701" w:type="dxa"/>
            <w:shd w:val="clear" w:color="auto" w:fill="auto"/>
            <w:tcMar>
              <w:top w:w="0" w:type="dxa"/>
              <w:left w:w="0" w:type="dxa"/>
              <w:bottom w:w="0" w:type="dxa"/>
              <w:right w:w="0" w:type="dxa"/>
            </w:tcMar>
            <w:vAlign w:val="center"/>
          </w:tcPr>
          <w:p w14:paraId="7B348AC4"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135,510</w:t>
            </w:r>
          </w:p>
        </w:tc>
      </w:tr>
      <w:tr w:rsidR="00F25837" w:rsidRPr="001F4528" w14:paraId="023BE806" w14:textId="77777777" w:rsidTr="00BC52F6">
        <w:trPr>
          <w:trHeight w:val="227"/>
          <w:jc w:val="center"/>
        </w:trPr>
        <w:tc>
          <w:tcPr>
            <w:tcW w:w="567" w:type="dxa"/>
            <w:vAlign w:val="center"/>
          </w:tcPr>
          <w:p w14:paraId="415B31E8"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62965FA8"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3DE089B9"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A1041F1"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8.4.3.</w:t>
            </w:r>
          </w:p>
        </w:tc>
        <w:tc>
          <w:tcPr>
            <w:tcW w:w="5102" w:type="dxa"/>
            <w:shd w:val="clear" w:color="auto" w:fill="auto"/>
            <w:tcMar>
              <w:top w:w="0" w:type="dxa"/>
              <w:left w:w="0" w:type="dxa"/>
              <w:bottom w:w="0" w:type="dxa"/>
              <w:right w:w="0" w:type="dxa"/>
            </w:tcMar>
            <w:vAlign w:val="center"/>
          </w:tcPr>
          <w:p w14:paraId="0CBE9C30"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Impuesto sobre Automóviles nuevos</w:t>
            </w:r>
          </w:p>
        </w:tc>
        <w:tc>
          <w:tcPr>
            <w:tcW w:w="1701" w:type="dxa"/>
            <w:shd w:val="clear" w:color="auto" w:fill="auto"/>
            <w:tcMar>
              <w:top w:w="0" w:type="dxa"/>
              <w:left w:w="0" w:type="dxa"/>
              <w:bottom w:w="0" w:type="dxa"/>
              <w:right w:w="0" w:type="dxa"/>
            </w:tcMar>
            <w:vAlign w:val="center"/>
          </w:tcPr>
          <w:p w14:paraId="077A848E"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582,664</w:t>
            </w:r>
          </w:p>
        </w:tc>
      </w:tr>
      <w:tr w:rsidR="00F25837" w:rsidRPr="001F4528" w14:paraId="02C1813B" w14:textId="77777777" w:rsidTr="00BC52F6">
        <w:trPr>
          <w:trHeight w:val="227"/>
          <w:jc w:val="center"/>
        </w:trPr>
        <w:tc>
          <w:tcPr>
            <w:tcW w:w="567" w:type="dxa"/>
            <w:vAlign w:val="center"/>
          </w:tcPr>
          <w:p w14:paraId="4F40D6A4"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05772EB8"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8.5.</w:t>
            </w:r>
          </w:p>
        </w:tc>
        <w:tc>
          <w:tcPr>
            <w:tcW w:w="680" w:type="dxa"/>
            <w:vAlign w:val="center"/>
          </w:tcPr>
          <w:p w14:paraId="48480ADB"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0ED54E60"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282C720C"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FONDOS DISTINTOS DE APORTACIONES</w:t>
            </w:r>
          </w:p>
        </w:tc>
        <w:tc>
          <w:tcPr>
            <w:tcW w:w="1701" w:type="dxa"/>
            <w:shd w:val="clear" w:color="auto" w:fill="auto"/>
            <w:tcMar>
              <w:top w:w="0" w:type="dxa"/>
              <w:left w:w="0" w:type="dxa"/>
              <w:bottom w:w="0" w:type="dxa"/>
              <w:right w:w="0" w:type="dxa"/>
            </w:tcMar>
            <w:vAlign w:val="center"/>
          </w:tcPr>
          <w:p w14:paraId="4C20008A"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1,461,774</w:t>
            </w:r>
          </w:p>
        </w:tc>
      </w:tr>
      <w:tr w:rsidR="00F25837" w:rsidRPr="001F4528" w14:paraId="3CF1F750" w14:textId="77777777" w:rsidTr="00BC52F6">
        <w:trPr>
          <w:trHeight w:val="227"/>
          <w:jc w:val="center"/>
        </w:trPr>
        <w:tc>
          <w:tcPr>
            <w:tcW w:w="567" w:type="dxa"/>
            <w:vAlign w:val="center"/>
          </w:tcPr>
          <w:p w14:paraId="548778C4"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6C30EA38"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2B965038"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40904125"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8.5.1.</w:t>
            </w:r>
          </w:p>
        </w:tc>
        <w:tc>
          <w:tcPr>
            <w:tcW w:w="5102" w:type="dxa"/>
            <w:shd w:val="clear" w:color="auto" w:fill="auto"/>
            <w:tcMar>
              <w:top w:w="0" w:type="dxa"/>
              <w:left w:w="0" w:type="dxa"/>
              <w:bottom w:w="0" w:type="dxa"/>
              <w:right w:w="0" w:type="dxa"/>
            </w:tcMar>
            <w:vAlign w:val="center"/>
          </w:tcPr>
          <w:p w14:paraId="7920093F"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Fondo para entidades federativas productores de hidrocarburos</w:t>
            </w:r>
          </w:p>
        </w:tc>
        <w:tc>
          <w:tcPr>
            <w:tcW w:w="1701" w:type="dxa"/>
            <w:shd w:val="clear" w:color="auto" w:fill="auto"/>
            <w:tcMar>
              <w:top w:w="0" w:type="dxa"/>
              <w:left w:w="0" w:type="dxa"/>
              <w:bottom w:w="0" w:type="dxa"/>
              <w:right w:w="0" w:type="dxa"/>
            </w:tcMar>
            <w:vAlign w:val="center"/>
          </w:tcPr>
          <w:p w14:paraId="5D0FA9CD"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1,461,774</w:t>
            </w:r>
          </w:p>
        </w:tc>
      </w:tr>
      <w:tr w:rsidR="00F25837" w:rsidRPr="001F4528" w14:paraId="7D1B26F7" w14:textId="77777777" w:rsidTr="00BC52F6">
        <w:trPr>
          <w:trHeight w:val="227"/>
          <w:jc w:val="center"/>
        </w:trPr>
        <w:tc>
          <w:tcPr>
            <w:tcW w:w="567" w:type="dxa"/>
            <w:shd w:val="clear" w:color="auto" w:fill="A6A6A6"/>
            <w:vAlign w:val="center"/>
          </w:tcPr>
          <w:p w14:paraId="29A989BC"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9.</w:t>
            </w:r>
          </w:p>
        </w:tc>
        <w:tc>
          <w:tcPr>
            <w:tcW w:w="567" w:type="dxa"/>
            <w:shd w:val="clear" w:color="auto" w:fill="A6A6A6"/>
            <w:vAlign w:val="center"/>
          </w:tcPr>
          <w:p w14:paraId="6815CAAF"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270D902A"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4E606702"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6A6A6"/>
            <w:tcMar>
              <w:top w:w="0" w:type="dxa"/>
              <w:left w:w="0" w:type="dxa"/>
              <w:bottom w:w="0" w:type="dxa"/>
              <w:right w:w="0" w:type="dxa"/>
            </w:tcMar>
            <w:vAlign w:val="center"/>
          </w:tcPr>
          <w:p w14:paraId="635CAA11"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TRANSFERENCIAS ASIGNACIONES, SUBSIDIOS y SUBVENCIONES, Y PENSIONES Y JUBILACIONES</w:t>
            </w:r>
          </w:p>
        </w:tc>
        <w:tc>
          <w:tcPr>
            <w:tcW w:w="1701" w:type="dxa"/>
            <w:shd w:val="clear" w:color="auto" w:fill="A6A6A6"/>
            <w:tcMar>
              <w:top w:w="0" w:type="dxa"/>
              <w:left w:w="0" w:type="dxa"/>
              <w:bottom w:w="0" w:type="dxa"/>
              <w:right w:w="0" w:type="dxa"/>
            </w:tcMar>
            <w:vAlign w:val="center"/>
          </w:tcPr>
          <w:p w14:paraId="74F52F0E"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8,718,214</w:t>
            </w:r>
          </w:p>
        </w:tc>
      </w:tr>
      <w:tr w:rsidR="00F25837" w:rsidRPr="001F4528" w14:paraId="75E2F2EA" w14:textId="77777777" w:rsidTr="00BC52F6">
        <w:trPr>
          <w:trHeight w:val="227"/>
          <w:jc w:val="center"/>
        </w:trPr>
        <w:tc>
          <w:tcPr>
            <w:tcW w:w="567" w:type="dxa"/>
            <w:vAlign w:val="center"/>
          </w:tcPr>
          <w:p w14:paraId="15B2CDBD"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078B96D1"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9.1.</w:t>
            </w:r>
          </w:p>
        </w:tc>
        <w:tc>
          <w:tcPr>
            <w:tcW w:w="680" w:type="dxa"/>
            <w:vAlign w:val="center"/>
          </w:tcPr>
          <w:p w14:paraId="11258A86"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683FEBCD"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77460F5B"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Transferencias y Asignaciones</w:t>
            </w:r>
          </w:p>
        </w:tc>
        <w:tc>
          <w:tcPr>
            <w:tcW w:w="1701" w:type="dxa"/>
            <w:shd w:val="clear" w:color="auto" w:fill="auto"/>
            <w:tcMar>
              <w:top w:w="0" w:type="dxa"/>
              <w:left w:w="0" w:type="dxa"/>
              <w:bottom w:w="0" w:type="dxa"/>
              <w:right w:w="0" w:type="dxa"/>
            </w:tcMar>
            <w:vAlign w:val="center"/>
          </w:tcPr>
          <w:p w14:paraId="55C807E0"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8,718,214</w:t>
            </w:r>
          </w:p>
        </w:tc>
      </w:tr>
      <w:tr w:rsidR="00F25837" w:rsidRPr="001F4528" w14:paraId="2424261E" w14:textId="77777777" w:rsidTr="00BC52F6">
        <w:trPr>
          <w:trHeight w:val="227"/>
          <w:jc w:val="center"/>
        </w:trPr>
        <w:tc>
          <w:tcPr>
            <w:tcW w:w="567" w:type="dxa"/>
            <w:vAlign w:val="center"/>
          </w:tcPr>
          <w:p w14:paraId="1E8DF358"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46BD4605"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6633F97E"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9.1.1.</w:t>
            </w:r>
          </w:p>
        </w:tc>
        <w:tc>
          <w:tcPr>
            <w:tcW w:w="680" w:type="dxa"/>
            <w:vAlign w:val="center"/>
          </w:tcPr>
          <w:p w14:paraId="72F74225"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12B16A73"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Apoyo Financiero Estatal</w:t>
            </w:r>
          </w:p>
        </w:tc>
        <w:tc>
          <w:tcPr>
            <w:tcW w:w="1701" w:type="dxa"/>
            <w:shd w:val="clear" w:color="auto" w:fill="auto"/>
            <w:tcMar>
              <w:top w:w="0" w:type="dxa"/>
              <w:left w:w="0" w:type="dxa"/>
              <w:bottom w:w="0" w:type="dxa"/>
              <w:right w:w="0" w:type="dxa"/>
            </w:tcMar>
            <w:vAlign w:val="center"/>
          </w:tcPr>
          <w:p w14:paraId="3B4D6B8F"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5,986,597</w:t>
            </w:r>
          </w:p>
        </w:tc>
      </w:tr>
      <w:tr w:rsidR="00F25837" w:rsidRPr="001F4528" w14:paraId="14529DAC" w14:textId="77777777" w:rsidTr="00BC52F6">
        <w:trPr>
          <w:trHeight w:val="227"/>
          <w:jc w:val="center"/>
        </w:trPr>
        <w:tc>
          <w:tcPr>
            <w:tcW w:w="567" w:type="dxa"/>
            <w:vAlign w:val="center"/>
          </w:tcPr>
          <w:p w14:paraId="19D70639"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69166A75"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1BFEFBB9"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9.1.2.</w:t>
            </w:r>
          </w:p>
        </w:tc>
        <w:tc>
          <w:tcPr>
            <w:tcW w:w="680" w:type="dxa"/>
            <w:vAlign w:val="center"/>
          </w:tcPr>
          <w:p w14:paraId="200BAD4B"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7B03DBDA"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Apoyo Financiero Estatal a Juntas, agencias y Comisarías Municipales</w:t>
            </w:r>
          </w:p>
        </w:tc>
        <w:tc>
          <w:tcPr>
            <w:tcW w:w="1701" w:type="dxa"/>
            <w:shd w:val="clear" w:color="auto" w:fill="auto"/>
            <w:tcMar>
              <w:top w:w="0" w:type="dxa"/>
              <w:left w:w="0" w:type="dxa"/>
              <w:bottom w:w="0" w:type="dxa"/>
              <w:right w:w="0" w:type="dxa"/>
            </w:tcMar>
            <w:vAlign w:val="center"/>
          </w:tcPr>
          <w:p w14:paraId="5E163095"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1,731,617</w:t>
            </w:r>
          </w:p>
        </w:tc>
      </w:tr>
      <w:tr w:rsidR="00F25837" w:rsidRPr="001F4528" w14:paraId="0B37F710" w14:textId="77777777" w:rsidTr="00BC52F6">
        <w:trPr>
          <w:trHeight w:val="227"/>
          <w:jc w:val="center"/>
        </w:trPr>
        <w:tc>
          <w:tcPr>
            <w:tcW w:w="567" w:type="dxa"/>
            <w:vAlign w:val="center"/>
          </w:tcPr>
          <w:p w14:paraId="40778548" w14:textId="77777777" w:rsidR="00F25837" w:rsidRPr="001F4528" w:rsidRDefault="00F25837" w:rsidP="00642B79">
            <w:pPr>
              <w:spacing w:line="276" w:lineRule="auto"/>
              <w:rPr>
                <w:rFonts w:ascii="Arial" w:eastAsia="Times New Roman" w:hAnsi="Arial" w:cs="Arial"/>
                <w:sz w:val="18"/>
                <w:szCs w:val="18"/>
              </w:rPr>
            </w:pPr>
          </w:p>
        </w:tc>
        <w:tc>
          <w:tcPr>
            <w:tcW w:w="567" w:type="dxa"/>
            <w:vAlign w:val="center"/>
          </w:tcPr>
          <w:p w14:paraId="44410508" w14:textId="77777777" w:rsidR="00F25837" w:rsidRPr="001F4528" w:rsidRDefault="00F25837" w:rsidP="00642B79">
            <w:pPr>
              <w:spacing w:line="276" w:lineRule="auto"/>
              <w:rPr>
                <w:rFonts w:ascii="Arial" w:eastAsia="Times New Roman" w:hAnsi="Arial" w:cs="Arial"/>
                <w:sz w:val="18"/>
                <w:szCs w:val="18"/>
              </w:rPr>
            </w:pPr>
          </w:p>
        </w:tc>
        <w:tc>
          <w:tcPr>
            <w:tcW w:w="680" w:type="dxa"/>
            <w:vAlign w:val="center"/>
          </w:tcPr>
          <w:p w14:paraId="0D6AD0A3" w14:textId="77777777" w:rsidR="00F25837" w:rsidRPr="001F4528" w:rsidRDefault="00F25837" w:rsidP="00642B79">
            <w:pPr>
              <w:spacing w:line="276" w:lineRule="auto"/>
              <w:rPr>
                <w:rFonts w:ascii="Arial" w:eastAsia="Times New Roman" w:hAnsi="Arial" w:cs="Arial"/>
                <w:sz w:val="18"/>
                <w:szCs w:val="18"/>
              </w:rPr>
            </w:pPr>
            <w:r w:rsidRPr="001F4528">
              <w:rPr>
                <w:rFonts w:ascii="Arial" w:eastAsia="Times New Roman" w:hAnsi="Arial" w:cs="Arial"/>
                <w:sz w:val="18"/>
                <w:szCs w:val="18"/>
              </w:rPr>
              <w:t>9.1.3.</w:t>
            </w:r>
          </w:p>
        </w:tc>
        <w:tc>
          <w:tcPr>
            <w:tcW w:w="680" w:type="dxa"/>
            <w:vAlign w:val="center"/>
          </w:tcPr>
          <w:p w14:paraId="55D2B0B1" w14:textId="77777777" w:rsidR="00F25837" w:rsidRPr="001F4528" w:rsidRDefault="00F25837" w:rsidP="00642B79">
            <w:pPr>
              <w:spacing w:line="276" w:lineRule="auto"/>
              <w:rPr>
                <w:rFonts w:ascii="Arial" w:eastAsia="Times New Roman" w:hAnsi="Arial" w:cs="Arial"/>
                <w:sz w:val="18"/>
                <w:szCs w:val="18"/>
              </w:rPr>
            </w:pPr>
          </w:p>
        </w:tc>
        <w:tc>
          <w:tcPr>
            <w:tcW w:w="5102" w:type="dxa"/>
            <w:shd w:val="clear" w:color="auto" w:fill="auto"/>
            <w:tcMar>
              <w:top w:w="0" w:type="dxa"/>
              <w:left w:w="0" w:type="dxa"/>
              <w:bottom w:w="0" w:type="dxa"/>
              <w:right w:w="0" w:type="dxa"/>
            </w:tcMar>
            <w:vAlign w:val="center"/>
          </w:tcPr>
          <w:p w14:paraId="0ED147FA"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sz w:val="18"/>
                <w:szCs w:val="18"/>
              </w:rPr>
              <w:t>Programa de inversión en infraestructura a las juntas municipales</w:t>
            </w:r>
          </w:p>
        </w:tc>
        <w:tc>
          <w:tcPr>
            <w:tcW w:w="1701" w:type="dxa"/>
            <w:shd w:val="clear" w:color="auto" w:fill="auto"/>
            <w:tcMar>
              <w:top w:w="0" w:type="dxa"/>
              <w:left w:w="0" w:type="dxa"/>
              <w:bottom w:w="0" w:type="dxa"/>
              <w:right w:w="0" w:type="dxa"/>
            </w:tcMar>
            <w:vAlign w:val="center"/>
          </w:tcPr>
          <w:p w14:paraId="0DC2F4DA" w14:textId="77777777" w:rsidR="00F25837" w:rsidRPr="001F4528" w:rsidRDefault="00F25837" w:rsidP="00642B79">
            <w:pPr>
              <w:spacing w:line="276" w:lineRule="auto"/>
              <w:jc w:val="right"/>
              <w:rPr>
                <w:rFonts w:ascii="Arial" w:eastAsia="Times New Roman" w:hAnsi="Arial" w:cs="Arial"/>
                <w:sz w:val="18"/>
                <w:szCs w:val="18"/>
              </w:rPr>
            </w:pPr>
            <w:r w:rsidRPr="001F4528">
              <w:rPr>
                <w:rFonts w:ascii="Arial" w:eastAsia="Times New Roman" w:hAnsi="Arial" w:cs="Arial"/>
                <w:sz w:val="18"/>
                <w:szCs w:val="18"/>
              </w:rPr>
              <w:t>1,000,000</w:t>
            </w:r>
          </w:p>
        </w:tc>
      </w:tr>
      <w:tr w:rsidR="00F25837" w:rsidRPr="001F4528" w14:paraId="0B1F752D" w14:textId="77777777" w:rsidTr="00BC52F6">
        <w:trPr>
          <w:trHeight w:val="227"/>
          <w:jc w:val="center"/>
        </w:trPr>
        <w:tc>
          <w:tcPr>
            <w:tcW w:w="567" w:type="dxa"/>
            <w:vAlign w:val="center"/>
          </w:tcPr>
          <w:p w14:paraId="7D0DC633"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147984DF"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9.2.</w:t>
            </w:r>
          </w:p>
        </w:tc>
        <w:tc>
          <w:tcPr>
            <w:tcW w:w="680" w:type="dxa"/>
            <w:vAlign w:val="center"/>
          </w:tcPr>
          <w:p w14:paraId="14EB19AF"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1A450AAB"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65B70F85"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b/>
                <w:sz w:val="18"/>
                <w:szCs w:val="18"/>
              </w:rPr>
              <w:t>Transferencias al resto del sector público (Derogado)</w:t>
            </w:r>
          </w:p>
        </w:tc>
        <w:tc>
          <w:tcPr>
            <w:tcW w:w="1701" w:type="dxa"/>
            <w:shd w:val="clear" w:color="auto" w:fill="auto"/>
            <w:tcMar>
              <w:top w:w="0" w:type="dxa"/>
              <w:left w:w="0" w:type="dxa"/>
              <w:bottom w:w="0" w:type="dxa"/>
              <w:right w:w="0" w:type="dxa"/>
            </w:tcMar>
            <w:vAlign w:val="center"/>
          </w:tcPr>
          <w:p w14:paraId="3ADB5382"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42AC74E0" w14:textId="77777777" w:rsidTr="00BC52F6">
        <w:trPr>
          <w:trHeight w:val="227"/>
          <w:jc w:val="center"/>
        </w:trPr>
        <w:tc>
          <w:tcPr>
            <w:tcW w:w="567" w:type="dxa"/>
            <w:vAlign w:val="center"/>
          </w:tcPr>
          <w:p w14:paraId="50DEF5BF" w14:textId="77777777" w:rsidR="00F25837" w:rsidRPr="001F4528" w:rsidRDefault="00F25837" w:rsidP="00642B79">
            <w:pPr>
              <w:spacing w:line="276" w:lineRule="auto"/>
              <w:rPr>
                <w:rFonts w:ascii="Arial" w:eastAsia="Times New Roman" w:hAnsi="Arial" w:cs="Arial"/>
                <w:b/>
                <w:bCs/>
                <w:sz w:val="18"/>
                <w:szCs w:val="18"/>
              </w:rPr>
            </w:pPr>
          </w:p>
        </w:tc>
        <w:tc>
          <w:tcPr>
            <w:tcW w:w="567" w:type="dxa"/>
            <w:vAlign w:val="center"/>
          </w:tcPr>
          <w:p w14:paraId="14867549" w14:textId="77777777" w:rsidR="00F25837" w:rsidRPr="001F4528" w:rsidRDefault="00F25837" w:rsidP="00642B79">
            <w:pPr>
              <w:spacing w:line="276" w:lineRule="auto"/>
              <w:rPr>
                <w:rFonts w:ascii="Arial" w:eastAsia="Times New Roman" w:hAnsi="Arial" w:cs="Arial"/>
                <w:b/>
                <w:bCs/>
                <w:sz w:val="18"/>
                <w:szCs w:val="18"/>
              </w:rPr>
            </w:pPr>
            <w:r w:rsidRPr="001F4528">
              <w:rPr>
                <w:rFonts w:ascii="Arial" w:eastAsia="Times New Roman" w:hAnsi="Arial" w:cs="Arial"/>
                <w:b/>
                <w:bCs/>
                <w:sz w:val="18"/>
                <w:szCs w:val="18"/>
              </w:rPr>
              <w:t>9.3.</w:t>
            </w:r>
          </w:p>
        </w:tc>
        <w:tc>
          <w:tcPr>
            <w:tcW w:w="680" w:type="dxa"/>
            <w:vAlign w:val="center"/>
          </w:tcPr>
          <w:p w14:paraId="054E1D48" w14:textId="77777777" w:rsidR="00F25837" w:rsidRPr="001F4528" w:rsidRDefault="00F25837" w:rsidP="00642B79">
            <w:pPr>
              <w:spacing w:line="276" w:lineRule="auto"/>
              <w:rPr>
                <w:rFonts w:ascii="Arial" w:eastAsia="Times New Roman" w:hAnsi="Arial" w:cs="Arial"/>
                <w:b/>
                <w:bCs/>
                <w:sz w:val="18"/>
                <w:szCs w:val="18"/>
              </w:rPr>
            </w:pPr>
          </w:p>
        </w:tc>
        <w:tc>
          <w:tcPr>
            <w:tcW w:w="680" w:type="dxa"/>
            <w:vAlign w:val="center"/>
          </w:tcPr>
          <w:p w14:paraId="20C609A2"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686C4159" w14:textId="77777777" w:rsidR="00F25837" w:rsidRPr="001F4528" w:rsidRDefault="00F25837" w:rsidP="00642B79">
            <w:pPr>
              <w:spacing w:line="276" w:lineRule="auto"/>
              <w:jc w:val="both"/>
              <w:rPr>
                <w:rFonts w:ascii="Arial" w:eastAsia="Times New Roman" w:hAnsi="Arial" w:cs="Arial"/>
                <w:sz w:val="18"/>
                <w:szCs w:val="18"/>
              </w:rPr>
            </w:pPr>
            <w:r w:rsidRPr="001F4528">
              <w:rPr>
                <w:rFonts w:ascii="Arial" w:eastAsia="Times New Roman" w:hAnsi="Arial" w:cs="Arial"/>
                <w:b/>
                <w:sz w:val="18"/>
                <w:szCs w:val="18"/>
              </w:rPr>
              <w:t>Subsidios y Subvenciones</w:t>
            </w:r>
          </w:p>
        </w:tc>
        <w:tc>
          <w:tcPr>
            <w:tcW w:w="1701" w:type="dxa"/>
            <w:shd w:val="clear" w:color="auto" w:fill="auto"/>
            <w:tcMar>
              <w:top w:w="0" w:type="dxa"/>
              <w:left w:w="0" w:type="dxa"/>
              <w:bottom w:w="0" w:type="dxa"/>
              <w:right w:w="0" w:type="dxa"/>
            </w:tcMar>
            <w:vAlign w:val="center"/>
          </w:tcPr>
          <w:p w14:paraId="1C13E7B3"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319F6044" w14:textId="77777777" w:rsidTr="00BC52F6">
        <w:trPr>
          <w:trHeight w:val="227"/>
          <w:jc w:val="center"/>
        </w:trPr>
        <w:tc>
          <w:tcPr>
            <w:tcW w:w="567" w:type="dxa"/>
            <w:vAlign w:val="center"/>
          </w:tcPr>
          <w:p w14:paraId="6D0C8DB7"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15A5853E"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9.4.</w:t>
            </w:r>
          </w:p>
        </w:tc>
        <w:tc>
          <w:tcPr>
            <w:tcW w:w="680" w:type="dxa"/>
            <w:vAlign w:val="center"/>
          </w:tcPr>
          <w:p w14:paraId="09F55466"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23B37B5D"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37905C01"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Ayudas Sociales (Derogado)</w:t>
            </w:r>
          </w:p>
        </w:tc>
        <w:tc>
          <w:tcPr>
            <w:tcW w:w="1701" w:type="dxa"/>
            <w:shd w:val="clear" w:color="auto" w:fill="auto"/>
            <w:tcMar>
              <w:top w:w="0" w:type="dxa"/>
              <w:left w:w="0" w:type="dxa"/>
              <w:bottom w:w="0" w:type="dxa"/>
              <w:right w:w="0" w:type="dxa"/>
            </w:tcMar>
            <w:vAlign w:val="center"/>
          </w:tcPr>
          <w:p w14:paraId="38265533"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4A766708" w14:textId="77777777" w:rsidTr="00BC52F6">
        <w:trPr>
          <w:trHeight w:val="227"/>
          <w:jc w:val="center"/>
        </w:trPr>
        <w:tc>
          <w:tcPr>
            <w:tcW w:w="567" w:type="dxa"/>
            <w:vAlign w:val="center"/>
          </w:tcPr>
          <w:p w14:paraId="4A3CE945"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1DCDCA5E"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9.5.</w:t>
            </w:r>
          </w:p>
        </w:tc>
        <w:tc>
          <w:tcPr>
            <w:tcW w:w="680" w:type="dxa"/>
            <w:vAlign w:val="center"/>
          </w:tcPr>
          <w:p w14:paraId="7AD94ADE"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7D1A14DD"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6C9F69FA"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Pensiones y Jubilaciones</w:t>
            </w:r>
          </w:p>
        </w:tc>
        <w:tc>
          <w:tcPr>
            <w:tcW w:w="1701" w:type="dxa"/>
            <w:shd w:val="clear" w:color="auto" w:fill="auto"/>
            <w:tcMar>
              <w:top w:w="0" w:type="dxa"/>
              <w:left w:w="0" w:type="dxa"/>
              <w:bottom w:w="0" w:type="dxa"/>
              <w:right w:w="0" w:type="dxa"/>
            </w:tcMar>
            <w:vAlign w:val="center"/>
          </w:tcPr>
          <w:p w14:paraId="3AB19A3A"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1C1C5FBD" w14:textId="77777777" w:rsidTr="00BC52F6">
        <w:trPr>
          <w:trHeight w:val="227"/>
          <w:jc w:val="center"/>
        </w:trPr>
        <w:tc>
          <w:tcPr>
            <w:tcW w:w="567" w:type="dxa"/>
            <w:vAlign w:val="center"/>
          </w:tcPr>
          <w:p w14:paraId="3B5B6E15"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3D9ADCBE"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9.6.</w:t>
            </w:r>
          </w:p>
        </w:tc>
        <w:tc>
          <w:tcPr>
            <w:tcW w:w="680" w:type="dxa"/>
            <w:vAlign w:val="center"/>
          </w:tcPr>
          <w:p w14:paraId="791338F1"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717C602C"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4B82641B"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Transferencias a Fideicomisos, Mandatos y Análogos (Derogado)</w:t>
            </w:r>
          </w:p>
        </w:tc>
        <w:tc>
          <w:tcPr>
            <w:tcW w:w="1701" w:type="dxa"/>
            <w:shd w:val="clear" w:color="auto" w:fill="auto"/>
            <w:tcMar>
              <w:top w:w="0" w:type="dxa"/>
              <w:left w:w="0" w:type="dxa"/>
              <w:bottom w:w="0" w:type="dxa"/>
              <w:right w:w="0" w:type="dxa"/>
            </w:tcMar>
            <w:vAlign w:val="center"/>
          </w:tcPr>
          <w:p w14:paraId="64473DD7"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13CEAAC8" w14:textId="77777777" w:rsidTr="00BC52F6">
        <w:trPr>
          <w:trHeight w:val="227"/>
          <w:jc w:val="center"/>
        </w:trPr>
        <w:tc>
          <w:tcPr>
            <w:tcW w:w="567" w:type="dxa"/>
            <w:vAlign w:val="center"/>
          </w:tcPr>
          <w:p w14:paraId="07918817"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751E9732"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9.7.</w:t>
            </w:r>
          </w:p>
        </w:tc>
        <w:tc>
          <w:tcPr>
            <w:tcW w:w="680" w:type="dxa"/>
            <w:vAlign w:val="center"/>
          </w:tcPr>
          <w:p w14:paraId="319B45E3"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2CD4DE85"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7D6971F9"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Transferencias del Fondo Mexicano del Petróleo para la Estabilización y Desarrollo</w:t>
            </w:r>
          </w:p>
        </w:tc>
        <w:tc>
          <w:tcPr>
            <w:tcW w:w="1701" w:type="dxa"/>
            <w:shd w:val="clear" w:color="auto" w:fill="auto"/>
            <w:tcMar>
              <w:top w:w="0" w:type="dxa"/>
              <w:left w:w="0" w:type="dxa"/>
              <w:bottom w:w="0" w:type="dxa"/>
              <w:right w:w="0" w:type="dxa"/>
            </w:tcMar>
            <w:vAlign w:val="center"/>
          </w:tcPr>
          <w:p w14:paraId="51465F9B"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3C331EBF" w14:textId="77777777" w:rsidTr="00BC52F6">
        <w:trPr>
          <w:trHeight w:val="227"/>
          <w:jc w:val="center"/>
        </w:trPr>
        <w:tc>
          <w:tcPr>
            <w:tcW w:w="567" w:type="dxa"/>
            <w:shd w:val="clear" w:color="auto" w:fill="A6A6A6"/>
            <w:vAlign w:val="center"/>
          </w:tcPr>
          <w:p w14:paraId="7A7A7C97"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10.</w:t>
            </w:r>
          </w:p>
        </w:tc>
        <w:tc>
          <w:tcPr>
            <w:tcW w:w="567" w:type="dxa"/>
            <w:shd w:val="clear" w:color="auto" w:fill="A6A6A6"/>
            <w:vAlign w:val="center"/>
          </w:tcPr>
          <w:p w14:paraId="480AA710"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5BB7F48A" w14:textId="77777777" w:rsidR="00F25837" w:rsidRPr="001F4528" w:rsidRDefault="00F25837" w:rsidP="00642B79">
            <w:pPr>
              <w:spacing w:line="276" w:lineRule="auto"/>
              <w:rPr>
                <w:rFonts w:ascii="Arial" w:eastAsia="Times New Roman" w:hAnsi="Arial" w:cs="Arial"/>
                <w:b/>
                <w:sz w:val="18"/>
                <w:szCs w:val="18"/>
              </w:rPr>
            </w:pPr>
          </w:p>
        </w:tc>
        <w:tc>
          <w:tcPr>
            <w:tcW w:w="680" w:type="dxa"/>
            <w:shd w:val="clear" w:color="auto" w:fill="A6A6A6"/>
            <w:vAlign w:val="center"/>
          </w:tcPr>
          <w:p w14:paraId="3B2D4945"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6A6A6"/>
            <w:tcMar>
              <w:top w:w="0" w:type="dxa"/>
              <w:left w:w="0" w:type="dxa"/>
              <w:bottom w:w="0" w:type="dxa"/>
              <w:right w:w="0" w:type="dxa"/>
            </w:tcMar>
            <w:vAlign w:val="center"/>
          </w:tcPr>
          <w:p w14:paraId="5360AE90"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INGRESOS DERIVADOS DE FINANCIAMIENTOS</w:t>
            </w:r>
          </w:p>
        </w:tc>
        <w:tc>
          <w:tcPr>
            <w:tcW w:w="1701" w:type="dxa"/>
            <w:shd w:val="clear" w:color="auto" w:fill="A6A6A6"/>
            <w:tcMar>
              <w:top w:w="0" w:type="dxa"/>
              <w:left w:w="0" w:type="dxa"/>
              <w:bottom w:w="0" w:type="dxa"/>
              <w:right w:w="0" w:type="dxa"/>
            </w:tcMar>
            <w:vAlign w:val="center"/>
          </w:tcPr>
          <w:p w14:paraId="3F15A3A1"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3B9D9CCD" w14:textId="77777777" w:rsidTr="00BC52F6">
        <w:trPr>
          <w:trHeight w:val="227"/>
          <w:jc w:val="center"/>
        </w:trPr>
        <w:tc>
          <w:tcPr>
            <w:tcW w:w="567" w:type="dxa"/>
            <w:vAlign w:val="center"/>
          </w:tcPr>
          <w:p w14:paraId="102F5543"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02E6B6F2"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10.1.</w:t>
            </w:r>
          </w:p>
        </w:tc>
        <w:tc>
          <w:tcPr>
            <w:tcW w:w="680" w:type="dxa"/>
            <w:vAlign w:val="center"/>
          </w:tcPr>
          <w:p w14:paraId="68051FF4"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27A7BCC5"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690195F9"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Endeudamiento Interno</w:t>
            </w:r>
          </w:p>
        </w:tc>
        <w:tc>
          <w:tcPr>
            <w:tcW w:w="1701" w:type="dxa"/>
            <w:shd w:val="clear" w:color="auto" w:fill="auto"/>
            <w:tcMar>
              <w:top w:w="0" w:type="dxa"/>
              <w:left w:w="0" w:type="dxa"/>
              <w:bottom w:w="0" w:type="dxa"/>
              <w:right w:w="0" w:type="dxa"/>
            </w:tcMar>
            <w:vAlign w:val="center"/>
          </w:tcPr>
          <w:p w14:paraId="7CE36B70"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73FF66D9" w14:textId="77777777" w:rsidTr="00BC52F6">
        <w:trPr>
          <w:trHeight w:val="227"/>
          <w:jc w:val="center"/>
        </w:trPr>
        <w:tc>
          <w:tcPr>
            <w:tcW w:w="567" w:type="dxa"/>
            <w:vAlign w:val="center"/>
          </w:tcPr>
          <w:p w14:paraId="28953AB8"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7FFA5AF0"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10.2.</w:t>
            </w:r>
          </w:p>
        </w:tc>
        <w:tc>
          <w:tcPr>
            <w:tcW w:w="680" w:type="dxa"/>
            <w:vAlign w:val="center"/>
          </w:tcPr>
          <w:p w14:paraId="427FAEEF"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3766E981"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0218DC2C"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Endeudamiento Externo</w:t>
            </w:r>
          </w:p>
        </w:tc>
        <w:tc>
          <w:tcPr>
            <w:tcW w:w="1701" w:type="dxa"/>
            <w:shd w:val="clear" w:color="auto" w:fill="auto"/>
            <w:tcMar>
              <w:top w:w="0" w:type="dxa"/>
              <w:left w:w="0" w:type="dxa"/>
              <w:bottom w:w="0" w:type="dxa"/>
              <w:right w:w="0" w:type="dxa"/>
            </w:tcMar>
            <w:vAlign w:val="center"/>
          </w:tcPr>
          <w:p w14:paraId="0EC34374"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r w:rsidR="00F25837" w:rsidRPr="001F4528" w14:paraId="5A2CE52F" w14:textId="77777777" w:rsidTr="00BC52F6">
        <w:trPr>
          <w:trHeight w:val="227"/>
          <w:jc w:val="center"/>
        </w:trPr>
        <w:tc>
          <w:tcPr>
            <w:tcW w:w="567" w:type="dxa"/>
            <w:vAlign w:val="center"/>
          </w:tcPr>
          <w:p w14:paraId="28197C08" w14:textId="77777777" w:rsidR="00F25837" w:rsidRPr="001F4528" w:rsidRDefault="00F25837" w:rsidP="00642B79">
            <w:pPr>
              <w:spacing w:line="276" w:lineRule="auto"/>
              <w:rPr>
                <w:rFonts w:ascii="Arial" w:eastAsia="Times New Roman" w:hAnsi="Arial" w:cs="Arial"/>
                <w:b/>
                <w:sz w:val="18"/>
                <w:szCs w:val="18"/>
              </w:rPr>
            </w:pPr>
          </w:p>
        </w:tc>
        <w:tc>
          <w:tcPr>
            <w:tcW w:w="567" w:type="dxa"/>
            <w:vAlign w:val="center"/>
          </w:tcPr>
          <w:p w14:paraId="74B819A4" w14:textId="77777777" w:rsidR="00F25837" w:rsidRPr="001F4528" w:rsidRDefault="00F25837" w:rsidP="00642B79">
            <w:pPr>
              <w:spacing w:line="276" w:lineRule="auto"/>
              <w:rPr>
                <w:rFonts w:ascii="Arial" w:eastAsia="Times New Roman" w:hAnsi="Arial" w:cs="Arial"/>
                <w:b/>
                <w:sz w:val="18"/>
                <w:szCs w:val="18"/>
              </w:rPr>
            </w:pPr>
            <w:r w:rsidRPr="001F4528">
              <w:rPr>
                <w:rFonts w:ascii="Arial" w:eastAsia="Times New Roman" w:hAnsi="Arial" w:cs="Arial"/>
                <w:b/>
                <w:sz w:val="18"/>
                <w:szCs w:val="18"/>
              </w:rPr>
              <w:t>10.3.</w:t>
            </w:r>
          </w:p>
        </w:tc>
        <w:tc>
          <w:tcPr>
            <w:tcW w:w="680" w:type="dxa"/>
            <w:vAlign w:val="center"/>
          </w:tcPr>
          <w:p w14:paraId="55BCA781" w14:textId="77777777" w:rsidR="00F25837" w:rsidRPr="001F4528" w:rsidRDefault="00F25837" w:rsidP="00642B79">
            <w:pPr>
              <w:spacing w:line="276" w:lineRule="auto"/>
              <w:rPr>
                <w:rFonts w:ascii="Arial" w:eastAsia="Times New Roman" w:hAnsi="Arial" w:cs="Arial"/>
                <w:b/>
                <w:sz w:val="18"/>
                <w:szCs w:val="18"/>
              </w:rPr>
            </w:pPr>
          </w:p>
        </w:tc>
        <w:tc>
          <w:tcPr>
            <w:tcW w:w="680" w:type="dxa"/>
            <w:vAlign w:val="center"/>
          </w:tcPr>
          <w:p w14:paraId="4172F4AD" w14:textId="77777777" w:rsidR="00F25837" w:rsidRPr="001F4528" w:rsidRDefault="00F25837" w:rsidP="00642B79">
            <w:pPr>
              <w:spacing w:line="276" w:lineRule="auto"/>
              <w:rPr>
                <w:rFonts w:ascii="Arial" w:eastAsia="Times New Roman" w:hAnsi="Arial" w:cs="Arial"/>
                <w:b/>
                <w:sz w:val="18"/>
                <w:szCs w:val="18"/>
              </w:rPr>
            </w:pPr>
          </w:p>
        </w:tc>
        <w:tc>
          <w:tcPr>
            <w:tcW w:w="5102" w:type="dxa"/>
            <w:shd w:val="clear" w:color="auto" w:fill="auto"/>
            <w:tcMar>
              <w:top w:w="0" w:type="dxa"/>
              <w:left w:w="0" w:type="dxa"/>
              <w:bottom w:w="0" w:type="dxa"/>
              <w:right w:w="0" w:type="dxa"/>
            </w:tcMar>
            <w:vAlign w:val="center"/>
          </w:tcPr>
          <w:p w14:paraId="72217181" w14:textId="77777777" w:rsidR="00F25837" w:rsidRPr="001F4528" w:rsidRDefault="00F25837" w:rsidP="00642B79">
            <w:pPr>
              <w:spacing w:line="276" w:lineRule="auto"/>
              <w:jc w:val="both"/>
              <w:rPr>
                <w:rFonts w:ascii="Arial" w:eastAsia="Times New Roman" w:hAnsi="Arial" w:cs="Arial"/>
                <w:b/>
                <w:sz w:val="18"/>
                <w:szCs w:val="18"/>
              </w:rPr>
            </w:pPr>
            <w:r w:rsidRPr="001F4528">
              <w:rPr>
                <w:rFonts w:ascii="Arial" w:eastAsia="Times New Roman" w:hAnsi="Arial" w:cs="Arial"/>
                <w:b/>
                <w:sz w:val="18"/>
                <w:szCs w:val="18"/>
              </w:rPr>
              <w:t>Financiamiento Interno</w:t>
            </w:r>
          </w:p>
        </w:tc>
        <w:tc>
          <w:tcPr>
            <w:tcW w:w="1701" w:type="dxa"/>
            <w:shd w:val="clear" w:color="auto" w:fill="auto"/>
            <w:tcMar>
              <w:top w:w="0" w:type="dxa"/>
              <w:left w:w="0" w:type="dxa"/>
              <w:bottom w:w="0" w:type="dxa"/>
              <w:right w:w="0" w:type="dxa"/>
            </w:tcMar>
            <w:vAlign w:val="center"/>
          </w:tcPr>
          <w:p w14:paraId="080C47D8" w14:textId="77777777" w:rsidR="00F25837" w:rsidRPr="001F4528" w:rsidRDefault="00F25837" w:rsidP="00642B79">
            <w:pPr>
              <w:spacing w:line="276" w:lineRule="auto"/>
              <w:jc w:val="right"/>
              <w:rPr>
                <w:rFonts w:ascii="Arial" w:eastAsia="Times New Roman" w:hAnsi="Arial" w:cs="Arial"/>
                <w:b/>
                <w:sz w:val="18"/>
                <w:szCs w:val="18"/>
              </w:rPr>
            </w:pPr>
            <w:r w:rsidRPr="001F4528">
              <w:rPr>
                <w:rFonts w:ascii="Arial" w:eastAsia="Times New Roman" w:hAnsi="Arial" w:cs="Arial"/>
                <w:b/>
                <w:sz w:val="18"/>
                <w:szCs w:val="18"/>
              </w:rPr>
              <w:t xml:space="preserve">0  </w:t>
            </w:r>
          </w:p>
        </w:tc>
      </w:tr>
    </w:tbl>
    <w:p w14:paraId="30AB016E"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2B62B041" w14:textId="7A66BB31" w:rsidR="006B16A5"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 xml:space="preserve">El presente presupuesto de egresos </w:t>
      </w:r>
      <w:r w:rsidR="00772A39">
        <w:rPr>
          <w:rFonts w:ascii="Arial" w:hAnsi="Arial" w:cs="Arial"/>
          <w:color w:val="000000"/>
        </w:rPr>
        <w:t>M</w:t>
      </w:r>
      <w:r w:rsidRPr="00F25837">
        <w:rPr>
          <w:rFonts w:ascii="Arial" w:hAnsi="Arial" w:cs="Arial"/>
          <w:color w:val="000000"/>
        </w:rPr>
        <w:t>unicipal para el ejercicio fiscal 202</w:t>
      </w:r>
      <w:r w:rsidR="00531456" w:rsidRPr="00F25837">
        <w:rPr>
          <w:rFonts w:ascii="Arial" w:hAnsi="Arial" w:cs="Arial"/>
          <w:color w:val="000000"/>
        </w:rPr>
        <w:t>3</w:t>
      </w:r>
      <w:r w:rsidRPr="00F25837">
        <w:rPr>
          <w:rFonts w:ascii="Arial" w:hAnsi="Arial" w:cs="Arial"/>
          <w:color w:val="000000"/>
        </w:rPr>
        <w:t>, guarda equilibrio presupuestario con los ingresos estimados en la Ley de Ingresos, de conformidad con lo establecido en los artículos 115 fracción IV de la Constitución Política de los Estados Unidos Mexicanos y 54 bis de la Constitución Política del Estado de Campeche.</w:t>
      </w:r>
    </w:p>
    <w:p w14:paraId="0BF10036" w14:textId="77777777" w:rsidR="00372EBE" w:rsidRPr="00F25837" w:rsidRDefault="00372EBE" w:rsidP="00642B79">
      <w:pPr>
        <w:pBdr>
          <w:top w:val="nil"/>
          <w:left w:val="nil"/>
          <w:bottom w:val="nil"/>
          <w:right w:val="nil"/>
          <w:between w:val="nil"/>
        </w:pBdr>
        <w:tabs>
          <w:tab w:val="left" w:pos="0"/>
        </w:tabs>
        <w:spacing w:line="276" w:lineRule="auto"/>
        <w:jc w:val="both"/>
        <w:rPr>
          <w:rFonts w:ascii="Arial" w:hAnsi="Arial" w:cs="Arial"/>
          <w:color w:val="000000"/>
        </w:rPr>
      </w:pPr>
    </w:p>
    <w:p w14:paraId="06ED388D" w14:textId="77777777"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En caso de que la recaudación de los ingresos municipales sea inferior a los ingresos estimados en la Ley de Ingresos, el déficit presupuestario resultante por ningún motivo afectará los programas municipales prioritarios, y que en todo caso se subsanará con otra fuente de ingresos o con la disminución en otras partidas presupuestarias del gasto corriente.</w:t>
      </w:r>
    </w:p>
    <w:p w14:paraId="559F3AB6"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589C2884" w14:textId="6A7E6E0B"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En caso de que al finalizar el ejercicio fiscal 202</w:t>
      </w:r>
      <w:r w:rsidR="00531456" w:rsidRPr="00F25837">
        <w:rPr>
          <w:rFonts w:ascii="Arial" w:hAnsi="Arial" w:cs="Arial"/>
          <w:color w:val="000000"/>
        </w:rPr>
        <w:t>3</w:t>
      </w:r>
      <w:r w:rsidRPr="00F25837">
        <w:rPr>
          <w:rFonts w:ascii="Arial" w:hAnsi="Arial" w:cs="Arial"/>
          <w:color w:val="000000"/>
        </w:rPr>
        <w:t xml:space="preserve">, existieren subejercicios, ahorros, o economías presupuestarias, éstos se destinarán preferentemente para cubrir pasivos </w:t>
      </w:r>
      <w:r w:rsidR="00772A39">
        <w:rPr>
          <w:rFonts w:ascii="Arial" w:hAnsi="Arial" w:cs="Arial"/>
          <w:color w:val="000000"/>
        </w:rPr>
        <w:t>M</w:t>
      </w:r>
      <w:r w:rsidRPr="00F25837">
        <w:rPr>
          <w:rFonts w:ascii="Arial" w:hAnsi="Arial" w:cs="Arial"/>
          <w:color w:val="000000"/>
        </w:rPr>
        <w:t>unicipales correspondientes a egresos devengados no ejercidos ni pagados que se generen durante el ejercicio fiscal en cuestión.</w:t>
      </w:r>
    </w:p>
    <w:p w14:paraId="79CB25F8"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017C8905" w14:textId="77777777"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La transparencia presupuestal se debe entender como el quehacer del funcionario público para hacer saber a la ciudadanía a través de las instancias correspondientes sobre el cuánto, cómo y en qué se va a gastar el dinero público, y se debe entender como una acción fundamental para generar confianza entre la sociedad civil, las empresas y el gobierno.</w:t>
      </w:r>
    </w:p>
    <w:p w14:paraId="21A123EA"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3DEB8A19" w14:textId="4401FF97"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De igual forma, es importante considerar lo establecido en la Ley de Planeación del Estado de Campeche, respecto que para la programación del gasto público municipal se toma como referencia el Plan Municipal de Desarrollo de 2021-2024 que deberá guardar concordancia con los objetivos planteados con el nuevo Plan Estatal de Desarrollo 20</w:t>
      </w:r>
      <w:r w:rsidR="008B4F90" w:rsidRPr="00F25837">
        <w:rPr>
          <w:rFonts w:ascii="Arial" w:hAnsi="Arial" w:cs="Arial"/>
          <w:color w:val="000000"/>
        </w:rPr>
        <w:t>21</w:t>
      </w:r>
      <w:r w:rsidRPr="00F25837">
        <w:rPr>
          <w:rFonts w:ascii="Arial" w:hAnsi="Arial" w:cs="Arial"/>
          <w:color w:val="000000"/>
        </w:rPr>
        <w:t>-202</w:t>
      </w:r>
      <w:r w:rsidR="008B4F90" w:rsidRPr="00F25837">
        <w:rPr>
          <w:rFonts w:ascii="Arial" w:hAnsi="Arial" w:cs="Arial"/>
          <w:color w:val="000000"/>
        </w:rPr>
        <w:t>7</w:t>
      </w:r>
      <w:r w:rsidRPr="00F25837">
        <w:rPr>
          <w:rFonts w:ascii="Arial" w:hAnsi="Arial" w:cs="Arial"/>
          <w:color w:val="000000"/>
        </w:rPr>
        <w:t>; los cuales contribuyen con la consecución de las metas del Proyecto de Nación 201</w:t>
      </w:r>
      <w:r w:rsidR="002669EF" w:rsidRPr="00F25837">
        <w:rPr>
          <w:rFonts w:ascii="Arial" w:hAnsi="Arial" w:cs="Arial"/>
          <w:color w:val="000000"/>
        </w:rPr>
        <w:t>9</w:t>
      </w:r>
      <w:r w:rsidRPr="00F25837">
        <w:rPr>
          <w:rFonts w:ascii="Arial" w:hAnsi="Arial" w:cs="Arial"/>
          <w:color w:val="000000"/>
        </w:rPr>
        <w:t>-2024 el cual se centra en 4 metas nacionales: Economía y Desarrollo, Desarrollo Social, Política y Gobierno, y finalmente, Educación, Ciencia, Valores y Cultura.</w:t>
      </w:r>
    </w:p>
    <w:p w14:paraId="0761335D" w14:textId="77777777" w:rsidR="00F25837" w:rsidRPr="00F25837" w:rsidRDefault="00F25837" w:rsidP="00642B79">
      <w:pPr>
        <w:pBdr>
          <w:top w:val="nil"/>
          <w:left w:val="nil"/>
          <w:bottom w:val="nil"/>
          <w:right w:val="nil"/>
          <w:between w:val="nil"/>
        </w:pBdr>
        <w:tabs>
          <w:tab w:val="left" w:pos="0"/>
        </w:tabs>
        <w:spacing w:line="276" w:lineRule="auto"/>
        <w:jc w:val="both"/>
        <w:rPr>
          <w:rFonts w:ascii="Arial" w:hAnsi="Arial" w:cs="Arial"/>
          <w:color w:val="000000"/>
        </w:rPr>
      </w:pPr>
    </w:p>
    <w:p w14:paraId="5CC2F219" w14:textId="3C421F49"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 xml:space="preserve">Tal como lo indica el Plan Municipal de Desarrollo 2021-2024, el gobierno constitucional del </w:t>
      </w:r>
      <w:r w:rsidR="00372EBE">
        <w:rPr>
          <w:rFonts w:ascii="Arial" w:hAnsi="Arial" w:cs="Arial"/>
          <w:color w:val="000000"/>
        </w:rPr>
        <w:t>M</w:t>
      </w:r>
      <w:r w:rsidRPr="00F25837">
        <w:rPr>
          <w:rFonts w:ascii="Arial" w:hAnsi="Arial" w:cs="Arial"/>
          <w:color w:val="000000"/>
        </w:rPr>
        <w:t xml:space="preserve">unicipio </w:t>
      </w:r>
      <w:r w:rsidR="00372EBE">
        <w:rPr>
          <w:rFonts w:ascii="Arial" w:hAnsi="Arial" w:cs="Arial"/>
          <w:color w:val="000000"/>
        </w:rPr>
        <w:t>L</w:t>
      </w:r>
      <w:r w:rsidRPr="00F25837">
        <w:rPr>
          <w:rFonts w:ascii="Arial" w:hAnsi="Arial" w:cs="Arial"/>
          <w:color w:val="000000"/>
        </w:rPr>
        <w:t xml:space="preserve">ibre y </w:t>
      </w:r>
      <w:r w:rsidR="00372EBE">
        <w:rPr>
          <w:rFonts w:ascii="Arial" w:hAnsi="Arial" w:cs="Arial"/>
          <w:color w:val="000000"/>
        </w:rPr>
        <w:t>S</w:t>
      </w:r>
      <w:r w:rsidRPr="00F25837">
        <w:rPr>
          <w:rFonts w:ascii="Arial" w:hAnsi="Arial" w:cs="Arial"/>
          <w:color w:val="000000"/>
        </w:rPr>
        <w:t>oberano de Calakmul tiene la visión de lograr un municipio próspero y equitativo, ejemplo mundial por sus buenas prácticas en materia de desarrollo sustentable, donde sus habitantes cuentan con crecientes niveles de bienestar y mayor calidad de vida, en un marco de paz, seguridad, inclusión y de convivencia social fraterna, así como</w:t>
      </w:r>
      <w:r w:rsidR="00372EBE">
        <w:rPr>
          <w:rFonts w:ascii="Arial" w:hAnsi="Arial" w:cs="Arial"/>
          <w:color w:val="000000"/>
        </w:rPr>
        <w:t>,</w:t>
      </w:r>
      <w:r w:rsidRPr="00F25837">
        <w:rPr>
          <w:rFonts w:ascii="Arial" w:hAnsi="Arial" w:cs="Arial"/>
          <w:color w:val="000000"/>
        </w:rPr>
        <w:t xml:space="preserve"> contribuir al bienestar de los habitantes del </w:t>
      </w:r>
      <w:r w:rsidR="00372EBE">
        <w:rPr>
          <w:rFonts w:ascii="Arial" w:hAnsi="Arial" w:cs="Arial"/>
          <w:color w:val="000000"/>
        </w:rPr>
        <w:t>M</w:t>
      </w:r>
      <w:r w:rsidRPr="00F25837">
        <w:rPr>
          <w:rFonts w:ascii="Arial" w:hAnsi="Arial" w:cs="Arial"/>
          <w:color w:val="000000"/>
        </w:rPr>
        <w:t>unicipio prestando servicios públicos suficientes y de calidad, gestionando apoyos para mejorar la calidad de vida de las familias, mediante una administración honesta, eficiente, transparente y austera en el manejo de los recursos públicos.</w:t>
      </w:r>
    </w:p>
    <w:p w14:paraId="3DCE8AB7" w14:textId="027CEC5B" w:rsidR="006B16A5" w:rsidRPr="00F25837" w:rsidRDefault="002054C7" w:rsidP="00642B79">
      <w:pPr>
        <w:pBdr>
          <w:top w:val="nil"/>
          <w:left w:val="nil"/>
          <w:bottom w:val="nil"/>
          <w:right w:val="nil"/>
          <w:between w:val="nil"/>
        </w:pBdr>
        <w:tabs>
          <w:tab w:val="left" w:pos="0"/>
        </w:tabs>
        <w:spacing w:line="276" w:lineRule="auto"/>
        <w:ind w:hanging="25"/>
        <w:jc w:val="both"/>
        <w:rPr>
          <w:rFonts w:ascii="Arial" w:hAnsi="Arial" w:cs="Arial"/>
          <w:color w:val="000000"/>
        </w:rPr>
      </w:pPr>
      <w:r w:rsidRPr="00F25837">
        <w:rPr>
          <w:rFonts w:ascii="Arial" w:hAnsi="Arial" w:cs="Arial"/>
          <w:color w:val="000000"/>
        </w:rPr>
        <w:lastRenderedPageBreak/>
        <w:t xml:space="preserve">A continuación, se muestra el modelo de planificación integral con la alineación y vinculación municipal, estatal, Nacional y </w:t>
      </w:r>
      <w:r w:rsidR="002669EF" w:rsidRPr="00F25837">
        <w:rPr>
          <w:rFonts w:ascii="Arial" w:hAnsi="Arial" w:cs="Arial"/>
          <w:color w:val="000000"/>
        </w:rPr>
        <w:t>el</w:t>
      </w:r>
      <w:r w:rsidRPr="00F25837">
        <w:rPr>
          <w:rFonts w:ascii="Arial" w:hAnsi="Arial" w:cs="Arial"/>
          <w:color w:val="000000"/>
        </w:rPr>
        <w:t xml:space="preserve"> eje transversal de </w:t>
      </w:r>
      <w:r w:rsidR="002669EF" w:rsidRPr="00F25837">
        <w:rPr>
          <w:rFonts w:ascii="Arial" w:hAnsi="Arial" w:cs="Arial"/>
          <w:color w:val="000000"/>
        </w:rPr>
        <w:t>Calakmul capital de la sustentabilidad.</w:t>
      </w:r>
    </w:p>
    <w:p w14:paraId="6A5098CC" w14:textId="759CFC8C" w:rsidR="006B16A5" w:rsidRPr="00F25837" w:rsidRDefault="00E335B2" w:rsidP="00642B79">
      <w:pPr>
        <w:pBdr>
          <w:top w:val="nil"/>
          <w:left w:val="nil"/>
          <w:bottom w:val="nil"/>
          <w:right w:val="nil"/>
          <w:between w:val="nil"/>
        </w:pBdr>
        <w:tabs>
          <w:tab w:val="left" w:pos="0"/>
        </w:tabs>
        <w:spacing w:line="276" w:lineRule="auto"/>
        <w:rPr>
          <w:rFonts w:ascii="Arial" w:hAnsi="Arial" w:cs="Arial"/>
          <w:color w:val="000000"/>
        </w:rPr>
      </w:pPr>
      <w:r w:rsidRPr="00F25837">
        <w:rPr>
          <w:rFonts w:ascii="Arial" w:eastAsia="Arial" w:hAnsi="Arial" w:cs="Arial"/>
          <w:b/>
          <w:noProof/>
        </w:rPr>
        <mc:AlternateContent>
          <mc:Choice Requires="wpg">
            <w:drawing>
              <wp:anchor distT="0" distB="0" distL="0" distR="0" simplePos="0" relativeHeight="251660288" behindDoc="0" locked="0" layoutInCell="1" hidden="0" allowOverlap="1" wp14:anchorId="283448A5" wp14:editId="568999CD">
                <wp:simplePos x="0" y="0"/>
                <wp:positionH relativeFrom="page">
                  <wp:posOffset>6237027</wp:posOffset>
                </wp:positionH>
                <wp:positionV relativeFrom="page">
                  <wp:posOffset>2654490</wp:posOffset>
                </wp:positionV>
                <wp:extent cx="514236" cy="1583140"/>
                <wp:effectExtent l="0" t="0" r="19685" b="0"/>
                <wp:wrapSquare wrapText="bothSides"/>
                <wp:docPr id="7" name="Grupo 7"/>
                <wp:cNvGraphicFramePr/>
                <a:graphic xmlns:a="http://schemas.openxmlformats.org/drawingml/2006/main">
                  <a:graphicData uri="http://schemas.microsoft.com/office/word/2010/wordprocessingGroup">
                    <wpg:wgp>
                      <wpg:cNvGrpSpPr/>
                      <wpg:grpSpPr>
                        <a:xfrm>
                          <a:off x="0" y="0"/>
                          <a:ext cx="514236" cy="1583140"/>
                          <a:chOff x="5025325" y="2736695"/>
                          <a:chExt cx="640080" cy="2738120"/>
                        </a:xfrm>
                      </wpg:grpSpPr>
                      <wpg:grpSp>
                        <wpg:cNvPr id="8" name="Grupo 8"/>
                        <wpg:cNvGrpSpPr/>
                        <wpg:grpSpPr>
                          <a:xfrm>
                            <a:off x="5025325" y="2736695"/>
                            <a:ext cx="640080" cy="2738120"/>
                            <a:chOff x="9831" y="461"/>
                            <a:chExt cx="1008" cy="4312"/>
                          </a:xfrm>
                        </wpg:grpSpPr>
                        <wps:wsp>
                          <wps:cNvPr id="9" name="Rectángulo 9"/>
                          <wps:cNvSpPr/>
                          <wps:spPr>
                            <a:xfrm>
                              <a:off x="9839" y="1498"/>
                              <a:ext cx="1000" cy="3275"/>
                            </a:xfrm>
                            <a:prstGeom prst="rect">
                              <a:avLst/>
                            </a:prstGeom>
                            <a:noFill/>
                            <a:ln>
                              <a:noFill/>
                            </a:ln>
                          </wps:spPr>
                          <wps:txbx>
                            <w:txbxContent>
                              <w:p w14:paraId="6D65DF77" w14:textId="77777777" w:rsidR="00581670" w:rsidRDefault="00581670">
                                <w:pPr>
                                  <w:textDirection w:val="btLr"/>
                                </w:pPr>
                              </w:p>
                            </w:txbxContent>
                          </wps:txbx>
                          <wps:bodyPr spcFirstLastPara="1" wrap="square" lIns="91425" tIns="91425" rIns="91425" bIns="91425" anchor="ctr" anchorCtr="0">
                            <a:noAutofit/>
                          </wps:bodyPr>
                        </wps:wsp>
                        <wps:wsp>
                          <wps:cNvPr id="10" name="Forma libre: forma 10"/>
                          <wps:cNvSpPr/>
                          <wps:spPr>
                            <a:xfrm>
                              <a:off x="9831" y="487"/>
                              <a:ext cx="1008" cy="3264"/>
                            </a:xfrm>
                            <a:custGeom>
                              <a:avLst/>
                              <a:gdLst/>
                              <a:ahLst/>
                              <a:cxnLst/>
                              <a:rect l="l" t="t" r="r" b="b"/>
                              <a:pathLst>
                                <a:path w="1008" h="3264" extrusionOk="0">
                                  <a:moveTo>
                                    <a:pt x="504" y="0"/>
                                  </a:moveTo>
                                  <a:lnTo>
                                    <a:pt x="0" y="530"/>
                                  </a:lnTo>
                                  <a:lnTo>
                                    <a:pt x="211" y="530"/>
                                  </a:lnTo>
                                  <a:lnTo>
                                    <a:pt x="211" y="2734"/>
                                  </a:lnTo>
                                  <a:lnTo>
                                    <a:pt x="0" y="2734"/>
                                  </a:lnTo>
                                  <a:lnTo>
                                    <a:pt x="504" y="3264"/>
                                  </a:lnTo>
                                  <a:lnTo>
                                    <a:pt x="1008" y="2734"/>
                                  </a:lnTo>
                                  <a:lnTo>
                                    <a:pt x="796" y="2734"/>
                                  </a:lnTo>
                                  <a:lnTo>
                                    <a:pt x="796" y="530"/>
                                  </a:lnTo>
                                  <a:lnTo>
                                    <a:pt x="1008" y="530"/>
                                  </a:lnTo>
                                  <a:lnTo>
                                    <a:pt x="504" y="0"/>
                                  </a:lnTo>
                                  <a:close/>
                                </a:path>
                              </a:pathLst>
                            </a:custGeom>
                            <a:solidFill>
                              <a:srgbClr val="000000">
                                <a:alpha val="37647"/>
                              </a:srgbClr>
                            </a:solidFill>
                            <a:ln>
                              <a:noFill/>
                            </a:ln>
                          </wps:spPr>
                          <wps:bodyPr spcFirstLastPara="1" wrap="square" lIns="91425" tIns="91425" rIns="91425" bIns="91425" anchor="ctr" anchorCtr="0">
                            <a:noAutofit/>
                          </wps:bodyPr>
                        </wps:wsp>
                        <wps:wsp>
                          <wps:cNvPr id="11" name="Forma libre: forma 11"/>
                          <wps:cNvSpPr/>
                          <wps:spPr>
                            <a:xfrm>
                              <a:off x="9831" y="461"/>
                              <a:ext cx="1008" cy="3264"/>
                            </a:xfrm>
                            <a:custGeom>
                              <a:avLst/>
                              <a:gdLst/>
                              <a:ahLst/>
                              <a:cxnLst/>
                              <a:rect l="l" t="t" r="r" b="b"/>
                              <a:pathLst>
                                <a:path w="1008" h="3264" extrusionOk="0">
                                  <a:moveTo>
                                    <a:pt x="504" y="0"/>
                                  </a:moveTo>
                                  <a:lnTo>
                                    <a:pt x="0" y="530"/>
                                  </a:lnTo>
                                  <a:lnTo>
                                    <a:pt x="211" y="530"/>
                                  </a:lnTo>
                                  <a:lnTo>
                                    <a:pt x="211" y="2734"/>
                                  </a:lnTo>
                                  <a:lnTo>
                                    <a:pt x="0" y="2734"/>
                                  </a:lnTo>
                                  <a:lnTo>
                                    <a:pt x="504" y="3264"/>
                                  </a:lnTo>
                                  <a:lnTo>
                                    <a:pt x="1008" y="2734"/>
                                  </a:lnTo>
                                  <a:lnTo>
                                    <a:pt x="796" y="2734"/>
                                  </a:lnTo>
                                  <a:lnTo>
                                    <a:pt x="796" y="530"/>
                                  </a:lnTo>
                                  <a:lnTo>
                                    <a:pt x="1008" y="530"/>
                                  </a:lnTo>
                                  <a:lnTo>
                                    <a:pt x="504" y="0"/>
                                  </a:lnTo>
                                  <a:close/>
                                </a:path>
                              </a:pathLst>
                            </a:custGeom>
                            <a:solidFill>
                              <a:srgbClr val="E3E3E3"/>
                            </a:solidFill>
                            <a:ln>
                              <a:noFill/>
                            </a:ln>
                          </wps:spPr>
                          <wps:bodyPr spcFirstLastPara="1" wrap="square" lIns="91425" tIns="91425" rIns="91425" bIns="91425" anchor="ctr" anchorCtr="0">
                            <a:noAutofit/>
                          </wps:bodyPr>
                        </wps:wsp>
                        <wps:wsp>
                          <wps:cNvPr id="12" name="Forma libre: forma 12"/>
                          <wps:cNvSpPr/>
                          <wps:spPr>
                            <a:xfrm>
                              <a:off x="9831" y="461"/>
                              <a:ext cx="1008" cy="3264"/>
                            </a:xfrm>
                            <a:custGeom>
                              <a:avLst/>
                              <a:gdLst/>
                              <a:ahLst/>
                              <a:cxnLst/>
                              <a:rect l="l" t="t" r="r" b="b"/>
                              <a:pathLst>
                                <a:path w="1008" h="3264" extrusionOk="0">
                                  <a:moveTo>
                                    <a:pt x="504" y="0"/>
                                  </a:moveTo>
                                  <a:lnTo>
                                    <a:pt x="1008" y="530"/>
                                  </a:lnTo>
                                  <a:lnTo>
                                    <a:pt x="796" y="530"/>
                                  </a:lnTo>
                                  <a:lnTo>
                                    <a:pt x="796" y="2734"/>
                                  </a:lnTo>
                                  <a:lnTo>
                                    <a:pt x="1008" y="2734"/>
                                  </a:lnTo>
                                  <a:lnTo>
                                    <a:pt x="504" y="3264"/>
                                  </a:lnTo>
                                  <a:lnTo>
                                    <a:pt x="0" y="2734"/>
                                  </a:lnTo>
                                  <a:lnTo>
                                    <a:pt x="211" y="2734"/>
                                  </a:lnTo>
                                  <a:lnTo>
                                    <a:pt x="211" y="530"/>
                                  </a:lnTo>
                                  <a:lnTo>
                                    <a:pt x="0" y="530"/>
                                  </a:lnTo>
                                  <a:lnTo>
                                    <a:pt x="504"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83448A5" id="Grupo 7" o:spid="_x0000_s1026" style="position:absolute;margin-left:491.1pt;margin-top:209pt;width:40.5pt;height:124.65pt;z-index:251660288;mso-wrap-distance-left:0;mso-wrap-distance-right:0;mso-position-horizontal-relative:page;mso-position-vertical-relative:page;mso-width-relative:margin;mso-height-relative:margin" coordorigin="50253,27366" coordsize="6400,2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7MXAQAAEwTAAAOAAAAZHJzL2Uyb0RvYy54bWzsWNtu4zYQfS/QfyD43tiSfBXiLIrNBQUW&#10;3aC7/QCaoiyhEqmSdOx8Tr+lP7bDoShfNo68WWDbByeAJZKj4ZyZ4eGQ1++2dUWehDalkgsaXQ0p&#10;EZKrrJSrBf3z8/0vM0qMZTJjlZJiQZ+Foe9ufv7petOkIlaFqjKhCSiRJt00C1pY26SDgeGFqJm5&#10;Uo2QMJgrXTMLTb0aZJptQHtdDeLhcDLYKJ01WnFhDPTe+kF6g/rzXHD7Mc+NsKRaULDN4q/G36X7&#10;Hdxcs3SlWVOUvDWDvcGKmpUSJu1U3TLLyFqXX6mqS66VUbm94qoeqDwvuUAMgCYaHqF50GrdIJZV&#10;ulk1nZvAtUd+erNa/vvToyZltqBTSiSrIUQPet0oMnWu2TSrFCQedPOpedRtx8q3HNptrmv3BBxk&#10;i0597pwqtpZw6BxHoziZUMJhKBrPkmjUep0XEBr32XgYj5N4TAlIxNNkMpmPfVx4cdcqmYyGwxnE&#10;zykBkVkUo5JBMGHgLO0M6xodghYjJOM+xtkbMJ40NuA9YSpLO7xzcAKCHU2iY6AR4PQwR0kUu9GT&#10;GGHBmF1OmO/LiU8FawSmmnERb/01D/76AxbSv//I1bpSZO69hnJdWpjUQIa8kBMAFrS42I/m6G+W&#10;Bk8B1jakSTzFkHdYWdpoYx+Eqol7WVANBuACY08fjPVuCSJuVqnuy6qCfpZW8qADdLoeyJBgo3uz&#10;2+UW89mkS5U9A17T8PsS5vrAjH1kGlgAgrQBZlhQ8/eaaUFJ9ZsEN88hoSFZ7X5D7zeW+w0meaGA&#10;cLjVlPjGe4sE5K38dW1VXiIiZ5c3pjUX4usy+AcEOoJA+JVx76iWVOVSi5Qg7xIYbF0FmXFWxNv0&#10;niGJHAS8Te4knowOkhuWx9oH3LklBBn4NPPhhr4ivPGtDK8uLRy1V0jtlhLwLPgZqH3p1EMaMeu+&#10;C69kA2HFJVYsKBpBIBv12m1fH/9y3OUka/UkPiv8xnqCGmEKB87ZjVdyXw6cCIk+ToJcGA3PBrXF&#10;kXfPuXLAd8FXQVF4eoV+2l6x8dCj2PN90BOeXp93kGfa12eezoHYv0WwD3M3dZ9gAHPsal4pIyDy&#10;sOpd6LsXzAHo3M8yo6oyc7ThIm30avm+0uSJuUoB/zzfVE3BfG8ynYwwo0FPK476D/ScxT4XyoFl&#10;CKvgNOXgxuio7xspJ+yoe3vMhXLohXIcIQSWC88jtvtvKecucf/tnnhhlNcPRi9Xq1Avv8IoWExf&#10;GMWfeWE1nCpizt6Cw+bft26CXG+B0s3cKxl2/95S5szSKPBj78RBsA/zeZVggPE9RczBwceVt/Ox&#10;O51wd27JKwYlMa8bON4bucJ65oBaXip6fPF0IOYOWrfMFL4MwiFfXcP9hMywzi4Ey+5kRuxzA1cI&#10;Eu564PAEs9ZwahJwMwQvKGdZWfXLIVm3hyB/rtydjf63B7XdHQRajlc2WB+210vuTmi/jVK7S7Cb&#10;LwAAAP//AwBQSwMEFAAGAAgAAAAhABEh5b7iAAAADAEAAA8AAABkcnMvZG93bnJldi54bWxMj01P&#10;g0AQhu8m/ofNmHizy4ciIkvTNOqpaWJrYrxNYQqk7Cxht0D/vduTHmfmyTvPmy9n3YmRBtsaVhAu&#10;AhDEpalarhV87d8fUhDWIVfYGSYFF7KwLG5vcswqM/EnjTtXCx/CNkMFjXN9JqUtG9JoF6Yn9rej&#10;GTQ6Pw61rAacfLjuZBQEidTYsv/QYE/rhsrT7qwVfEw4reLwbdycjuvLz/5p+70JSan7u3n1CsLR&#10;7P5guOp7dSi808GcubKiU/CSRpFHFTyGqS91JYIk9quDgiR5jkEWufxfovgFAAD//wMAUEsBAi0A&#10;FAAGAAgAAAAhALaDOJL+AAAA4QEAABMAAAAAAAAAAAAAAAAAAAAAAFtDb250ZW50X1R5cGVzXS54&#10;bWxQSwECLQAUAAYACAAAACEAOP0h/9YAAACUAQAACwAAAAAAAAAAAAAAAAAvAQAAX3JlbHMvLnJl&#10;bHNQSwECLQAUAAYACAAAACEAMJZezFwEAABMEwAADgAAAAAAAAAAAAAAAAAuAgAAZHJzL2Uyb0Rv&#10;Yy54bWxQSwECLQAUAAYACAAAACEAESHlvuIAAAAMAQAADwAAAAAAAAAAAAAAAAC2BgAAZHJzL2Rv&#10;d25yZXYueG1sUEsFBgAAAAAEAAQA8wAAAMUHAAAAAA==&#10;">
                <v:group id="Grupo 8" o:spid="_x0000_s1027" style="position:absolute;left:50253;top:27366;width:6401;height:27382" coordorigin="9831,461" coordsize="100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ángulo 9" o:spid="_x0000_s1028" style="position:absolute;left:9839;top:1498;width:1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6D65DF77" w14:textId="77777777" w:rsidR="00581670" w:rsidRDefault="00581670">
                          <w:pPr>
                            <w:textDirection w:val="btLr"/>
                          </w:pPr>
                        </w:p>
                      </w:txbxContent>
                    </v:textbox>
                  </v:rect>
                  <v:shape id="Forma libre: forma 10" o:spid="_x0000_s1029" style="position:absolute;left:9831;top:487;width:1008;height:3264;visibility:visible;mso-wrap-style:square;v-text-anchor:middle" coordsize="100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bxQAAANsAAAAPAAAAZHJzL2Rvd25yZXYueG1sRI9Pb8Iw&#10;DMXvk/gOkZF2GyljmlAhIED7px1AFA4crca0EY3TNRl0334+TNrN1nt+7+f5sveNulIXXWAD41EG&#10;irgM1nFl4Hh4fZiCignZYhOYDPxQhOVicDfH3IYb7+lapEpJCMccDdQptbnWsazJYxyFlli0c+g8&#10;Jlm7StsObxLuG/2YZc/ao2NpqLGlTU3lpfj2Blx8+7Lb42n9QpXffU7aYvL+5Iy5H/arGahEffo3&#10;/11/WMEXevlFBtCLXwAAAP//AwBQSwECLQAUAAYACAAAACEA2+H2y+4AAACFAQAAEwAAAAAAAAAA&#10;AAAAAAAAAAAAW0NvbnRlbnRfVHlwZXNdLnhtbFBLAQItABQABgAIAAAAIQBa9CxbvwAAABUBAAAL&#10;AAAAAAAAAAAAAAAAAB8BAABfcmVscy8ucmVsc1BLAQItABQABgAIAAAAIQCjo+UbxQAAANsAAAAP&#10;AAAAAAAAAAAAAAAAAAcCAABkcnMvZG93bnJldi54bWxQSwUGAAAAAAMAAwC3AAAA+QIAAAAA&#10;" path="m504,l,530r211,l211,2734,,2734r504,530l1008,2734r-212,l796,530r212,l504,xe" fillcolor="black" stroked="f">
                    <v:fill opacity="24672f"/>
                    <v:path arrowok="t" o:extrusionok="f"/>
                  </v:shape>
                  <v:shape id="Forma libre: forma 11" o:spid="_x0000_s1030" style="position:absolute;left:9831;top:461;width:1008;height:3264;visibility:visible;mso-wrap-style:square;v-text-anchor:middle" coordsize="100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F9wgAAANsAAAAPAAAAZHJzL2Rvd25yZXYueG1sRE9Na8JA&#10;EL0X/A/LCF6KbuKhlDRrKIpQhB6qgvQ2ZMdsaHY27G6TtL++Kwi9zeN9TllNthMD+dA6VpCvMhDE&#10;tdMtNwrOp/3yGUSIyBo7x6TghwJUm9lDiYV2I3/QcIyNSCEcClRgYuwLKUNtyGJYuZ44cVfnLcYE&#10;fSO1xzGF206us+xJWmw5NRjsaWuo/jp+WwW873c0tIfDxZyMD4+/43vzOSq1mE+vLyAiTfFffHe/&#10;6TQ/h9sv6QC5+QMAAP//AwBQSwECLQAUAAYACAAAACEA2+H2y+4AAACFAQAAEwAAAAAAAAAAAAAA&#10;AAAAAAAAW0NvbnRlbnRfVHlwZXNdLnhtbFBLAQItABQABgAIAAAAIQBa9CxbvwAAABUBAAALAAAA&#10;AAAAAAAAAAAAAB8BAABfcmVscy8ucmVsc1BLAQItABQABgAIAAAAIQAdyEF9wgAAANsAAAAPAAAA&#10;AAAAAAAAAAAAAAcCAABkcnMvZG93bnJldi54bWxQSwUGAAAAAAMAAwC3AAAA9gIAAAAA&#10;" path="m504,l,530r211,l211,2734,,2734r504,530l1008,2734r-212,l796,530r212,l504,xe" fillcolor="#e3e3e3" stroked="f">
                    <v:path arrowok="t" o:extrusionok="f"/>
                  </v:shape>
                  <v:shape id="Forma libre: forma 12" o:spid="_x0000_s1031" style="position:absolute;left:9831;top:461;width:1008;height:3264;visibility:visible;mso-wrap-style:square;v-text-anchor:middle" coordsize="100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FkvwAAANsAAAAPAAAAZHJzL2Rvd25yZXYueG1sRE9LawIx&#10;EL4L/Q9hCr1pVqtStkYpguCt+Nj7uJlmt91MliRq+u+NIHibj+85i1WynbiQD61jBeNRAYK4drpl&#10;o+B42Aw/QISIrLFzTAr+KcBq+TJYYKndlXd02UcjcgiHEhU0MfallKFuyGIYuZ44cz/OW4wZeiO1&#10;x2sOt52cFMVcWmw5NzTY07qh+m9/tgq+Z9MqJfN+OgXjftfjeuM9VUq9vaavTxCRUnyKH+6tzvMn&#10;cP8lHyCXNwAAAP//AwBQSwECLQAUAAYACAAAACEA2+H2y+4AAACFAQAAEwAAAAAAAAAAAAAAAAAA&#10;AAAAW0NvbnRlbnRfVHlwZXNdLnhtbFBLAQItABQABgAIAAAAIQBa9CxbvwAAABUBAAALAAAAAAAA&#10;AAAAAAAAAB8BAABfcmVscy8ucmVsc1BLAQItABQABgAIAAAAIQAmykFkvwAAANsAAAAPAAAAAAAA&#10;AAAAAAAAAAcCAABkcnMvZG93bnJldi54bWxQSwUGAAAAAAMAAwC3AAAA8wIAAAAA&#10;" path="m504,r504,530l796,530r,2204l1008,2734,504,3264,,2734r211,l211,530,,530,504,xe" filled="f">
                    <v:stroke startarrowwidth="narrow" startarrowlength="short" endarrowwidth="narrow" endarrowlength="short"/>
                    <v:path arrowok="t" o:extrusionok="f"/>
                  </v:shape>
                </v:group>
                <w10:wrap type="square" anchorx="page" anchory="page"/>
              </v:group>
            </w:pict>
          </mc:Fallback>
        </mc:AlternateContent>
      </w:r>
      <w:r w:rsidR="00AD71DD" w:rsidRPr="00F25837">
        <w:rPr>
          <w:rFonts w:ascii="Arial" w:eastAsia="Arial" w:hAnsi="Arial" w:cs="Arial"/>
          <w:b/>
          <w:noProof/>
        </w:rPr>
        <mc:AlternateContent>
          <mc:Choice Requires="wps">
            <w:drawing>
              <wp:anchor distT="0" distB="0" distL="114300" distR="114300" simplePos="0" relativeHeight="251674624" behindDoc="0" locked="0" layoutInCell="1" allowOverlap="1" wp14:anchorId="66BB100A" wp14:editId="5DB0F9B6">
                <wp:simplePos x="0" y="0"/>
                <wp:positionH relativeFrom="margin">
                  <wp:posOffset>5066561</wp:posOffset>
                </wp:positionH>
                <wp:positionV relativeFrom="paragraph">
                  <wp:posOffset>119788</wp:posOffset>
                </wp:positionV>
                <wp:extent cx="1267232" cy="548640"/>
                <wp:effectExtent l="0" t="0" r="0" b="3810"/>
                <wp:wrapNone/>
                <wp:docPr id="81" name="Cuadro de texto 81"/>
                <wp:cNvGraphicFramePr/>
                <a:graphic xmlns:a="http://schemas.openxmlformats.org/drawingml/2006/main">
                  <a:graphicData uri="http://schemas.microsoft.com/office/word/2010/wordprocessingShape">
                    <wps:wsp>
                      <wps:cNvSpPr txBox="1"/>
                      <wps:spPr>
                        <a:xfrm>
                          <a:off x="0" y="0"/>
                          <a:ext cx="1267232" cy="548640"/>
                        </a:xfrm>
                        <a:prstGeom prst="rect">
                          <a:avLst/>
                        </a:prstGeom>
                        <a:noFill/>
                        <a:ln w="6350">
                          <a:noFill/>
                        </a:ln>
                      </wps:spPr>
                      <wps:txbx>
                        <w:txbxContent>
                          <w:p w14:paraId="5D006D24" w14:textId="3A373536" w:rsidR="00581670" w:rsidRPr="00AD71DD" w:rsidRDefault="00581670" w:rsidP="00AD71DD">
                            <w:pPr>
                              <w:jc w:val="both"/>
                              <w:rPr>
                                <w:rFonts w:ascii="Arial" w:hAnsi="Arial" w:cs="Arial"/>
                                <w:b/>
                                <w:bCs/>
                                <w:sz w:val="16"/>
                                <w:szCs w:val="18"/>
                              </w:rPr>
                            </w:pPr>
                            <w:r w:rsidRPr="00E335B2">
                              <w:rPr>
                                <w:rFonts w:ascii="Arial" w:hAnsi="Arial" w:cs="Arial"/>
                                <w:b/>
                                <w:bCs/>
                                <w:sz w:val="16"/>
                                <w:szCs w:val="18"/>
                              </w:rPr>
                              <w:t>CALAKMUL CAPITAL DE LA SUSTENTABILIDAD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B100A" id="_x0000_t202" coordsize="21600,21600" o:spt="202" path="m,l,21600r21600,l21600,xe">
                <v:stroke joinstyle="miter"/>
                <v:path gradientshapeok="t" o:connecttype="rect"/>
              </v:shapetype>
              <v:shape id="Cuadro de texto 81" o:spid="_x0000_s1032" type="#_x0000_t202" style="position:absolute;margin-left:398.95pt;margin-top:9.45pt;width:99.8pt;height:43.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cKNgIAAGMEAAAOAAAAZHJzL2Uyb0RvYy54bWysVF1v2jAUfZ+0/2D5fQRSoDQiVIyKaVLV&#10;VqJTn41jk0i2r2cbEvbrd+0ARd2epr04tu/nOec68/tOK3IQzjdgSjoaDCkRhkPVmF1Jf7yuv8wo&#10;8YGZiikwoqRH4en94vOneWsLkUMNqhKOYBLji9aWtA7BFlnmeS008wOwwqBRgtMs4NHtssqxFrNr&#10;leXD4TRrwVXWARfe4+1Db6SLlF9KwcOzlF4EokqKvYW0urRu45ot5qzYOWbrhp/aYP/QhWaNwaKX&#10;VA8sMLJ3zR+pdMMdeJBhwEFnIGXDRcKAaEbDD2g2NbMiYUFyvL3Q5P9fWv50eHGkqUo6G1FimEaN&#10;VntWOSCVIEF0AQhakKbW+gK9Nxb9Q/cVOpT7fO/xMqLvpNPxi7gI2pHw44VkTEV4DMqnt/lNTglH&#10;22Q8m46TCtl7tHU+fBOgSdyU1KGIiVt2ePQBO0HXs0ssZmDdKJWEVIa0JZ3eTIYp4GLBCGUwMGLo&#10;e4270G27BP2CYwvVEeE56OfEW75usIdH5sMLczgYiAiHPTzjIhVgLTjtKKnB/frbffRHvdBKSYuD&#10;VlL/c8+coER9N6jk3WiMDJCQDuPJbY4Hd23ZXlvMXq8AZxnFwu7SNvoHdd5KB/oN38QyVkUTMxxr&#10;l5QHdz6sQv8A8FVxsVwmN5xGy8Kj2Vgek0deI8ev3Rtz9iREnIYnOA8lKz7o0fv2iiz3AWSTxIpM&#10;97yeBMBJThqeXl18Ktfn5PX+b1j8BgAA//8DAFBLAwQUAAYACAAAACEAIGYsZ+EAAAAKAQAADwAA&#10;AGRycy9kb3ducmV2LnhtbEyPzU7DMBCE70i8g7VIXBC1+SlpQpwKVULKIZcWhMTNjU0cNV4H203D&#10;27Ocymm1O6PZb8r17AY2mRB7jxLuFgKYwdbrHjsJ72+vtytgMSnUavBoJPyYCOvq8qJUhfYn3Jpp&#10;lzpGIRgLJcGmNBacx9Yap+LCjwZJ+/LBqURr6LgO6kThbuD3Qjxxp3qkD1aNZmNNe9gdnYTpo37U&#10;28mmcLNpalEfmu/ss5Hy+mp+eQaWzJzOZvjDJ3SoiGnvj6gjGyRkeZaTlYQVTTLkebYEtqeDWD4A&#10;r0r+v0L1CwAA//8DAFBLAQItABQABgAIAAAAIQC2gziS/gAAAOEBAAATAAAAAAAAAAAAAAAAAAAA&#10;AABbQ29udGVudF9UeXBlc10ueG1sUEsBAi0AFAAGAAgAAAAhADj9If/WAAAAlAEAAAsAAAAAAAAA&#10;AAAAAAAALwEAAF9yZWxzLy5yZWxzUEsBAi0AFAAGAAgAAAAhABcKlwo2AgAAYwQAAA4AAAAAAAAA&#10;AAAAAAAALgIAAGRycy9lMm9Eb2MueG1sUEsBAi0AFAAGAAgAAAAhACBmLGfhAAAACgEAAA8AAAAA&#10;AAAAAAAAAAAAkAQAAGRycy9kb3ducmV2LnhtbFBLBQYAAAAABAAEAPMAAACeBQAAAAA=&#10;" filled="f" stroked="f" strokeweight=".5pt">
                <v:textbox>
                  <w:txbxContent>
                    <w:p w14:paraId="5D006D24" w14:textId="3A373536" w:rsidR="00581670" w:rsidRPr="00AD71DD" w:rsidRDefault="00581670" w:rsidP="00AD71DD">
                      <w:pPr>
                        <w:jc w:val="both"/>
                        <w:rPr>
                          <w:rFonts w:ascii="Arial" w:hAnsi="Arial" w:cs="Arial"/>
                          <w:b/>
                          <w:bCs/>
                          <w:sz w:val="16"/>
                          <w:szCs w:val="18"/>
                        </w:rPr>
                      </w:pPr>
                      <w:r w:rsidRPr="00E335B2">
                        <w:rPr>
                          <w:rFonts w:ascii="Arial" w:hAnsi="Arial" w:cs="Arial"/>
                          <w:b/>
                          <w:bCs/>
                          <w:sz w:val="16"/>
                          <w:szCs w:val="18"/>
                        </w:rPr>
                        <w:t>CALAKMUL CAPITAL DE LA SUSTENTABILIDAD</w:t>
                      </w:r>
                    </w:p>
                  </w:txbxContent>
                </v:textbox>
                <w10:wrap anchorx="margin"/>
              </v:shape>
            </w:pict>
          </mc:Fallback>
        </mc:AlternateContent>
      </w:r>
    </w:p>
    <w:tbl>
      <w:tblPr>
        <w:tblStyle w:val="a0"/>
        <w:tblW w:w="78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94"/>
        <w:gridCol w:w="2834"/>
      </w:tblGrid>
      <w:tr w:rsidR="006B16A5" w:rsidRPr="00AD71DD" w14:paraId="23F78C75" w14:textId="77777777" w:rsidTr="005233C1">
        <w:trPr>
          <w:trHeight w:val="227"/>
        </w:trPr>
        <w:tc>
          <w:tcPr>
            <w:tcW w:w="2552" w:type="dxa"/>
            <w:shd w:val="clear" w:color="auto" w:fill="A6A6A6" w:themeFill="background1" w:themeFillShade="A6"/>
            <w:vAlign w:val="center"/>
          </w:tcPr>
          <w:p w14:paraId="1467A15C" w14:textId="22ACD980" w:rsidR="006B16A5" w:rsidRPr="00AD71DD"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AD71DD">
              <w:rPr>
                <w:rFonts w:ascii="Arial" w:eastAsia="Arial" w:hAnsi="Arial" w:cs="Arial"/>
                <w:b/>
                <w:color w:val="000000"/>
                <w:sz w:val="18"/>
              </w:rPr>
              <w:t>Plan Proyecto de Nación</w:t>
            </w:r>
            <w:r w:rsidR="00F25837" w:rsidRPr="00AD71DD">
              <w:rPr>
                <w:rFonts w:ascii="Arial" w:eastAsia="Arial" w:hAnsi="Arial" w:cs="Arial"/>
                <w:b/>
                <w:color w:val="000000"/>
                <w:sz w:val="18"/>
              </w:rPr>
              <w:t xml:space="preserve"> </w:t>
            </w:r>
            <w:r w:rsidRPr="00AD71DD">
              <w:rPr>
                <w:rFonts w:ascii="Arial" w:eastAsia="Arial" w:hAnsi="Arial" w:cs="Arial"/>
                <w:b/>
                <w:color w:val="000000"/>
                <w:sz w:val="18"/>
              </w:rPr>
              <w:t>201</w:t>
            </w:r>
            <w:r w:rsidRPr="00AD71DD">
              <w:rPr>
                <w:rFonts w:ascii="Arial" w:eastAsia="Arial" w:hAnsi="Arial" w:cs="Arial"/>
                <w:b/>
                <w:sz w:val="18"/>
              </w:rPr>
              <w:t>9</w:t>
            </w:r>
            <w:r w:rsidRPr="00AD71DD">
              <w:rPr>
                <w:rFonts w:ascii="Arial" w:eastAsia="Arial" w:hAnsi="Arial" w:cs="Arial"/>
                <w:b/>
                <w:color w:val="000000"/>
                <w:sz w:val="18"/>
              </w:rPr>
              <w:t>-202</w:t>
            </w:r>
            <w:r w:rsidRPr="00AD71DD">
              <w:rPr>
                <w:rFonts w:ascii="Arial" w:eastAsia="Arial" w:hAnsi="Arial" w:cs="Arial"/>
                <w:b/>
                <w:sz w:val="18"/>
              </w:rPr>
              <w:t>4</w:t>
            </w:r>
            <w:r w:rsidR="00F25837" w:rsidRPr="00AD71DD">
              <w:rPr>
                <w:rFonts w:ascii="Arial" w:eastAsia="Arial" w:hAnsi="Arial" w:cs="Arial"/>
                <w:b/>
                <w:sz w:val="18"/>
              </w:rPr>
              <w:t xml:space="preserve"> </w:t>
            </w:r>
            <w:r w:rsidRPr="00AD71DD">
              <w:rPr>
                <w:rFonts w:ascii="Arial" w:eastAsia="Arial" w:hAnsi="Arial" w:cs="Arial"/>
                <w:b/>
                <w:color w:val="000000"/>
                <w:sz w:val="18"/>
              </w:rPr>
              <w:t>Metas nacionales</w:t>
            </w:r>
          </w:p>
        </w:tc>
        <w:tc>
          <w:tcPr>
            <w:tcW w:w="2494" w:type="dxa"/>
            <w:shd w:val="clear" w:color="auto" w:fill="A6A6A6" w:themeFill="background1" w:themeFillShade="A6"/>
            <w:vAlign w:val="center"/>
          </w:tcPr>
          <w:p w14:paraId="092B95D3" w14:textId="71378289" w:rsidR="006B16A5" w:rsidRPr="00AD71DD"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AD71DD">
              <w:rPr>
                <w:rFonts w:ascii="Arial" w:eastAsia="Arial" w:hAnsi="Arial" w:cs="Arial"/>
                <w:b/>
                <w:color w:val="000000"/>
                <w:sz w:val="18"/>
              </w:rPr>
              <w:t>Plan Estatal de Desarrollo</w:t>
            </w:r>
            <w:r w:rsidR="00F25837" w:rsidRPr="00AD71DD">
              <w:rPr>
                <w:rFonts w:ascii="Arial" w:eastAsia="Arial" w:hAnsi="Arial" w:cs="Arial"/>
                <w:b/>
                <w:color w:val="000000"/>
                <w:sz w:val="18"/>
              </w:rPr>
              <w:t xml:space="preserve"> </w:t>
            </w:r>
            <w:r w:rsidRPr="00AD71DD">
              <w:rPr>
                <w:rFonts w:ascii="Arial" w:eastAsia="Arial" w:hAnsi="Arial" w:cs="Arial"/>
                <w:b/>
                <w:color w:val="000000"/>
                <w:sz w:val="18"/>
              </w:rPr>
              <w:t>20</w:t>
            </w:r>
            <w:r w:rsidR="00F81FBD" w:rsidRPr="00AD71DD">
              <w:rPr>
                <w:rFonts w:ascii="Arial" w:eastAsia="Arial" w:hAnsi="Arial" w:cs="Arial"/>
                <w:b/>
                <w:color w:val="000000"/>
                <w:sz w:val="18"/>
              </w:rPr>
              <w:t>21</w:t>
            </w:r>
            <w:r w:rsidRPr="00AD71DD">
              <w:rPr>
                <w:rFonts w:ascii="Arial" w:eastAsia="Arial" w:hAnsi="Arial" w:cs="Arial"/>
                <w:b/>
                <w:color w:val="000000"/>
                <w:sz w:val="18"/>
              </w:rPr>
              <w:t>-202</w:t>
            </w:r>
            <w:r w:rsidR="00F81FBD" w:rsidRPr="00AD71DD">
              <w:rPr>
                <w:rFonts w:ascii="Arial" w:eastAsia="Arial" w:hAnsi="Arial" w:cs="Arial"/>
                <w:b/>
                <w:color w:val="000000"/>
                <w:sz w:val="18"/>
              </w:rPr>
              <w:t>7</w:t>
            </w:r>
          </w:p>
        </w:tc>
        <w:tc>
          <w:tcPr>
            <w:tcW w:w="2834" w:type="dxa"/>
            <w:shd w:val="clear" w:color="auto" w:fill="A6A6A6" w:themeFill="background1" w:themeFillShade="A6"/>
            <w:vAlign w:val="center"/>
          </w:tcPr>
          <w:p w14:paraId="19992A46" w14:textId="4EB136ED" w:rsidR="006B16A5" w:rsidRPr="00AD71DD"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AD71DD">
              <w:rPr>
                <w:rFonts w:ascii="Arial" w:eastAsia="Arial" w:hAnsi="Arial" w:cs="Arial"/>
                <w:b/>
                <w:color w:val="000000"/>
                <w:sz w:val="18"/>
              </w:rPr>
              <w:t>Plan Municipal de Desarrollo</w:t>
            </w:r>
            <w:r w:rsidR="00F25837" w:rsidRPr="00AD71DD">
              <w:rPr>
                <w:rFonts w:ascii="Arial" w:eastAsia="Arial" w:hAnsi="Arial" w:cs="Arial"/>
                <w:b/>
                <w:color w:val="000000"/>
                <w:sz w:val="18"/>
              </w:rPr>
              <w:t xml:space="preserve"> </w:t>
            </w:r>
            <w:r w:rsidRPr="00AD71DD">
              <w:rPr>
                <w:rFonts w:ascii="Arial" w:eastAsia="Arial" w:hAnsi="Arial" w:cs="Arial"/>
                <w:b/>
                <w:color w:val="000000"/>
                <w:sz w:val="18"/>
              </w:rPr>
              <w:t>20</w:t>
            </w:r>
            <w:r w:rsidR="00AA19A8" w:rsidRPr="00AD71DD">
              <w:rPr>
                <w:rFonts w:ascii="Arial" w:eastAsia="Arial" w:hAnsi="Arial" w:cs="Arial"/>
                <w:b/>
                <w:color w:val="000000"/>
                <w:sz w:val="18"/>
              </w:rPr>
              <w:t>21</w:t>
            </w:r>
            <w:r w:rsidRPr="00AD71DD">
              <w:rPr>
                <w:rFonts w:ascii="Arial" w:eastAsia="Arial" w:hAnsi="Arial" w:cs="Arial"/>
                <w:b/>
                <w:color w:val="000000"/>
                <w:sz w:val="18"/>
              </w:rPr>
              <w:t>-20</w:t>
            </w:r>
            <w:r w:rsidR="00AA19A8" w:rsidRPr="00AD71DD">
              <w:rPr>
                <w:rFonts w:ascii="Arial" w:eastAsia="Arial" w:hAnsi="Arial" w:cs="Arial"/>
                <w:b/>
                <w:color w:val="000000"/>
                <w:sz w:val="18"/>
              </w:rPr>
              <w:t>24</w:t>
            </w:r>
          </w:p>
        </w:tc>
      </w:tr>
      <w:tr w:rsidR="006B16A5" w:rsidRPr="00AD71DD" w14:paraId="3047A8AA" w14:textId="77777777" w:rsidTr="005233C1">
        <w:trPr>
          <w:trHeight w:val="227"/>
        </w:trPr>
        <w:tc>
          <w:tcPr>
            <w:tcW w:w="2552" w:type="dxa"/>
            <w:vAlign w:val="center"/>
          </w:tcPr>
          <w:p w14:paraId="6AD433DA" w14:textId="77777777" w:rsidR="006B16A5" w:rsidRPr="00AD71DD"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AD71DD">
              <w:rPr>
                <w:rFonts w:ascii="Arial" w:hAnsi="Arial" w:cs="Arial"/>
                <w:color w:val="000000"/>
                <w:sz w:val="18"/>
              </w:rPr>
              <w:t>1. Economía y desarrollo</w:t>
            </w:r>
          </w:p>
        </w:tc>
        <w:tc>
          <w:tcPr>
            <w:tcW w:w="2494" w:type="dxa"/>
            <w:vAlign w:val="center"/>
          </w:tcPr>
          <w:p w14:paraId="69D619BE" w14:textId="1AEE9C00" w:rsidR="006B16A5" w:rsidRPr="00AD71DD" w:rsidRDefault="00F81FBD"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AD71DD">
              <w:rPr>
                <w:rFonts w:ascii="Arial" w:hAnsi="Arial" w:cs="Arial"/>
                <w:color w:val="000000"/>
                <w:sz w:val="18"/>
              </w:rPr>
              <w:t>Desarrollo económico con visión al futuro</w:t>
            </w:r>
          </w:p>
        </w:tc>
        <w:tc>
          <w:tcPr>
            <w:tcW w:w="2834" w:type="dxa"/>
            <w:vAlign w:val="center"/>
          </w:tcPr>
          <w:p w14:paraId="0A993529" w14:textId="26589D72" w:rsidR="002669EF" w:rsidRPr="00AD71DD" w:rsidRDefault="002669EF"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D71DD">
              <w:rPr>
                <w:rFonts w:ascii="Arial" w:hAnsi="Arial" w:cs="Arial"/>
                <w:color w:val="000000"/>
                <w:sz w:val="18"/>
              </w:rPr>
              <w:t>Eje III:</w:t>
            </w:r>
          </w:p>
          <w:p w14:paraId="71D916AC" w14:textId="1DFF6AD5" w:rsidR="006B16A5" w:rsidRPr="00AD71DD" w:rsidRDefault="002669EF"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AD71DD">
              <w:rPr>
                <w:rFonts w:ascii="Arial" w:hAnsi="Arial" w:cs="Arial"/>
                <w:color w:val="000000"/>
                <w:sz w:val="18"/>
              </w:rPr>
              <w:t>Calakmul con producción orgánica, empleos dignos y consumo responsable</w:t>
            </w:r>
          </w:p>
        </w:tc>
      </w:tr>
      <w:tr w:rsidR="006B16A5" w:rsidRPr="00AD71DD" w14:paraId="4FB3BEC2" w14:textId="77777777" w:rsidTr="005233C1">
        <w:trPr>
          <w:trHeight w:val="227"/>
        </w:trPr>
        <w:tc>
          <w:tcPr>
            <w:tcW w:w="2552" w:type="dxa"/>
            <w:vAlign w:val="center"/>
          </w:tcPr>
          <w:p w14:paraId="4ED817D3" w14:textId="77777777" w:rsidR="006B16A5" w:rsidRPr="00AD71DD"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AD71DD">
              <w:rPr>
                <w:rFonts w:ascii="Arial" w:hAnsi="Arial" w:cs="Arial"/>
                <w:color w:val="000000"/>
                <w:sz w:val="18"/>
              </w:rPr>
              <w:t>2. Desarrollo social.</w:t>
            </w:r>
          </w:p>
        </w:tc>
        <w:tc>
          <w:tcPr>
            <w:tcW w:w="2494" w:type="dxa"/>
            <w:vAlign w:val="center"/>
          </w:tcPr>
          <w:p w14:paraId="2D605E96" w14:textId="55B8A3E8" w:rsidR="006B16A5" w:rsidRPr="00AD71DD" w:rsidRDefault="00F81FBD"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AD71DD">
              <w:rPr>
                <w:rFonts w:ascii="Arial" w:hAnsi="Arial" w:cs="Arial"/>
                <w:color w:val="000000"/>
                <w:sz w:val="18"/>
              </w:rPr>
              <w:t>Inclusión, bienestar y justicia social</w:t>
            </w:r>
          </w:p>
        </w:tc>
        <w:tc>
          <w:tcPr>
            <w:tcW w:w="2834" w:type="dxa"/>
            <w:vAlign w:val="center"/>
          </w:tcPr>
          <w:p w14:paraId="3103F251" w14:textId="77777777" w:rsidR="002669EF" w:rsidRPr="00AD71DD" w:rsidRDefault="002669EF"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D71DD">
              <w:rPr>
                <w:rFonts w:ascii="Arial" w:hAnsi="Arial" w:cs="Arial"/>
                <w:color w:val="000000"/>
                <w:sz w:val="18"/>
              </w:rPr>
              <w:t>Eje I.</w:t>
            </w:r>
          </w:p>
          <w:p w14:paraId="1A29C693" w14:textId="6AB237C8" w:rsidR="006B16A5" w:rsidRPr="00AD71DD" w:rsidRDefault="002669EF"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AD71DD">
              <w:rPr>
                <w:rFonts w:ascii="Arial" w:hAnsi="Arial" w:cs="Arial"/>
                <w:color w:val="000000"/>
                <w:sz w:val="18"/>
              </w:rPr>
              <w:t>Calakmul seguro con desarrollo social</w:t>
            </w:r>
          </w:p>
        </w:tc>
      </w:tr>
      <w:tr w:rsidR="006B16A5" w:rsidRPr="00AD71DD" w14:paraId="6C2BB468" w14:textId="77777777" w:rsidTr="005233C1">
        <w:trPr>
          <w:trHeight w:val="227"/>
        </w:trPr>
        <w:tc>
          <w:tcPr>
            <w:tcW w:w="2552" w:type="dxa"/>
            <w:vAlign w:val="center"/>
          </w:tcPr>
          <w:p w14:paraId="3AC20A9C" w14:textId="77777777" w:rsidR="006B16A5" w:rsidRPr="00AD71DD"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AD71DD">
              <w:rPr>
                <w:rFonts w:ascii="Arial" w:hAnsi="Arial" w:cs="Arial"/>
                <w:color w:val="000000"/>
                <w:sz w:val="18"/>
              </w:rPr>
              <w:t>3. Educación, Ciencia, Valores y Cultura.</w:t>
            </w:r>
          </w:p>
        </w:tc>
        <w:tc>
          <w:tcPr>
            <w:tcW w:w="2494" w:type="dxa"/>
            <w:vAlign w:val="center"/>
          </w:tcPr>
          <w:p w14:paraId="2F095D23" w14:textId="1082B52C" w:rsidR="006B16A5" w:rsidRPr="00AD71DD" w:rsidRDefault="002669EF"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AD71DD">
              <w:rPr>
                <w:rFonts w:ascii="Arial" w:hAnsi="Arial" w:cs="Arial"/>
                <w:color w:val="000000"/>
                <w:sz w:val="18"/>
              </w:rPr>
              <w:t>Paz y seguridad ciudadana</w:t>
            </w:r>
          </w:p>
        </w:tc>
        <w:tc>
          <w:tcPr>
            <w:tcW w:w="2834" w:type="dxa"/>
            <w:vAlign w:val="center"/>
          </w:tcPr>
          <w:p w14:paraId="55031A38" w14:textId="77777777" w:rsidR="00F25837" w:rsidRPr="00AD71DD" w:rsidRDefault="002669EF"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D71DD">
              <w:rPr>
                <w:rFonts w:ascii="Arial" w:hAnsi="Arial" w:cs="Arial"/>
                <w:color w:val="000000"/>
                <w:sz w:val="18"/>
              </w:rPr>
              <w:t>Eje II:</w:t>
            </w:r>
          </w:p>
          <w:p w14:paraId="5A258352" w14:textId="2FA9BE89" w:rsidR="006B16A5" w:rsidRPr="00AD71DD" w:rsidRDefault="002669EF" w:rsidP="00642B79">
            <w:pPr>
              <w:pBdr>
                <w:top w:val="nil"/>
                <w:left w:val="nil"/>
                <w:bottom w:val="nil"/>
                <w:right w:val="nil"/>
                <w:between w:val="nil"/>
              </w:pBdr>
              <w:tabs>
                <w:tab w:val="left" w:pos="0"/>
              </w:tabs>
              <w:spacing w:line="276" w:lineRule="auto"/>
              <w:rPr>
                <w:rFonts w:ascii="Arial" w:hAnsi="Arial" w:cs="Arial"/>
                <w:color w:val="000000"/>
                <w:sz w:val="18"/>
              </w:rPr>
            </w:pPr>
            <w:r w:rsidRPr="00AD71DD">
              <w:rPr>
                <w:rFonts w:ascii="Arial" w:hAnsi="Arial" w:cs="Arial"/>
                <w:color w:val="000000"/>
                <w:sz w:val="18"/>
              </w:rPr>
              <w:t>Calakmul sano en Nueva Normalidad</w:t>
            </w:r>
          </w:p>
        </w:tc>
      </w:tr>
      <w:tr w:rsidR="00F25837" w:rsidRPr="00AD71DD" w14:paraId="0608B42A" w14:textId="77777777" w:rsidTr="005233C1">
        <w:trPr>
          <w:trHeight w:val="227"/>
        </w:trPr>
        <w:tc>
          <w:tcPr>
            <w:tcW w:w="2552" w:type="dxa"/>
            <w:vMerge w:val="restart"/>
            <w:vAlign w:val="center"/>
          </w:tcPr>
          <w:p w14:paraId="0CDF0968" w14:textId="77777777" w:rsidR="00F25837" w:rsidRPr="00AD71DD" w:rsidRDefault="00F25837" w:rsidP="00642B79">
            <w:pPr>
              <w:pBdr>
                <w:top w:val="nil"/>
                <w:left w:val="nil"/>
                <w:bottom w:val="nil"/>
                <w:right w:val="nil"/>
                <w:between w:val="nil"/>
              </w:pBdr>
              <w:tabs>
                <w:tab w:val="left" w:pos="0"/>
              </w:tabs>
              <w:spacing w:line="276" w:lineRule="auto"/>
              <w:rPr>
                <w:rFonts w:ascii="Arial" w:hAnsi="Arial" w:cs="Arial"/>
                <w:color w:val="000000"/>
                <w:sz w:val="18"/>
              </w:rPr>
            </w:pPr>
            <w:r w:rsidRPr="00AD71DD">
              <w:rPr>
                <w:rFonts w:ascii="Arial" w:hAnsi="Arial" w:cs="Arial"/>
                <w:color w:val="000000"/>
                <w:sz w:val="18"/>
              </w:rPr>
              <w:t>4. Política y gobierno.</w:t>
            </w:r>
          </w:p>
        </w:tc>
        <w:tc>
          <w:tcPr>
            <w:tcW w:w="2494" w:type="dxa"/>
            <w:vAlign w:val="center"/>
          </w:tcPr>
          <w:p w14:paraId="24469C85" w14:textId="41AEE19C" w:rsidR="00F25837" w:rsidRPr="00AD71DD" w:rsidRDefault="00F2583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AD71DD">
              <w:rPr>
                <w:rFonts w:ascii="Arial" w:hAnsi="Arial" w:cs="Arial"/>
                <w:color w:val="000000"/>
                <w:sz w:val="18"/>
              </w:rPr>
              <w:t>Gobierno honesto y transparente</w:t>
            </w:r>
          </w:p>
        </w:tc>
        <w:tc>
          <w:tcPr>
            <w:tcW w:w="2834" w:type="dxa"/>
            <w:vMerge w:val="restart"/>
            <w:vAlign w:val="center"/>
          </w:tcPr>
          <w:p w14:paraId="43EF5DE7" w14:textId="46B5AE54" w:rsidR="00F25837" w:rsidRPr="00AD71DD" w:rsidRDefault="00F2583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D71DD">
              <w:rPr>
                <w:rFonts w:ascii="Arial" w:hAnsi="Arial" w:cs="Arial"/>
                <w:color w:val="000000"/>
                <w:sz w:val="18"/>
              </w:rPr>
              <w:t>Eje IV:</w:t>
            </w:r>
          </w:p>
          <w:p w14:paraId="77BF6EC0" w14:textId="42ED963F" w:rsidR="00F25837" w:rsidRPr="00AD71DD" w:rsidRDefault="00F2583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AD71DD">
              <w:rPr>
                <w:rFonts w:ascii="Arial" w:hAnsi="Arial" w:cs="Arial"/>
                <w:color w:val="000000"/>
                <w:sz w:val="18"/>
              </w:rPr>
              <w:t>Calakmul innovador y conectado con el mundo</w:t>
            </w:r>
          </w:p>
        </w:tc>
      </w:tr>
      <w:tr w:rsidR="00F25837" w:rsidRPr="00AD71DD" w14:paraId="391FD5EB" w14:textId="77777777" w:rsidTr="005233C1">
        <w:trPr>
          <w:trHeight w:val="227"/>
        </w:trPr>
        <w:tc>
          <w:tcPr>
            <w:tcW w:w="2552" w:type="dxa"/>
            <w:vMerge/>
            <w:vAlign w:val="center"/>
          </w:tcPr>
          <w:p w14:paraId="16F45ED7" w14:textId="77777777" w:rsidR="00F25837" w:rsidRPr="00AD71DD" w:rsidRDefault="00F2583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2494" w:type="dxa"/>
            <w:vAlign w:val="center"/>
          </w:tcPr>
          <w:p w14:paraId="38915C2B" w14:textId="4BED26EA" w:rsidR="00F25837" w:rsidRPr="00AD71DD" w:rsidRDefault="00F2583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AD71DD">
              <w:rPr>
                <w:rFonts w:ascii="Arial" w:hAnsi="Arial" w:cs="Arial"/>
                <w:color w:val="000000"/>
                <w:sz w:val="18"/>
              </w:rPr>
              <w:t>Un Estado naturalmente sostenible</w:t>
            </w:r>
          </w:p>
        </w:tc>
        <w:tc>
          <w:tcPr>
            <w:tcW w:w="2834" w:type="dxa"/>
            <w:vMerge/>
            <w:vAlign w:val="center"/>
          </w:tcPr>
          <w:p w14:paraId="2E66CEFF" w14:textId="2F29410E" w:rsidR="00F25837" w:rsidRPr="00AD71DD" w:rsidRDefault="00F25837" w:rsidP="00642B79">
            <w:pPr>
              <w:pBdr>
                <w:top w:val="nil"/>
                <w:left w:val="nil"/>
                <w:bottom w:val="nil"/>
                <w:right w:val="nil"/>
                <w:between w:val="nil"/>
              </w:pBdr>
              <w:tabs>
                <w:tab w:val="left" w:pos="0"/>
              </w:tabs>
              <w:spacing w:line="276" w:lineRule="auto"/>
              <w:jc w:val="center"/>
              <w:rPr>
                <w:rFonts w:ascii="Arial" w:hAnsi="Arial" w:cs="Arial"/>
                <w:color w:val="000000"/>
                <w:sz w:val="18"/>
              </w:rPr>
            </w:pPr>
          </w:p>
        </w:tc>
      </w:tr>
    </w:tbl>
    <w:p w14:paraId="5FABC806"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23C945D5" w14:textId="0D619786"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EJES DEL PLAN MUNICIPAL DE DESARROLLO 20</w:t>
      </w:r>
      <w:r w:rsidR="00A33F14" w:rsidRPr="00F25837">
        <w:rPr>
          <w:rFonts w:ascii="Arial" w:eastAsia="Arial" w:hAnsi="Arial" w:cs="Arial"/>
          <w:b/>
        </w:rPr>
        <w:t>21</w:t>
      </w:r>
      <w:r w:rsidRPr="00F25837">
        <w:rPr>
          <w:rFonts w:ascii="Arial" w:eastAsia="Arial" w:hAnsi="Arial" w:cs="Arial"/>
          <w:b/>
        </w:rPr>
        <w:t>-202</w:t>
      </w:r>
      <w:r w:rsidR="00A33F14" w:rsidRPr="00F25837">
        <w:rPr>
          <w:rFonts w:ascii="Arial" w:eastAsia="Arial" w:hAnsi="Arial" w:cs="Arial"/>
          <w:b/>
        </w:rPr>
        <w:t>4</w:t>
      </w:r>
      <w:r w:rsidRPr="00F25837">
        <w:rPr>
          <w:rFonts w:ascii="Arial" w:eastAsia="Arial" w:hAnsi="Arial" w:cs="Arial"/>
          <w:b/>
        </w:rPr>
        <w:t xml:space="preserve"> DEL MUNICIPIO DE CALAKMUL</w:t>
      </w:r>
    </w:p>
    <w:p w14:paraId="7B88C92D"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499ACA85" w14:textId="53C9AA49"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252525"/>
        </w:rPr>
        <w:t xml:space="preserve">Eje I. Calakmul: </w:t>
      </w:r>
      <w:r w:rsidR="00F25837" w:rsidRPr="00F25837">
        <w:rPr>
          <w:rFonts w:ascii="Arial" w:eastAsia="Arial" w:hAnsi="Arial" w:cs="Arial"/>
          <w:b/>
          <w:color w:val="252525"/>
        </w:rPr>
        <w:t>Seguro</w:t>
      </w:r>
      <w:r w:rsidR="00A33F14" w:rsidRPr="00F25837">
        <w:rPr>
          <w:rFonts w:ascii="Arial" w:eastAsia="Arial" w:hAnsi="Arial" w:cs="Arial"/>
          <w:b/>
          <w:color w:val="252525"/>
        </w:rPr>
        <w:t xml:space="preserve"> con desarrollo social</w:t>
      </w:r>
      <w:r w:rsidR="00A33F14" w:rsidRPr="00F25837">
        <w:rPr>
          <w:rFonts w:ascii="Arial" w:eastAsia="Arial" w:hAnsi="Arial" w:cs="Arial"/>
          <w:color w:val="252525"/>
        </w:rPr>
        <w:t>, apunta a mejorar la seguridad y dignificar la acciones educativas, deportivas y culturales para potenciar las oportunidades de desarrollo y propiciar la consecuente prevención de la violencia y la delincuencia mediante el empoderamiento de las poblaciones vulnerables; así como</w:t>
      </w:r>
      <w:r w:rsidR="00372EBE">
        <w:rPr>
          <w:rFonts w:ascii="Arial" w:eastAsia="Arial" w:hAnsi="Arial" w:cs="Arial"/>
          <w:color w:val="252525"/>
        </w:rPr>
        <w:t>,</w:t>
      </w:r>
      <w:r w:rsidR="00A33F14" w:rsidRPr="00F25837">
        <w:rPr>
          <w:rFonts w:ascii="Arial" w:eastAsia="Arial" w:hAnsi="Arial" w:cs="Arial"/>
          <w:color w:val="252525"/>
        </w:rPr>
        <w:t xml:space="preserve"> el reconocimiento de los descendientes de los pueblos originarios como custodios de nuestra riqueza cultural y el abatimiento de los índices de rezago </w:t>
      </w:r>
      <w:r w:rsidR="00A33F14" w:rsidRPr="00391107">
        <w:rPr>
          <w:rFonts w:ascii="Arial" w:eastAsia="Arial" w:hAnsi="Arial" w:cs="Arial"/>
          <w:color w:val="252525"/>
        </w:rPr>
        <w:t>social. Se alinea con los objetivos 4, Educación de calidad; 5, Igualdad de género; y 10, Reducción</w:t>
      </w:r>
      <w:r w:rsidR="00A33F14" w:rsidRPr="00F25837">
        <w:rPr>
          <w:rFonts w:ascii="Arial" w:eastAsia="Arial" w:hAnsi="Arial" w:cs="Arial"/>
          <w:color w:val="252525"/>
        </w:rPr>
        <w:t xml:space="preserve"> de las desigualdades, del desarrollo sostenible, que establece la Agenda 2030 de la ONU.</w:t>
      </w:r>
    </w:p>
    <w:p w14:paraId="52581DDE"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197EA76A" w14:textId="3E95B288" w:rsidR="006B16A5" w:rsidRDefault="002054C7" w:rsidP="00642B79">
      <w:pPr>
        <w:pBdr>
          <w:top w:val="nil"/>
          <w:left w:val="nil"/>
          <w:bottom w:val="nil"/>
          <w:right w:val="nil"/>
          <w:between w:val="nil"/>
        </w:pBdr>
        <w:tabs>
          <w:tab w:val="left" w:pos="0"/>
        </w:tabs>
        <w:spacing w:line="276" w:lineRule="auto"/>
        <w:jc w:val="both"/>
        <w:rPr>
          <w:rFonts w:ascii="Arial" w:eastAsia="Arial" w:hAnsi="Arial" w:cs="Arial"/>
          <w:bCs/>
          <w:color w:val="252525"/>
        </w:rPr>
      </w:pPr>
      <w:r w:rsidRPr="00F25837">
        <w:rPr>
          <w:rFonts w:ascii="Arial" w:eastAsia="Arial" w:hAnsi="Arial" w:cs="Arial"/>
          <w:b/>
          <w:color w:val="252525"/>
        </w:rPr>
        <w:t xml:space="preserve">Eje II. Calakmul: </w:t>
      </w:r>
      <w:r w:rsidR="00587869" w:rsidRPr="00F25837">
        <w:rPr>
          <w:rFonts w:ascii="Arial" w:eastAsia="Arial" w:hAnsi="Arial" w:cs="Arial"/>
          <w:b/>
          <w:bCs/>
          <w:color w:val="252525"/>
        </w:rPr>
        <w:t>Calakmul sano en Nueva Normalidad</w:t>
      </w:r>
      <w:r w:rsidR="00587869" w:rsidRPr="00372EBE">
        <w:rPr>
          <w:rFonts w:ascii="Arial" w:eastAsia="Arial" w:hAnsi="Arial" w:cs="Arial"/>
          <w:color w:val="252525"/>
        </w:rPr>
        <w:t>,</w:t>
      </w:r>
      <w:r w:rsidR="00587869" w:rsidRPr="00F25837">
        <w:rPr>
          <w:rFonts w:ascii="Arial" w:eastAsia="Arial" w:hAnsi="Arial" w:cs="Arial"/>
          <w:bCs/>
          <w:color w:val="252525"/>
        </w:rPr>
        <w:t xml:space="preserve"> se adapta a las condiciones generadas por la pandemia y apunta a garantizar el derecho a la salud y a establecer políticas públicas que propicien el desarrollo humano, generen vínculos comunitarios, promuevan la cohesión social y la consecuente armonía mediante los valores del respeto, la civilidad y la diversidad. Se alinea con los objetivos 3, Salud y bienestar; y 11, Ciudades y comunidades sostenibles, del desarrollo sostenible, que establece la Agenda 2030 de la ONU.</w:t>
      </w:r>
    </w:p>
    <w:p w14:paraId="1D0D51C0" w14:textId="77777777" w:rsidR="00AD71DD" w:rsidRPr="00F25837" w:rsidRDefault="00AD71DD" w:rsidP="00642B79">
      <w:pPr>
        <w:pBdr>
          <w:top w:val="nil"/>
          <w:left w:val="nil"/>
          <w:bottom w:val="nil"/>
          <w:right w:val="nil"/>
          <w:between w:val="nil"/>
        </w:pBdr>
        <w:tabs>
          <w:tab w:val="left" w:pos="0"/>
        </w:tabs>
        <w:spacing w:line="276" w:lineRule="auto"/>
        <w:jc w:val="both"/>
        <w:rPr>
          <w:rFonts w:ascii="Arial" w:hAnsi="Arial" w:cs="Arial"/>
          <w:color w:val="000000"/>
        </w:rPr>
      </w:pPr>
    </w:p>
    <w:p w14:paraId="2D3AD8D7" w14:textId="4967E131" w:rsidR="006B16A5" w:rsidRPr="00F25837" w:rsidRDefault="002054C7" w:rsidP="00642B79">
      <w:pPr>
        <w:pBdr>
          <w:top w:val="nil"/>
          <w:left w:val="nil"/>
          <w:bottom w:val="nil"/>
          <w:right w:val="nil"/>
          <w:between w:val="nil"/>
        </w:pBdr>
        <w:tabs>
          <w:tab w:val="left" w:pos="0"/>
        </w:tabs>
        <w:spacing w:line="276" w:lineRule="auto"/>
        <w:jc w:val="both"/>
        <w:rPr>
          <w:rFonts w:ascii="Arial" w:eastAsia="Arial" w:hAnsi="Arial" w:cs="Arial"/>
          <w:bCs/>
          <w:color w:val="252525"/>
        </w:rPr>
      </w:pPr>
      <w:r w:rsidRPr="00F25837">
        <w:rPr>
          <w:rFonts w:ascii="Arial" w:eastAsia="Arial" w:hAnsi="Arial" w:cs="Arial"/>
          <w:b/>
          <w:color w:val="252525"/>
        </w:rPr>
        <w:t xml:space="preserve">Eje III. Calakmul: </w:t>
      </w:r>
      <w:r w:rsidR="00587869" w:rsidRPr="00F25837">
        <w:rPr>
          <w:rFonts w:ascii="Arial" w:eastAsia="Arial" w:hAnsi="Arial" w:cs="Arial"/>
          <w:b/>
          <w:color w:val="252525"/>
        </w:rPr>
        <w:t>Con producción orgánica, empleos dignos y consumo responsable</w:t>
      </w:r>
      <w:r w:rsidR="00587869" w:rsidRPr="00372EBE">
        <w:rPr>
          <w:rFonts w:ascii="Arial" w:eastAsia="Arial" w:hAnsi="Arial" w:cs="Arial"/>
          <w:color w:val="252525"/>
        </w:rPr>
        <w:t xml:space="preserve">, </w:t>
      </w:r>
      <w:r w:rsidR="00587869" w:rsidRPr="00F25837">
        <w:rPr>
          <w:rFonts w:ascii="Arial" w:eastAsia="Arial" w:hAnsi="Arial" w:cs="Arial"/>
          <w:bCs/>
          <w:color w:val="252525"/>
        </w:rPr>
        <w:t xml:space="preserve">es parte de una propuesta de desarrollo que fortalece la economía local, mediante la mejora de la producción primaria, el valor agregado y su transición hacia modelos sustentables, la imagen urbana, el turismo y los servicios de la oferta terciaria enfocados a principios de sustentabilidad. Se alinea con los objetivos 6, Agua limpia y saneamiento; 8, Trabajo decente y crecimiento económico; 9, Industria, innovación e infraestructura; 11, Ciudades y comunidades sostenibles; 12, Producción y consumo responsable; 13, </w:t>
      </w:r>
      <w:r w:rsidR="00587869" w:rsidRPr="00F25837">
        <w:rPr>
          <w:rFonts w:ascii="Arial" w:eastAsia="Arial" w:hAnsi="Arial" w:cs="Arial"/>
          <w:bCs/>
          <w:color w:val="252525"/>
        </w:rPr>
        <w:lastRenderedPageBreak/>
        <w:t>Acción por el clima; y 15, Vida de ecosistemas terrestres, del desarrollo sostenible que establece la Agenda 2030 de la ONU, sobre la premisa del aprovechamiento racional de los recursos naturales y pleno respeto a la biodiversidad.</w:t>
      </w:r>
    </w:p>
    <w:p w14:paraId="22123E48" w14:textId="77777777" w:rsidR="00587869" w:rsidRPr="00F25837" w:rsidRDefault="00587869" w:rsidP="00642B79">
      <w:pPr>
        <w:pBdr>
          <w:top w:val="nil"/>
          <w:left w:val="nil"/>
          <w:bottom w:val="nil"/>
          <w:right w:val="nil"/>
          <w:between w:val="nil"/>
        </w:pBdr>
        <w:tabs>
          <w:tab w:val="left" w:pos="0"/>
        </w:tabs>
        <w:spacing w:line="276" w:lineRule="auto"/>
        <w:jc w:val="both"/>
        <w:rPr>
          <w:rFonts w:ascii="Arial" w:hAnsi="Arial" w:cs="Arial"/>
          <w:color w:val="000000"/>
        </w:rPr>
      </w:pPr>
    </w:p>
    <w:p w14:paraId="462C8CD2" w14:textId="454D6A3F" w:rsidR="006B16A5" w:rsidRPr="00F25837" w:rsidRDefault="002054C7" w:rsidP="00642B79">
      <w:pPr>
        <w:tabs>
          <w:tab w:val="left" w:pos="0"/>
        </w:tabs>
        <w:spacing w:line="276" w:lineRule="auto"/>
        <w:jc w:val="both"/>
        <w:rPr>
          <w:rFonts w:ascii="Arial" w:eastAsia="Arial" w:hAnsi="Arial" w:cs="Arial"/>
          <w:bCs/>
          <w:color w:val="252525"/>
        </w:rPr>
      </w:pPr>
      <w:r w:rsidRPr="00F25837">
        <w:rPr>
          <w:rFonts w:ascii="Arial" w:eastAsia="Arial" w:hAnsi="Arial" w:cs="Arial"/>
          <w:b/>
          <w:color w:val="252525"/>
        </w:rPr>
        <w:t xml:space="preserve">Eje IV. Calakmul: </w:t>
      </w:r>
      <w:r w:rsidR="00587869" w:rsidRPr="00F25837">
        <w:rPr>
          <w:rFonts w:ascii="Arial" w:eastAsia="Arial" w:hAnsi="Arial" w:cs="Arial"/>
          <w:b/>
          <w:color w:val="252525"/>
        </w:rPr>
        <w:t>Innovador y conectado con el mundo</w:t>
      </w:r>
      <w:r w:rsidR="00587869" w:rsidRPr="00391107">
        <w:rPr>
          <w:rFonts w:ascii="Arial" w:eastAsia="Arial" w:hAnsi="Arial" w:cs="Arial"/>
          <w:color w:val="252525"/>
        </w:rPr>
        <w:t xml:space="preserve">, </w:t>
      </w:r>
      <w:r w:rsidR="00587869" w:rsidRPr="00F25837">
        <w:rPr>
          <w:rFonts w:ascii="Arial" w:eastAsia="Arial" w:hAnsi="Arial" w:cs="Arial"/>
          <w:bCs/>
          <w:color w:val="252525"/>
        </w:rPr>
        <w:t xml:space="preserve">se basa en los principios de </w:t>
      </w:r>
      <w:r w:rsidR="00391107">
        <w:rPr>
          <w:rFonts w:ascii="Arial" w:eastAsia="Arial" w:hAnsi="Arial" w:cs="Arial"/>
          <w:bCs/>
          <w:color w:val="252525"/>
        </w:rPr>
        <w:t>m</w:t>
      </w:r>
      <w:r w:rsidR="00587869" w:rsidRPr="00F25837">
        <w:rPr>
          <w:rFonts w:ascii="Arial" w:eastAsia="Arial" w:hAnsi="Arial" w:cs="Arial"/>
          <w:bCs/>
          <w:color w:val="252525"/>
        </w:rPr>
        <w:t xml:space="preserve">áxima transparencia y </w:t>
      </w:r>
      <w:r w:rsidR="00391107">
        <w:rPr>
          <w:rFonts w:ascii="Arial" w:eastAsia="Arial" w:hAnsi="Arial" w:cs="Arial"/>
          <w:bCs/>
          <w:color w:val="252525"/>
        </w:rPr>
        <w:t>r</w:t>
      </w:r>
      <w:r w:rsidR="00587869" w:rsidRPr="00F25837">
        <w:rPr>
          <w:rFonts w:ascii="Arial" w:eastAsia="Arial" w:hAnsi="Arial" w:cs="Arial"/>
          <w:bCs/>
          <w:color w:val="252525"/>
        </w:rPr>
        <w:t>endición de cuentas, es una propuesta de uso de las nuevas tecnologías de la información (</w:t>
      </w:r>
      <w:proofErr w:type="spellStart"/>
      <w:r w:rsidR="00587869" w:rsidRPr="00F25837">
        <w:rPr>
          <w:rFonts w:ascii="Arial" w:eastAsia="Arial" w:hAnsi="Arial" w:cs="Arial"/>
          <w:bCs/>
          <w:color w:val="252525"/>
        </w:rPr>
        <w:t>TICs</w:t>
      </w:r>
      <w:proofErr w:type="spellEnd"/>
      <w:r w:rsidR="00587869" w:rsidRPr="00F25837">
        <w:rPr>
          <w:rFonts w:ascii="Arial" w:eastAsia="Arial" w:hAnsi="Arial" w:cs="Arial"/>
          <w:bCs/>
          <w:color w:val="252525"/>
        </w:rPr>
        <w:t xml:space="preserve">) para acercar al ciudadano las funciones y servicios del gobierno municipal. Transita hacia la generación de datos abiertos y la eventual concreción del </w:t>
      </w:r>
      <w:r w:rsidR="00391107">
        <w:rPr>
          <w:rFonts w:ascii="Arial" w:eastAsia="Arial" w:hAnsi="Arial" w:cs="Arial"/>
          <w:bCs/>
          <w:color w:val="252525"/>
        </w:rPr>
        <w:t>g</w:t>
      </w:r>
      <w:r w:rsidR="00587869" w:rsidRPr="00F25837">
        <w:rPr>
          <w:rFonts w:ascii="Arial" w:eastAsia="Arial" w:hAnsi="Arial" w:cs="Arial"/>
          <w:bCs/>
          <w:color w:val="252525"/>
        </w:rPr>
        <w:t>obierno digital para que en todo momento las personas puedan conocer las acciones, uso de los recursos y responsabilidades de los funcionarios públicos, así como</w:t>
      </w:r>
      <w:r w:rsidR="00391107">
        <w:rPr>
          <w:rFonts w:ascii="Arial" w:eastAsia="Arial" w:hAnsi="Arial" w:cs="Arial"/>
          <w:bCs/>
          <w:color w:val="252525"/>
        </w:rPr>
        <w:t>,</w:t>
      </w:r>
      <w:r w:rsidR="00587869" w:rsidRPr="00F25837">
        <w:rPr>
          <w:rFonts w:ascii="Arial" w:eastAsia="Arial" w:hAnsi="Arial" w:cs="Arial"/>
          <w:bCs/>
          <w:color w:val="252525"/>
        </w:rPr>
        <w:t xml:space="preserve"> impulsar la participación ciudadana. Se alinea con el Objetivo de Desarrollo Sostenible 16, Paz, justicia e instituciones sólidas, que establece la Agenda 2030 de la ONU.</w:t>
      </w:r>
    </w:p>
    <w:p w14:paraId="59146077" w14:textId="77777777" w:rsidR="00587869" w:rsidRPr="00F25837" w:rsidRDefault="00587869" w:rsidP="00642B79">
      <w:pPr>
        <w:tabs>
          <w:tab w:val="left" w:pos="0"/>
        </w:tabs>
        <w:spacing w:line="276" w:lineRule="auto"/>
        <w:jc w:val="both"/>
        <w:rPr>
          <w:rFonts w:ascii="Arial" w:hAnsi="Arial" w:cs="Arial"/>
          <w:color w:val="000000"/>
        </w:rPr>
      </w:pPr>
    </w:p>
    <w:p w14:paraId="3623334D" w14:textId="5F2038A3" w:rsidR="006B16A5" w:rsidRPr="00F25837" w:rsidRDefault="00587869"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252525"/>
        </w:rPr>
        <w:t>Eje transversal: Calakmul capital de la sustentabilidad</w:t>
      </w:r>
      <w:r w:rsidR="00391107" w:rsidRPr="00391107">
        <w:rPr>
          <w:rFonts w:ascii="Arial" w:eastAsia="Arial" w:hAnsi="Arial" w:cs="Arial"/>
          <w:color w:val="252525"/>
        </w:rPr>
        <w:t>,</w:t>
      </w:r>
      <w:r w:rsidRPr="00391107">
        <w:rPr>
          <w:rFonts w:ascii="Arial" w:eastAsia="Arial" w:hAnsi="Arial" w:cs="Arial"/>
          <w:color w:val="252525"/>
        </w:rPr>
        <w:t xml:space="preserve"> </w:t>
      </w:r>
      <w:r w:rsidR="00391107">
        <w:rPr>
          <w:rFonts w:ascii="Arial" w:eastAsia="Arial" w:hAnsi="Arial" w:cs="Arial"/>
          <w:bCs/>
          <w:color w:val="252525"/>
        </w:rPr>
        <w:t>e</w:t>
      </w:r>
      <w:r w:rsidRPr="00F25837">
        <w:rPr>
          <w:rFonts w:ascii="Arial" w:eastAsia="Arial" w:hAnsi="Arial" w:cs="Arial"/>
          <w:bCs/>
          <w:color w:val="252525"/>
        </w:rPr>
        <w:t xml:space="preserve">l </w:t>
      </w:r>
      <w:r w:rsidR="00391107">
        <w:rPr>
          <w:rFonts w:ascii="Arial" w:eastAsia="Arial" w:hAnsi="Arial" w:cs="Arial"/>
          <w:bCs/>
          <w:color w:val="252525"/>
        </w:rPr>
        <w:t>M</w:t>
      </w:r>
      <w:r w:rsidRPr="00F25837">
        <w:rPr>
          <w:rFonts w:ascii="Arial" w:eastAsia="Arial" w:hAnsi="Arial" w:cs="Arial"/>
          <w:bCs/>
          <w:color w:val="252525"/>
        </w:rPr>
        <w:t xml:space="preserve">unicipio Calakmul, Campeche se proyecta al mundo como un municipio humano e incluyente, orgulloso de su legado cultural y con ventajas competitivas cimentadas en su riqueza natural y su tradición sustentable. Buscar posicionar a </w:t>
      </w:r>
      <w:r w:rsidR="003170E0" w:rsidRPr="00F25837">
        <w:rPr>
          <w:rFonts w:ascii="Arial" w:eastAsia="Arial" w:hAnsi="Arial" w:cs="Arial"/>
          <w:bCs/>
          <w:color w:val="252525"/>
        </w:rPr>
        <w:t>C</w:t>
      </w:r>
      <w:r w:rsidRPr="00F25837">
        <w:rPr>
          <w:rFonts w:ascii="Arial" w:eastAsia="Arial" w:hAnsi="Arial" w:cs="Arial"/>
          <w:bCs/>
          <w:color w:val="252525"/>
        </w:rPr>
        <w:t xml:space="preserve">alakmul como la capital de la sustentabilidad implica fomentar cambios en todas las esferas de la vida de los </w:t>
      </w:r>
      <w:proofErr w:type="spellStart"/>
      <w:r w:rsidR="003170E0" w:rsidRPr="00F25837">
        <w:rPr>
          <w:rFonts w:ascii="Arial" w:eastAsia="Arial" w:hAnsi="Arial" w:cs="Arial"/>
          <w:bCs/>
          <w:color w:val="252525"/>
        </w:rPr>
        <w:t>C</w:t>
      </w:r>
      <w:r w:rsidRPr="00F25837">
        <w:rPr>
          <w:rFonts w:ascii="Arial" w:eastAsia="Arial" w:hAnsi="Arial" w:cs="Arial"/>
          <w:bCs/>
          <w:color w:val="252525"/>
        </w:rPr>
        <w:t>alakmulenses</w:t>
      </w:r>
      <w:proofErr w:type="spellEnd"/>
      <w:r w:rsidRPr="00F25837">
        <w:rPr>
          <w:rFonts w:ascii="Arial" w:eastAsia="Arial" w:hAnsi="Arial" w:cs="Arial"/>
          <w:bCs/>
          <w:color w:val="252525"/>
        </w:rPr>
        <w:t>, en su territorio y en sus instituciones, pero cuando esto sea una realidad se podrá contar con un modelo de desarrollo justo, equitativo y sostenible para el bien de las generaciones actuales y futuras.</w:t>
      </w:r>
    </w:p>
    <w:p w14:paraId="55AB8862"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D58C1E1" w14:textId="5E680A1D" w:rsidR="006B16A5"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Por lo anterior y con el fin de cumplir con las obligaciones vinculadas al ejercicio del gasto público y de alinear las acciones de gobierno a lo establecido en el Plan Municipal de Desarrollo 20</w:t>
      </w:r>
      <w:r w:rsidR="00587869" w:rsidRPr="00F25837">
        <w:rPr>
          <w:rFonts w:ascii="Arial" w:hAnsi="Arial" w:cs="Arial"/>
          <w:color w:val="000000"/>
        </w:rPr>
        <w:t>21</w:t>
      </w:r>
      <w:r w:rsidRPr="00F25837">
        <w:rPr>
          <w:rFonts w:ascii="Arial" w:hAnsi="Arial" w:cs="Arial"/>
          <w:color w:val="000000"/>
        </w:rPr>
        <w:t>-202</w:t>
      </w:r>
      <w:r w:rsidR="00587869" w:rsidRPr="00F25837">
        <w:rPr>
          <w:rFonts w:ascii="Arial" w:hAnsi="Arial" w:cs="Arial"/>
          <w:color w:val="000000"/>
        </w:rPr>
        <w:t>4</w:t>
      </w:r>
      <w:r w:rsidRPr="00F25837">
        <w:rPr>
          <w:rFonts w:ascii="Arial" w:hAnsi="Arial" w:cs="Arial"/>
          <w:color w:val="000000"/>
        </w:rPr>
        <w:t xml:space="preserve">, se expide el presente </w:t>
      </w:r>
      <w:r w:rsidR="00391107">
        <w:rPr>
          <w:rFonts w:ascii="Arial" w:hAnsi="Arial" w:cs="Arial"/>
          <w:color w:val="000000"/>
        </w:rPr>
        <w:t>P</w:t>
      </w:r>
      <w:r w:rsidRPr="00F25837">
        <w:rPr>
          <w:rFonts w:ascii="Arial" w:hAnsi="Arial" w:cs="Arial"/>
          <w:color w:val="000000"/>
        </w:rPr>
        <w:t xml:space="preserve">resupuesto de </w:t>
      </w:r>
      <w:r w:rsidR="00391107">
        <w:rPr>
          <w:rFonts w:ascii="Arial" w:hAnsi="Arial" w:cs="Arial"/>
          <w:color w:val="000000"/>
        </w:rPr>
        <w:t>E</w:t>
      </w:r>
      <w:r w:rsidRPr="00F25837">
        <w:rPr>
          <w:rFonts w:ascii="Arial" w:hAnsi="Arial" w:cs="Arial"/>
          <w:color w:val="000000"/>
        </w:rPr>
        <w:t xml:space="preserve">gresos </w:t>
      </w:r>
      <w:r w:rsidR="00391107">
        <w:rPr>
          <w:rFonts w:ascii="Arial" w:hAnsi="Arial" w:cs="Arial"/>
          <w:color w:val="000000"/>
        </w:rPr>
        <w:t>M</w:t>
      </w:r>
      <w:r w:rsidRPr="00F25837">
        <w:rPr>
          <w:rFonts w:ascii="Arial" w:hAnsi="Arial" w:cs="Arial"/>
          <w:color w:val="000000"/>
        </w:rPr>
        <w:t xml:space="preserve">unicipal del </w:t>
      </w:r>
      <w:r w:rsidR="00391107">
        <w:rPr>
          <w:rFonts w:ascii="Arial" w:hAnsi="Arial" w:cs="Arial"/>
          <w:color w:val="000000"/>
        </w:rPr>
        <w:t>E</w:t>
      </w:r>
      <w:r w:rsidRPr="00F25837">
        <w:rPr>
          <w:rFonts w:ascii="Arial" w:hAnsi="Arial" w:cs="Arial"/>
          <w:color w:val="000000"/>
        </w:rPr>
        <w:t xml:space="preserve">jercicio </w:t>
      </w:r>
      <w:r w:rsidR="00391107">
        <w:rPr>
          <w:rFonts w:ascii="Arial" w:hAnsi="Arial" w:cs="Arial"/>
          <w:color w:val="000000"/>
        </w:rPr>
        <w:t>F</w:t>
      </w:r>
      <w:r w:rsidRPr="00F25837">
        <w:rPr>
          <w:rFonts w:ascii="Arial" w:hAnsi="Arial" w:cs="Arial"/>
          <w:color w:val="000000"/>
        </w:rPr>
        <w:t>iscal 202</w:t>
      </w:r>
      <w:r w:rsidR="003170E0" w:rsidRPr="00F25837">
        <w:rPr>
          <w:rFonts w:ascii="Arial" w:hAnsi="Arial" w:cs="Arial"/>
          <w:color w:val="000000"/>
        </w:rPr>
        <w:t>3</w:t>
      </w:r>
      <w:r w:rsidRPr="00F25837">
        <w:rPr>
          <w:rFonts w:ascii="Arial" w:hAnsi="Arial" w:cs="Arial"/>
          <w:color w:val="000000"/>
        </w:rPr>
        <w:t>, cuyo objetivo primordial es integrar la información presupuestal con base en lo establecido en la Ley General de Contabilidad Gubernamental y especificar de forma clara las regulaciones del ejercicio presupuestario que se encuentran contenidas en la Constitución Política de los Estados Unidos Mexicanos, la Constitución Política del Estado de Campeche, la Ley Orgánica de los Municipios del Estado de Campeche, la Ley de Hacienda de los Municipios del Estado de Campeche, la Ley de Adquisiciones, Arrendamientos y Prestación de Servicios relacionados con Bienes Muebles del Estado de Campeche, la Ley de Contratos de Colaboración Público Privada para el Estado de Campeche, la Ley de Obligaciones, Financiamientos y Deuda Pública del Estado de Campeche y sus Municipios, la Ley de Obras Públicas del Estado de Campeche y demás legislación aplicable</w:t>
      </w:r>
      <w:r w:rsidR="00F25837">
        <w:rPr>
          <w:rFonts w:ascii="Arial" w:hAnsi="Arial" w:cs="Arial"/>
          <w:color w:val="000000"/>
        </w:rPr>
        <w:t>.</w:t>
      </w:r>
    </w:p>
    <w:p w14:paraId="436B88AD" w14:textId="77777777" w:rsidR="00F25837" w:rsidRDefault="00F25837" w:rsidP="00642B79">
      <w:pPr>
        <w:pBdr>
          <w:top w:val="nil"/>
          <w:left w:val="nil"/>
          <w:bottom w:val="nil"/>
          <w:right w:val="nil"/>
          <w:between w:val="nil"/>
        </w:pBdr>
        <w:tabs>
          <w:tab w:val="left" w:pos="0"/>
        </w:tabs>
        <w:spacing w:line="276" w:lineRule="auto"/>
        <w:jc w:val="both"/>
        <w:rPr>
          <w:rFonts w:ascii="Arial" w:hAnsi="Arial" w:cs="Arial"/>
          <w:color w:val="000000"/>
        </w:rPr>
      </w:pPr>
    </w:p>
    <w:p w14:paraId="77DE2669" w14:textId="77777777" w:rsidR="00642B79" w:rsidRDefault="00642B79" w:rsidP="00642B79">
      <w:pPr>
        <w:pBdr>
          <w:top w:val="nil"/>
          <w:left w:val="nil"/>
          <w:bottom w:val="nil"/>
          <w:right w:val="nil"/>
          <w:between w:val="nil"/>
        </w:pBdr>
        <w:tabs>
          <w:tab w:val="left" w:pos="0"/>
        </w:tabs>
        <w:spacing w:line="276" w:lineRule="auto"/>
        <w:jc w:val="both"/>
        <w:rPr>
          <w:rFonts w:ascii="Arial" w:hAnsi="Arial" w:cs="Arial"/>
          <w:color w:val="000000"/>
        </w:rPr>
      </w:pPr>
    </w:p>
    <w:p w14:paraId="20747B4A" w14:textId="77777777" w:rsidR="00642B79" w:rsidRDefault="00642B79" w:rsidP="00642B79">
      <w:pPr>
        <w:pBdr>
          <w:top w:val="nil"/>
          <w:left w:val="nil"/>
          <w:bottom w:val="nil"/>
          <w:right w:val="nil"/>
          <w:between w:val="nil"/>
        </w:pBdr>
        <w:tabs>
          <w:tab w:val="left" w:pos="0"/>
        </w:tabs>
        <w:spacing w:line="276" w:lineRule="auto"/>
        <w:jc w:val="both"/>
        <w:rPr>
          <w:rFonts w:ascii="Arial" w:hAnsi="Arial" w:cs="Arial"/>
          <w:color w:val="000000"/>
        </w:rPr>
      </w:pPr>
    </w:p>
    <w:p w14:paraId="2FAA8426" w14:textId="77777777" w:rsidR="00642B79" w:rsidRDefault="00642B79" w:rsidP="00642B79">
      <w:pPr>
        <w:pBdr>
          <w:top w:val="nil"/>
          <w:left w:val="nil"/>
          <w:bottom w:val="nil"/>
          <w:right w:val="nil"/>
          <w:between w:val="nil"/>
        </w:pBdr>
        <w:tabs>
          <w:tab w:val="left" w:pos="0"/>
        </w:tabs>
        <w:spacing w:line="276" w:lineRule="auto"/>
        <w:jc w:val="both"/>
        <w:rPr>
          <w:rFonts w:ascii="Arial" w:hAnsi="Arial" w:cs="Arial"/>
          <w:color w:val="000000"/>
        </w:rPr>
      </w:pPr>
    </w:p>
    <w:p w14:paraId="559FCD27" w14:textId="77777777" w:rsidR="002E7CCE" w:rsidRDefault="002E7CCE" w:rsidP="00642B79">
      <w:pPr>
        <w:pBdr>
          <w:top w:val="nil"/>
          <w:left w:val="nil"/>
          <w:bottom w:val="nil"/>
          <w:right w:val="nil"/>
          <w:between w:val="nil"/>
        </w:pBdr>
        <w:tabs>
          <w:tab w:val="left" w:pos="0"/>
        </w:tabs>
        <w:spacing w:line="276" w:lineRule="auto"/>
        <w:jc w:val="both"/>
        <w:rPr>
          <w:rFonts w:ascii="Arial" w:hAnsi="Arial" w:cs="Arial"/>
          <w:color w:val="000000"/>
        </w:rPr>
      </w:pPr>
    </w:p>
    <w:p w14:paraId="2305EAF3" w14:textId="77777777" w:rsidR="00AD71DD" w:rsidRDefault="00AD71DD" w:rsidP="00642B79">
      <w:pPr>
        <w:pBdr>
          <w:top w:val="nil"/>
          <w:left w:val="nil"/>
          <w:bottom w:val="nil"/>
          <w:right w:val="nil"/>
          <w:between w:val="nil"/>
        </w:pBdr>
        <w:tabs>
          <w:tab w:val="left" w:pos="0"/>
        </w:tabs>
        <w:spacing w:line="276" w:lineRule="auto"/>
        <w:jc w:val="both"/>
        <w:rPr>
          <w:rFonts w:ascii="Arial" w:hAnsi="Arial" w:cs="Arial"/>
          <w:color w:val="000000"/>
        </w:rPr>
      </w:pPr>
    </w:p>
    <w:p w14:paraId="6E8E3B6A" w14:textId="77777777" w:rsidR="002E7CCE" w:rsidRDefault="002E7CCE" w:rsidP="00642B79">
      <w:pPr>
        <w:pBdr>
          <w:top w:val="nil"/>
          <w:left w:val="nil"/>
          <w:bottom w:val="nil"/>
          <w:right w:val="nil"/>
          <w:between w:val="nil"/>
        </w:pBdr>
        <w:tabs>
          <w:tab w:val="left" w:pos="0"/>
        </w:tabs>
        <w:spacing w:line="276" w:lineRule="auto"/>
        <w:jc w:val="both"/>
        <w:rPr>
          <w:rFonts w:ascii="Arial" w:hAnsi="Arial" w:cs="Arial"/>
          <w:color w:val="000000"/>
        </w:rPr>
      </w:pPr>
    </w:p>
    <w:p w14:paraId="02859DFD" w14:textId="77777777" w:rsidR="00F25837" w:rsidRDefault="00F25837" w:rsidP="00642B79">
      <w:pPr>
        <w:pBdr>
          <w:top w:val="nil"/>
          <w:left w:val="nil"/>
          <w:bottom w:val="nil"/>
          <w:right w:val="nil"/>
          <w:between w:val="nil"/>
        </w:pBdr>
        <w:tabs>
          <w:tab w:val="left" w:pos="0"/>
        </w:tabs>
        <w:spacing w:line="276" w:lineRule="auto"/>
        <w:jc w:val="both"/>
        <w:rPr>
          <w:rFonts w:ascii="Arial" w:hAnsi="Arial" w:cs="Arial"/>
          <w:color w:val="000000"/>
        </w:rPr>
      </w:pPr>
    </w:p>
    <w:p w14:paraId="0112C489" w14:textId="349F9449"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lastRenderedPageBreak/>
        <w:t>PRESUPUESTO DE EGRESOS DEL MUNICIPIO DE CALAKMUL CAMPECHE PARA EL EJERCICIO FISCAL 202</w:t>
      </w:r>
      <w:r w:rsidR="003170E0" w:rsidRPr="00F25837">
        <w:rPr>
          <w:rFonts w:ascii="Arial" w:eastAsia="Arial" w:hAnsi="Arial" w:cs="Arial"/>
          <w:b/>
        </w:rPr>
        <w:t>3</w:t>
      </w:r>
    </w:p>
    <w:p w14:paraId="480A6F8B"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5366150B" w14:textId="03FD42A1" w:rsidR="006B16A5" w:rsidRPr="00F25837" w:rsidRDefault="002054C7" w:rsidP="00642B79">
      <w:pPr>
        <w:tabs>
          <w:tab w:val="left" w:pos="0"/>
        </w:tabs>
        <w:spacing w:line="276" w:lineRule="auto"/>
        <w:jc w:val="both"/>
        <w:rPr>
          <w:rFonts w:ascii="Arial" w:eastAsia="Arial" w:hAnsi="Arial" w:cs="Arial"/>
        </w:rPr>
      </w:pPr>
      <w:r w:rsidRPr="00F25837">
        <w:rPr>
          <w:rFonts w:ascii="Arial" w:eastAsia="Arial" w:hAnsi="Arial" w:cs="Arial"/>
          <w:b/>
        </w:rPr>
        <w:t>ÚNICO</w:t>
      </w:r>
      <w:r w:rsidRPr="00F25837">
        <w:rPr>
          <w:rFonts w:ascii="Arial" w:eastAsia="Arial" w:hAnsi="Arial" w:cs="Arial"/>
        </w:rPr>
        <w:t>. Se aprueba el Presupuesto de Egresos del Municipio de Calakmul para el Ejercicio Fiscal 202</w:t>
      </w:r>
      <w:r w:rsidR="003170E0" w:rsidRPr="00F25837">
        <w:rPr>
          <w:rFonts w:ascii="Arial" w:eastAsia="Arial" w:hAnsi="Arial" w:cs="Arial"/>
        </w:rPr>
        <w:t>3</w:t>
      </w:r>
      <w:r w:rsidRPr="00F25837">
        <w:rPr>
          <w:rFonts w:ascii="Arial" w:eastAsia="Arial" w:hAnsi="Arial" w:cs="Arial"/>
        </w:rPr>
        <w:t>, para quedar como sigue:</w:t>
      </w:r>
    </w:p>
    <w:p w14:paraId="0E421B5E"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1920ACDC"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TÍTULO PRIMERO</w:t>
      </w:r>
    </w:p>
    <w:p w14:paraId="159420E2" w14:textId="77777777" w:rsidR="006B16A5" w:rsidRPr="00F25837" w:rsidRDefault="002054C7" w:rsidP="00642B79">
      <w:pPr>
        <w:tabs>
          <w:tab w:val="left" w:pos="0"/>
        </w:tabs>
        <w:spacing w:line="276" w:lineRule="auto"/>
        <w:jc w:val="center"/>
        <w:rPr>
          <w:rFonts w:ascii="Arial" w:eastAsia="Arial" w:hAnsi="Arial" w:cs="Arial"/>
        </w:rPr>
      </w:pPr>
      <w:r w:rsidRPr="00F25837">
        <w:rPr>
          <w:rFonts w:ascii="Arial" w:eastAsia="Arial" w:hAnsi="Arial" w:cs="Arial"/>
        </w:rPr>
        <w:t>DE LAS ASIGNACIONES DEL PRESUPUESTO DE EGRESOS DEL MUNICIPIO DE CALAKMUL, CAMPECHE</w:t>
      </w:r>
    </w:p>
    <w:p w14:paraId="6EBE30FA"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1169CD7A"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CAPÍTULO I</w:t>
      </w:r>
    </w:p>
    <w:p w14:paraId="22FC6F1B" w14:textId="77777777" w:rsidR="006B16A5" w:rsidRPr="00F25837" w:rsidRDefault="002054C7" w:rsidP="00642B79">
      <w:pPr>
        <w:tabs>
          <w:tab w:val="left" w:pos="0"/>
        </w:tabs>
        <w:spacing w:line="276" w:lineRule="auto"/>
        <w:jc w:val="center"/>
        <w:rPr>
          <w:rFonts w:ascii="Arial" w:eastAsia="Arial" w:hAnsi="Arial" w:cs="Arial"/>
        </w:rPr>
      </w:pPr>
      <w:r w:rsidRPr="00F25837">
        <w:rPr>
          <w:rFonts w:ascii="Arial" w:eastAsia="Arial" w:hAnsi="Arial" w:cs="Arial"/>
        </w:rPr>
        <w:t>Disposiciones generales</w:t>
      </w:r>
    </w:p>
    <w:p w14:paraId="493F119C"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13936D5C" w14:textId="15B0B926"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Artículo 1</w:t>
      </w:r>
      <w:r w:rsidRPr="00F25837">
        <w:rPr>
          <w:rFonts w:ascii="Arial" w:hAnsi="Arial" w:cs="Arial"/>
          <w:color w:val="000000"/>
        </w:rPr>
        <w:t>.</w:t>
      </w:r>
      <w:r w:rsidR="00F25837">
        <w:rPr>
          <w:rFonts w:ascii="Arial" w:hAnsi="Arial" w:cs="Arial"/>
          <w:color w:val="000000"/>
        </w:rPr>
        <w:t xml:space="preserve"> </w:t>
      </w:r>
      <w:r w:rsidRPr="00F25837">
        <w:rPr>
          <w:rFonts w:ascii="Arial" w:hAnsi="Arial" w:cs="Arial"/>
          <w:color w:val="000000"/>
        </w:rPr>
        <w:t xml:space="preserve">El presente </w:t>
      </w:r>
      <w:r w:rsidR="00A74112" w:rsidRPr="00F25837">
        <w:rPr>
          <w:rFonts w:ascii="Arial" w:hAnsi="Arial" w:cs="Arial"/>
          <w:color w:val="000000"/>
        </w:rPr>
        <w:t>decreto</w:t>
      </w:r>
      <w:r w:rsidRPr="00F25837">
        <w:rPr>
          <w:rFonts w:ascii="Arial" w:hAnsi="Arial" w:cs="Arial"/>
          <w:color w:val="000000"/>
        </w:rPr>
        <w:t xml:space="preserve"> tiene como objeto regular la asignación, ejercicio, control y evaluación del gasto público municipal para el ejercicio fiscal 202</w:t>
      </w:r>
      <w:r w:rsidR="003170E0" w:rsidRPr="00F25837">
        <w:rPr>
          <w:rFonts w:ascii="Arial" w:hAnsi="Arial" w:cs="Arial"/>
          <w:color w:val="000000"/>
        </w:rPr>
        <w:t>3</w:t>
      </w:r>
      <w:r w:rsidRPr="00F25837">
        <w:rPr>
          <w:rFonts w:ascii="Arial" w:hAnsi="Arial" w:cs="Arial"/>
          <w:color w:val="000000"/>
        </w:rPr>
        <w:t xml:space="preserve"> de conformidad con el artículo 115 de la Constitución Política de los Estados Unidos Mexicanos, de la Constitución Política del Estado de Campeche, la Ley Orgánica de los Municipios del Estado de Campeche, la Ley de Hacienda de los Municipios del Estado de Campeche, la Ley de Adquisiciones, Arrendamientos y Prestación de Servicios relacionados con Bienes Muebles del Estado de Campeche, la Ley de Contratos de Colaboración Público Privada para el Estado de Campeche, la Ley de Obligaciones, Financiamientos y Deuda Pública del Estado de Campeche y sus Municipios, la Ley de Obras Públicas del Estado de Campeche y las demás disposiciones aplicable a la materia.</w:t>
      </w:r>
    </w:p>
    <w:p w14:paraId="19D7142D"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B2DCD33" w14:textId="6E1EE5C8"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 xml:space="preserve">En la ejecución del gasto público de las </w:t>
      </w:r>
      <w:r w:rsidR="005C25CD">
        <w:rPr>
          <w:rFonts w:ascii="Arial" w:hAnsi="Arial" w:cs="Arial"/>
          <w:color w:val="000000"/>
        </w:rPr>
        <w:t>D</w:t>
      </w:r>
      <w:r w:rsidRPr="00F25837">
        <w:rPr>
          <w:rFonts w:ascii="Arial" w:hAnsi="Arial" w:cs="Arial"/>
          <w:color w:val="000000"/>
        </w:rPr>
        <w:t>ependencias y Entidades, deberán considerar como único eje articulador el Plan Municipal de Desarrollo 2021-2024 tomando en cuenta los compromisos, los objetivos y las metas contenidos en el mismo.</w:t>
      </w:r>
    </w:p>
    <w:p w14:paraId="572608F9"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9332494" w14:textId="7A431639"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Será responsabilidad de la Tesorería Municipal y de la Dirección de Contraloría del Municipio de Calakmul</w:t>
      </w:r>
      <w:r w:rsidR="005C25CD">
        <w:rPr>
          <w:rFonts w:ascii="Arial" w:hAnsi="Arial" w:cs="Arial"/>
          <w:color w:val="000000"/>
        </w:rPr>
        <w:t>,</w:t>
      </w:r>
      <w:r w:rsidRPr="00F25837">
        <w:rPr>
          <w:rFonts w:ascii="Arial" w:hAnsi="Arial" w:cs="Arial"/>
          <w:color w:val="000000"/>
        </w:rPr>
        <w:t xml:space="preserve"> Campeche, en el ámbito de sus respectivas competencias, cumplir y hacer cumplir las disposiciones establecidas en el presente acuerdo, así como</w:t>
      </w:r>
      <w:r w:rsidR="005C25CD">
        <w:rPr>
          <w:rFonts w:ascii="Arial" w:hAnsi="Arial" w:cs="Arial"/>
          <w:color w:val="000000"/>
        </w:rPr>
        <w:t>,</w:t>
      </w:r>
      <w:r w:rsidRPr="00F25837">
        <w:rPr>
          <w:rFonts w:ascii="Arial" w:hAnsi="Arial" w:cs="Arial"/>
          <w:color w:val="000000"/>
        </w:rPr>
        <w:t xml:space="preserve"> determinar las normas y procedimientos administrativos tendientes a armonizar, transparentar, racionalizar y llevar acabo un mejor control de gasto público municipal.</w:t>
      </w:r>
    </w:p>
    <w:p w14:paraId="6A0F1FB9"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140F3DE" w14:textId="10897116"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 xml:space="preserve">La interpretación del presente presupuesto de egresos corresponde a la Tesorería Municipal y a la Dirección Contraloría, en el ámbito de sus atribuciones, conforme a las disposiciones y definiciones que establezca la Ley de Presupuesto y Gasto Público para los Municipios del </w:t>
      </w:r>
      <w:r w:rsidR="005C25CD">
        <w:rPr>
          <w:rFonts w:ascii="Arial" w:hAnsi="Arial" w:cs="Arial"/>
          <w:color w:val="000000"/>
        </w:rPr>
        <w:t>E</w:t>
      </w:r>
      <w:r w:rsidRPr="00F25837">
        <w:rPr>
          <w:rFonts w:ascii="Arial" w:hAnsi="Arial" w:cs="Arial"/>
          <w:color w:val="000000"/>
        </w:rPr>
        <w:t>stado de Campeche. Lo anterior, sin perjuicio de la interpretación que corresponda a otras autoridades en el ámbito de sus respectivas competencias</w:t>
      </w:r>
    </w:p>
    <w:p w14:paraId="13D86890"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703018C7" w14:textId="64C81EAE" w:rsidR="006B16A5" w:rsidRPr="00F25837" w:rsidRDefault="002054C7" w:rsidP="00642B79">
      <w:pPr>
        <w:tabs>
          <w:tab w:val="left" w:pos="0"/>
        </w:tabs>
        <w:spacing w:line="276" w:lineRule="auto"/>
        <w:jc w:val="both"/>
        <w:rPr>
          <w:rFonts w:ascii="Arial" w:hAnsi="Arial" w:cs="Arial"/>
        </w:rPr>
      </w:pPr>
      <w:r w:rsidRPr="00F25837">
        <w:rPr>
          <w:rFonts w:ascii="Arial" w:eastAsia="Arial" w:hAnsi="Arial" w:cs="Arial"/>
          <w:b/>
        </w:rPr>
        <w:t xml:space="preserve">Artículo 2. </w:t>
      </w:r>
      <w:r w:rsidRPr="00F25837">
        <w:rPr>
          <w:rFonts w:ascii="Arial" w:hAnsi="Arial" w:cs="Arial"/>
        </w:rPr>
        <w:t>Para los efectos de este acuerdo se entenderá por:</w:t>
      </w:r>
    </w:p>
    <w:p w14:paraId="036ECF5D" w14:textId="38D99082" w:rsidR="006B16A5" w:rsidRPr="00BC52F6"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BC52F6">
        <w:rPr>
          <w:rFonts w:ascii="Arial" w:eastAsia="Arial" w:hAnsi="Arial" w:cs="Arial"/>
          <w:b/>
          <w:color w:val="000000"/>
        </w:rPr>
        <w:lastRenderedPageBreak/>
        <w:t xml:space="preserve">Adquisiciones públicas: </w:t>
      </w:r>
      <w:r w:rsidRPr="00BC52F6">
        <w:rPr>
          <w:rFonts w:ascii="Arial" w:hAnsi="Arial" w:cs="Arial"/>
          <w:color w:val="000000"/>
        </w:rPr>
        <w:t>Toda clase de convenios o contratos, cualquiera que sea su denominación legal, que celebren las Dependencias y Entidades para la compra de insumos, materiales, mercancías, materias primas y bienes muebles que tengan por objeto</w:t>
      </w:r>
      <w:r w:rsidR="00BC52F6" w:rsidRPr="00BC52F6">
        <w:rPr>
          <w:rFonts w:ascii="Arial" w:hAnsi="Arial" w:cs="Arial"/>
          <w:color w:val="000000"/>
        </w:rPr>
        <w:t xml:space="preserve"> </w:t>
      </w:r>
      <w:r w:rsidRPr="00BC52F6">
        <w:rPr>
          <w:rFonts w:ascii="Arial" w:hAnsi="Arial" w:cs="Arial"/>
          <w:color w:val="000000"/>
        </w:rPr>
        <w:t>cubrir las necesidades de la Administración Pública Municipal, así como aquellos bienes necesarios para la realización de funciones específicas.</w:t>
      </w:r>
    </w:p>
    <w:p w14:paraId="5727E15C" w14:textId="1AB9DA29" w:rsidR="006B16A5" w:rsidRPr="00897611" w:rsidRDefault="002054C7" w:rsidP="00642B79">
      <w:pPr>
        <w:numPr>
          <w:ilvl w:val="0"/>
          <w:numId w:val="8"/>
        </w:numPr>
        <w:pBdr>
          <w:top w:val="nil"/>
          <w:left w:val="nil"/>
          <w:bottom w:val="nil"/>
          <w:right w:val="nil"/>
          <w:between w:val="nil"/>
        </w:pBdr>
        <w:tabs>
          <w:tab w:val="left" w:pos="0"/>
        </w:tabs>
        <w:spacing w:line="276" w:lineRule="auto"/>
        <w:rPr>
          <w:rFonts w:ascii="Arial" w:hAnsi="Arial" w:cs="Arial"/>
          <w:color w:val="000000"/>
        </w:rPr>
      </w:pPr>
      <w:r w:rsidRPr="00897611">
        <w:rPr>
          <w:rFonts w:ascii="Arial" w:eastAsia="Arial" w:hAnsi="Arial" w:cs="Arial"/>
          <w:b/>
          <w:color w:val="000000"/>
        </w:rPr>
        <w:t xml:space="preserve">Administración: </w:t>
      </w:r>
      <w:r w:rsidRPr="00897611">
        <w:rPr>
          <w:rFonts w:ascii="Arial" w:hAnsi="Arial" w:cs="Arial"/>
          <w:color w:val="000000"/>
        </w:rPr>
        <w:t>A la Dirección de Oficialía Mayor del Municipio de Calakmul.</w:t>
      </w:r>
    </w:p>
    <w:p w14:paraId="25A224AE" w14:textId="151697D6" w:rsidR="006B16A5" w:rsidRPr="00897611"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 xml:space="preserve">Ahorro presupuestario: </w:t>
      </w:r>
      <w:r w:rsidRPr="00897611">
        <w:rPr>
          <w:rFonts w:ascii="Arial" w:hAnsi="Arial" w:cs="Arial"/>
          <w:color w:val="000000"/>
        </w:rPr>
        <w:t>Los remanentes de recursos del presupuesto modificado una vez que se hayan cumplido las metas establecidas.</w:t>
      </w:r>
    </w:p>
    <w:p w14:paraId="57947753" w14:textId="6D1E510C" w:rsidR="006B16A5" w:rsidRPr="00897611"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 xml:space="preserve">Autoridades auxiliares: </w:t>
      </w:r>
      <w:r w:rsidRPr="00897611">
        <w:rPr>
          <w:rFonts w:ascii="Arial" w:hAnsi="Arial" w:cs="Arial"/>
          <w:color w:val="000000"/>
        </w:rPr>
        <w:t>A las H. Juntas, Comisarías y Agencias Municipales del Municipio de Calakmul.</w:t>
      </w:r>
    </w:p>
    <w:p w14:paraId="5B65C44D" w14:textId="1F03E811" w:rsidR="006B16A5" w:rsidRPr="00897611"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 xml:space="preserve">Ayuntamiento: </w:t>
      </w:r>
      <w:r w:rsidRPr="00897611">
        <w:rPr>
          <w:rFonts w:ascii="Arial" w:hAnsi="Arial" w:cs="Arial"/>
          <w:color w:val="000000"/>
        </w:rPr>
        <w:t>Cuerpo colegiado que gobierna el municipio, que se integra por el Presidente Municipal, Regidores y Síndicos, en términos de los artículos 102, primer párrafo, fracción I, de la Constitución Política del Estado de Campeche y 20 de la Ley Orgánica de los Municipios del Estado de Campeche, respectivamente.</w:t>
      </w:r>
    </w:p>
    <w:p w14:paraId="31D65DED" w14:textId="63786204" w:rsidR="006B16A5" w:rsidRPr="00897611"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Clasificación Administrativa</w:t>
      </w:r>
      <w:r w:rsidRPr="00897611">
        <w:rPr>
          <w:rFonts w:ascii="Arial" w:hAnsi="Arial" w:cs="Arial"/>
          <w:color w:val="000000"/>
        </w:rPr>
        <w:t>: Clasificación presupuestal que tiene como objetivo identificar el agente que realiza la erogación de los recursos públicos, se desglosa a través de asignaciones denominadas ramos presupuestarios como el de la Administración Pública, de los Poderes, o de los Órganos autónomos. Son las unidades administrativas a través de las cuales se realiza la asignación, gestión y rendición de los recursos financieros públicos.</w:t>
      </w:r>
    </w:p>
    <w:p w14:paraId="07DE1C00"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Clasificación Económica: </w:t>
      </w:r>
      <w:r w:rsidRPr="00F25837">
        <w:rPr>
          <w:rFonts w:ascii="Arial" w:hAnsi="Arial" w:cs="Arial"/>
          <w:color w:val="000000"/>
        </w:rPr>
        <w:t>Clasificación presupuestal de las transacciones de los entes públicos que permite ordenar a éstas de acuerdo con su naturaleza económica, con el propósito general de analizar y evaluar el impacto de la política y gestión fiscal y sus componentes sobre la economía en general.</w:t>
      </w:r>
    </w:p>
    <w:p w14:paraId="5EE7EB46"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Clasificación Funcional del Gasto</w:t>
      </w:r>
      <w:r w:rsidRPr="00F25837">
        <w:rPr>
          <w:rFonts w:ascii="Arial" w:hAnsi="Arial" w:cs="Arial"/>
          <w:color w:val="000000"/>
        </w:rPr>
        <w:t>: Clasificación presupuestal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14:paraId="7CA4B4A1"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Clasificación por Fuente de Financiamiento: </w:t>
      </w:r>
      <w:r w:rsidRPr="00F25837">
        <w:rPr>
          <w:rFonts w:ascii="Arial" w:hAnsi="Arial" w:cs="Arial"/>
          <w:color w:val="000000"/>
        </w:rPr>
        <w:t>Clasificación presupuestal que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0E2B9865" w14:textId="705B257F" w:rsidR="006B16A5" w:rsidRPr="00897611"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 xml:space="preserve">Clasificador por Objeto del Gasto: </w:t>
      </w:r>
      <w:r w:rsidRPr="00897611">
        <w:rPr>
          <w:rFonts w:ascii="Arial" w:hAnsi="Arial" w:cs="Arial"/>
          <w:color w:val="000000"/>
        </w:rPr>
        <w:t>Clasificación presupuestaria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w:t>
      </w:r>
      <w:r w:rsidR="00897611" w:rsidRPr="00897611">
        <w:rPr>
          <w:rFonts w:ascii="Arial" w:hAnsi="Arial" w:cs="Arial"/>
          <w:color w:val="000000"/>
        </w:rPr>
        <w:t xml:space="preserve"> </w:t>
      </w:r>
      <w:r w:rsidRPr="00897611">
        <w:rPr>
          <w:rFonts w:ascii="Arial" w:hAnsi="Arial" w:cs="Arial"/>
          <w:color w:val="000000"/>
        </w:rPr>
        <w:t>de servicios públicos y en la realización de transferencias, en el marco del Presupuesto de Egresos.</w:t>
      </w:r>
      <w:r w:rsidR="00897611" w:rsidRPr="00897611">
        <w:rPr>
          <w:rFonts w:ascii="Arial" w:hAnsi="Arial" w:cs="Arial"/>
          <w:color w:val="000000"/>
        </w:rPr>
        <w:t xml:space="preserve"> </w:t>
      </w:r>
      <w:r w:rsidRPr="00897611">
        <w:rPr>
          <w:rFonts w:ascii="Arial" w:hAnsi="Arial" w:cs="Arial"/>
          <w:color w:val="000000"/>
        </w:rPr>
        <w:t xml:space="preserve">En ese orden, se </w:t>
      </w:r>
      <w:r w:rsidRPr="00897611">
        <w:rPr>
          <w:rFonts w:ascii="Arial" w:hAnsi="Arial" w:cs="Arial"/>
          <w:color w:val="000000"/>
        </w:rPr>
        <w:lastRenderedPageBreak/>
        <w:t>constituye en un elemento fundamental del sistema general de cuentas donde cada componente destaca aspectos concretos del presupuesto y suministra información que atiende a necesidades diferentes pero enlazadas, permitiendo el vínculo con la contabilidad.</w:t>
      </w:r>
    </w:p>
    <w:p w14:paraId="4C46E63A" w14:textId="624F359C" w:rsidR="006B16A5" w:rsidRPr="00897611"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 xml:space="preserve">Clasificación por Tipo de Gasto: </w:t>
      </w:r>
      <w:r w:rsidRPr="00897611">
        <w:rPr>
          <w:rFonts w:ascii="Arial" w:hAnsi="Arial" w:cs="Arial"/>
          <w:color w:val="000000"/>
        </w:rPr>
        <w:t>Clasificación presupuestal que relaciona las transacciones públicas que generan gastos con los grandes agregados de la clasificación económica presentándolos en: Corriente; de Capital; Amortización de la deuda y disminución de pasivos; Participaciones y</w:t>
      </w:r>
      <w:r w:rsidR="009725AB">
        <w:rPr>
          <w:rFonts w:ascii="Arial" w:hAnsi="Arial" w:cs="Arial"/>
          <w:color w:val="000000"/>
        </w:rPr>
        <w:t>,</w:t>
      </w:r>
      <w:r w:rsidRPr="00897611">
        <w:rPr>
          <w:rFonts w:ascii="Arial" w:hAnsi="Arial" w:cs="Arial"/>
          <w:color w:val="000000"/>
        </w:rPr>
        <w:t xml:space="preserve"> Pensiones y Jubilaciones.</w:t>
      </w:r>
    </w:p>
    <w:p w14:paraId="786AC629" w14:textId="104249B5" w:rsidR="006B16A5" w:rsidRPr="00897611"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 xml:space="preserve">Clasificación Programática: </w:t>
      </w:r>
      <w:r w:rsidRPr="00897611">
        <w:rPr>
          <w:rFonts w:ascii="Arial" w:hAnsi="Arial" w:cs="Arial"/>
          <w:color w:val="000000"/>
        </w:rPr>
        <w:t>Clasificación presupuestal que establece la clasificación de los programas presupuestarios de los entes públicos, que permitirá organizar, en forma representativa y homogénea, las asignaciones de recursos de los programas presupuestarios. Técnica presupuestaria que pone especial atención a las actividades que se realizan más que a los bienes y servicios que se adquieren. Contiene un conjunto armónico de programas, proyectos y metas que se deben realizar a corto plazo y permite la racionalización en el uso de recursos al determinar objetivos y metas; asimismo, identifica responsables del programa y establece las acciones concretas para obtener los fines deseados.</w:t>
      </w:r>
    </w:p>
    <w:p w14:paraId="33410BE8"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rPr>
          <w:rFonts w:ascii="Arial" w:hAnsi="Arial" w:cs="Arial"/>
          <w:color w:val="000000"/>
        </w:rPr>
      </w:pPr>
      <w:r w:rsidRPr="00F25837">
        <w:rPr>
          <w:rFonts w:ascii="Arial" w:eastAsia="Arial" w:hAnsi="Arial" w:cs="Arial"/>
          <w:b/>
          <w:color w:val="000000"/>
        </w:rPr>
        <w:t xml:space="preserve">Contraloría: </w:t>
      </w:r>
      <w:r w:rsidRPr="00F25837">
        <w:rPr>
          <w:rFonts w:ascii="Arial" w:hAnsi="Arial" w:cs="Arial"/>
          <w:color w:val="000000"/>
        </w:rPr>
        <w:t>Al Órgano Interno de Control del Municipio de Calakmul.</w:t>
      </w:r>
    </w:p>
    <w:p w14:paraId="01482AE0"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Déficit Presupuestario: </w:t>
      </w:r>
      <w:r w:rsidRPr="00F25837">
        <w:rPr>
          <w:rFonts w:ascii="Arial" w:hAnsi="Arial" w:cs="Arial"/>
          <w:color w:val="000000"/>
        </w:rPr>
        <w:t>El financiamiento que cubre la diferencia entre los montos previstos en la Ley de Ingresos Municipal y el Presupuesto de Egresos Municipal.</w:t>
      </w:r>
    </w:p>
    <w:p w14:paraId="75BF81E3"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Dependencias</w:t>
      </w:r>
      <w:r w:rsidRPr="00F25837">
        <w:rPr>
          <w:rFonts w:ascii="Arial" w:hAnsi="Arial" w:cs="Arial"/>
          <w:color w:val="000000"/>
        </w:rPr>
        <w:t>: A las unidades administrativas que conforman la administración pública del Municipio de Calakmul. Son las definidas como tales en la Ley Orgánica de la Administración Pública Municipal, las cuales son objeto de control presupuestario directo.</w:t>
      </w:r>
    </w:p>
    <w:p w14:paraId="070535FC"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Deuda Pública: </w:t>
      </w:r>
      <w:r w:rsidRPr="00F25837">
        <w:rPr>
          <w:rFonts w:ascii="Arial" w:hAnsi="Arial" w:cs="Arial"/>
          <w:color w:val="000000"/>
        </w:rPr>
        <w:t>Las obligaciones de pasivo, directas o contingentes, derivadas de financiamientos a cargo del gobierno municipal, en términos de las disposiciones legales aplicables, sin perjuicio de que dichas obligaciones tengan como propósito operaciones de canje o refinanciamiento.</w:t>
      </w:r>
    </w:p>
    <w:p w14:paraId="5D9B4E80"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Deuda Pública Municipal: </w:t>
      </w:r>
      <w:r w:rsidRPr="00F25837">
        <w:rPr>
          <w:rFonts w:ascii="Arial" w:hAnsi="Arial" w:cs="Arial"/>
          <w:color w:val="000000"/>
        </w:rPr>
        <w:t>La que contraigan los municipios, por conducto de sus ayuntamientos, como responsables directos o como garantes, avalistas, deudores solidarios, subsidiarios o sustitutos de las entidades de la administración pública paramunicipal a su cargo.</w:t>
      </w:r>
    </w:p>
    <w:p w14:paraId="3A47FD09" w14:textId="11407D8D" w:rsidR="006B16A5" w:rsidRPr="00897611" w:rsidRDefault="002054C7" w:rsidP="00642B79">
      <w:pPr>
        <w:numPr>
          <w:ilvl w:val="0"/>
          <w:numId w:val="8"/>
        </w:numPr>
        <w:pBdr>
          <w:top w:val="nil"/>
          <w:left w:val="nil"/>
          <w:bottom w:val="nil"/>
          <w:right w:val="nil"/>
          <w:between w:val="nil"/>
        </w:pBdr>
        <w:tabs>
          <w:tab w:val="left" w:pos="0"/>
        </w:tabs>
        <w:spacing w:line="276" w:lineRule="auto"/>
        <w:jc w:val="both"/>
        <w:rPr>
          <w:rFonts w:ascii="Arial" w:eastAsia="Times New Roman" w:hAnsi="Arial" w:cs="Arial"/>
          <w:color w:val="000000"/>
        </w:rPr>
      </w:pPr>
      <w:r w:rsidRPr="00897611">
        <w:rPr>
          <w:rFonts w:ascii="Arial" w:eastAsia="Arial" w:hAnsi="Arial" w:cs="Arial"/>
          <w:b/>
          <w:color w:val="000000"/>
        </w:rPr>
        <w:t xml:space="preserve">Disciplina Financiera: </w:t>
      </w:r>
      <w:r w:rsidRPr="00897611">
        <w:rPr>
          <w:rFonts w:ascii="Arial" w:hAnsi="Arial" w:cs="Arial"/>
          <w:color w:val="000000"/>
        </w:rPr>
        <w:t>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14:paraId="76C319EF"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Economías: </w:t>
      </w:r>
      <w:r w:rsidRPr="00F25837">
        <w:rPr>
          <w:rFonts w:ascii="Arial" w:hAnsi="Arial" w:cs="Arial"/>
          <w:color w:val="000000"/>
        </w:rPr>
        <w:t>Los remanentes de recursos públicos del Presupuesto de Egresos del Municipio no comprometidos al término del ejercicio fiscal; así como los ahorros realizados en un periodo determinado.</w:t>
      </w:r>
    </w:p>
    <w:p w14:paraId="27B04C1B"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Entidades: </w:t>
      </w:r>
      <w:r w:rsidRPr="00F25837">
        <w:rPr>
          <w:rFonts w:ascii="Arial" w:hAnsi="Arial" w:cs="Arial"/>
          <w:color w:val="000000"/>
        </w:rPr>
        <w:t>A los Organismos públicos descentralizados las empresas de participación municipal mayoritaria, los fideicomisos públicos y los organismos desconcentrados, los cuales son objeto de control presupuestario indirecto por parte de la Tesorería Municipal.</w:t>
      </w:r>
    </w:p>
    <w:p w14:paraId="757B89BE"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Gasto aprobado: </w:t>
      </w:r>
      <w:r w:rsidRPr="00F25837">
        <w:rPr>
          <w:rFonts w:ascii="Arial" w:hAnsi="Arial" w:cs="Arial"/>
          <w:color w:val="000000"/>
        </w:rPr>
        <w:t xml:space="preserve">Es el momento contable que refleja las asignaciones presupuestarias anuales </w:t>
      </w:r>
      <w:r w:rsidRPr="00F25837">
        <w:rPr>
          <w:rFonts w:ascii="Arial" w:hAnsi="Arial" w:cs="Arial"/>
          <w:color w:val="000000"/>
        </w:rPr>
        <w:lastRenderedPageBreak/>
        <w:t>autorizadas en el presupuesto de egresos vigente.</w:t>
      </w:r>
    </w:p>
    <w:p w14:paraId="4B8A9A05"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Gasto comprometido</w:t>
      </w:r>
      <w:r w:rsidRPr="00F25837">
        <w:rPr>
          <w:rFonts w:ascii="Arial" w:hAnsi="Arial" w:cs="Arial"/>
          <w:color w:val="000000"/>
        </w:rPr>
        <w:t>: Es el momento contable que refleja la aprobación por autoridad competente de un acto administrativo, u otro instrumento jurídico que formaliza una relación jurídica con terceros para la adquisición de bienes y servicios o ejecución de obras.</w:t>
      </w:r>
    </w:p>
    <w:p w14:paraId="7D4E9DD4"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Gasto corriente</w:t>
      </w:r>
      <w:r w:rsidRPr="00F25837">
        <w:rPr>
          <w:rFonts w:ascii="Arial" w:hAnsi="Arial" w:cs="Arial"/>
          <w:color w:val="000000"/>
        </w:rPr>
        <w:t>: Al conjunto de erogaciones que no tienen como contrapartida la creación de activos, sino que constituye un acto de consumo. Son los gastos en recursos humanos y de compra de bienes y servicios, necesarios para la administración y operación gubernamental.</w:t>
      </w:r>
    </w:p>
    <w:p w14:paraId="2FC5E5AE"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Gasto de capital: </w:t>
      </w:r>
      <w:r w:rsidRPr="00F25837">
        <w:rPr>
          <w:rFonts w:ascii="Arial" w:hAnsi="Arial" w:cs="Arial"/>
          <w:color w:val="000000"/>
        </w:rPr>
        <w:t>Son los gastos destinados a la inversión de capital y las transferencias a los otros componentes institucionales del sistema económico que se efectúan para financiar gastos de éstos con tal propósito.</w:t>
      </w:r>
    </w:p>
    <w:p w14:paraId="353D5CA1"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Gasto devengado: </w:t>
      </w:r>
      <w:r w:rsidRPr="00F25837">
        <w:rPr>
          <w:rFonts w:ascii="Arial" w:hAnsi="Arial" w:cs="Arial"/>
          <w:color w:val="000000"/>
        </w:rPr>
        <w:t>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14:paraId="3383CD44"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Gasto ejercido: </w:t>
      </w:r>
      <w:r w:rsidRPr="00F25837">
        <w:rPr>
          <w:rFonts w:ascii="Arial" w:hAnsi="Arial" w:cs="Arial"/>
          <w:color w:val="000000"/>
        </w:rPr>
        <w:t>Es el momento contable que refleja la emisión de una cuenta por liquidar certificada o documento equivalente debidamente aprobado por la autoridad competente.</w:t>
      </w:r>
    </w:p>
    <w:p w14:paraId="0F61793C"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Gasto modificado: </w:t>
      </w:r>
      <w:r w:rsidRPr="00F25837">
        <w:rPr>
          <w:rFonts w:ascii="Arial" w:hAnsi="Arial" w:cs="Arial"/>
          <w:color w:val="000000"/>
        </w:rPr>
        <w:t>Es el momento contable que refleja la asignación presupuestaria que resulta de incorporar, en su caso, las adecuaciones presupuestarias al presupuesto aprobado.</w:t>
      </w:r>
    </w:p>
    <w:p w14:paraId="7CD36950"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Gasto pagado: </w:t>
      </w:r>
      <w:r w:rsidRPr="00F25837">
        <w:rPr>
          <w:rFonts w:ascii="Arial" w:hAnsi="Arial" w:cs="Arial"/>
          <w:color w:val="000000"/>
        </w:rPr>
        <w:t>Es el momento contable que refleja la cancelación total o parcial de las obligaciones de pago, que se concreta mediante el desembolso de efectivo o cualquier otro medio de pago.</w:t>
      </w:r>
    </w:p>
    <w:p w14:paraId="13A91A25"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Indicador: </w:t>
      </w:r>
      <w:r w:rsidRPr="00F25837">
        <w:rPr>
          <w:rFonts w:ascii="Arial" w:hAnsi="Arial" w:cs="Arial"/>
          <w:color w:val="000000"/>
        </w:rPr>
        <w:t>Herramienta cuantitativa o cualitativa que permite mostrar indicios o señales de una situación, actividad o resultado.</w:t>
      </w:r>
    </w:p>
    <w:p w14:paraId="555A4354" w14:textId="57E43A6F" w:rsidR="006B16A5" w:rsidRPr="00897611"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 xml:space="preserve">Ingresos estimados: </w:t>
      </w:r>
      <w:r w:rsidRPr="00897611">
        <w:rPr>
          <w:rFonts w:ascii="Arial" w:hAnsi="Arial" w:cs="Arial"/>
          <w:color w:val="000000"/>
        </w:rPr>
        <w:t xml:space="preserve">Es el que se aprueba anualmente en la Ley de Ingresos, e incluyen los impuestos, cuotas y aportaciones de seguridad social, contribuciones de </w:t>
      </w:r>
      <w:r w:rsidR="00D33333" w:rsidRPr="00897611">
        <w:rPr>
          <w:rFonts w:ascii="Arial" w:hAnsi="Arial" w:cs="Arial"/>
          <w:color w:val="000000"/>
        </w:rPr>
        <w:t>mejoras, derechos</w:t>
      </w:r>
      <w:r w:rsidRPr="00897611">
        <w:rPr>
          <w:rFonts w:ascii="Arial" w:hAnsi="Arial" w:cs="Arial"/>
          <w:color w:val="000000"/>
        </w:rPr>
        <w:t>, productos, aprovechamientos, financiamientos internos y externos; así como de la venta de bienes y servicios, además de participaciones, aportaciones, recursos convenidos, y otros ingresos.</w:t>
      </w:r>
    </w:p>
    <w:p w14:paraId="5EAF9256" w14:textId="195435EA"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Ingresos Excedentes: </w:t>
      </w:r>
      <w:r w:rsidRPr="00F25837">
        <w:rPr>
          <w:rFonts w:ascii="Arial" w:hAnsi="Arial" w:cs="Arial"/>
          <w:color w:val="000000"/>
        </w:rPr>
        <w:t xml:space="preserve">Los recursos públicos que durante el ejercicio fiscal se obtienen adicionalmente a los aprobados en la Ley de Ingresos del </w:t>
      </w:r>
      <w:r w:rsidR="009725AB">
        <w:rPr>
          <w:rFonts w:ascii="Arial" w:hAnsi="Arial" w:cs="Arial"/>
          <w:color w:val="000000"/>
        </w:rPr>
        <w:t>M</w:t>
      </w:r>
      <w:r w:rsidRPr="00F25837">
        <w:rPr>
          <w:rFonts w:ascii="Arial" w:hAnsi="Arial" w:cs="Arial"/>
          <w:color w:val="000000"/>
        </w:rPr>
        <w:t>unicipio vigente.</w:t>
      </w:r>
    </w:p>
    <w:p w14:paraId="2AADF2B6"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Ingresos Recaudados: </w:t>
      </w:r>
      <w:r w:rsidRPr="00F25837">
        <w:rPr>
          <w:rFonts w:ascii="Arial" w:hAnsi="Arial" w:cs="Arial"/>
          <w:color w:val="000000"/>
        </w:rPr>
        <w:t>Es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14:paraId="656E7DC8"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Matriz de Indicadores de Resultados (MIR): </w:t>
      </w:r>
      <w:r w:rsidRPr="00F25837">
        <w:rPr>
          <w:rFonts w:ascii="Arial" w:hAnsi="Arial" w:cs="Arial"/>
          <w:color w:val="000000"/>
        </w:rPr>
        <w:t xml:space="preserve">Es una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w:t>
      </w:r>
      <w:r w:rsidRPr="00F25837">
        <w:rPr>
          <w:rFonts w:ascii="Arial" w:hAnsi="Arial" w:cs="Arial"/>
          <w:color w:val="000000"/>
        </w:rPr>
        <w:lastRenderedPageBreak/>
        <w:t>a la sociedad, así como las actividades e insumos para producirlos; e incluye supuestos que son factores externos al programa que influyen en el cumplimiento de los objetivos.</w:t>
      </w:r>
    </w:p>
    <w:p w14:paraId="535E09B2"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Obras Públicas: </w:t>
      </w:r>
      <w:r w:rsidRPr="00F25837">
        <w:rPr>
          <w:rFonts w:ascii="Arial" w:hAnsi="Arial" w:cs="Arial"/>
          <w:color w:val="000000"/>
        </w:rPr>
        <w:t>Los trabajos que tengan por objeto construir, instalar, ampliar, adecuar, remodelar, restaurar, conservar, mantener, modificar y demoler bienes inmuebles.</w:t>
      </w:r>
    </w:p>
    <w:p w14:paraId="721B8007"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Presidencia Municipal: </w:t>
      </w:r>
      <w:r w:rsidRPr="00F25837">
        <w:rPr>
          <w:rFonts w:ascii="Arial" w:hAnsi="Arial" w:cs="Arial"/>
          <w:color w:val="000000"/>
        </w:rPr>
        <w:t>Es el órgano ejecutivo unipersonal, que ejecuta las disposiciones y acuerdos del Ayuntamiento y tiene su representación legal y administrativa.</w:t>
      </w:r>
    </w:p>
    <w:p w14:paraId="6931D7FF" w14:textId="305D3703"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Presupuesto</w:t>
      </w:r>
      <w:r w:rsidRPr="00F25837">
        <w:rPr>
          <w:rFonts w:ascii="Arial" w:hAnsi="Arial" w:cs="Arial"/>
          <w:color w:val="000000"/>
        </w:rPr>
        <w:t>: Presupuesto de Egresos del Municipio de Calakmul, Campeche para el ejercicio fiscal 202</w:t>
      </w:r>
      <w:r w:rsidR="003170E0" w:rsidRPr="00F25837">
        <w:rPr>
          <w:rFonts w:ascii="Arial" w:hAnsi="Arial" w:cs="Arial"/>
          <w:color w:val="000000"/>
        </w:rPr>
        <w:t>3</w:t>
      </w:r>
      <w:r w:rsidRPr="00F25837">
        <w:rPr>
          <w:rFonts w:ascii="Arial" w:hAnsi="Arial" w:cs="Arial"/>
          <w:color w:val="000000"/>
        </w:rPr>
        <w:t>.</w:t>
      </w:r>
    </w:p>
    <w:p w14:paraId="5F054C30"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Presupuesto basado en Resultados (</w:t>
      </w:r>
      <w:proofErr w:type="spellStart"/>
      <w:r w:rsidRPr="00F25837">
        <w:rPr>
          <w:rFonts w:ascii="Arial" w:eastAsia="Arial" w:hAnsi="Arial" w:cs="Arial"/>
          <w:b/>
          <w:color w:val="000000"/>
        </w:rPr>
        <w:t>PbR</w:t>
      </w:r>
      <w:proofErr w:type="spellEnd"/>
      <w:r w:rsidRPr="00F25837">
        <w:rPr>
          <w:rFonts w:ascii="Arial" w:eastAsia="Arial" w:hAnsi="Arial" w:cs="Arial"/>
          <w:b/>
          <w:color w:val="000000"/>
        </w:rPr>
        <w:t xml:space="preserve">): </w:t>
      </w:r>
      <w:r w:rsidRPr="00F25837">
        <w:rPr>
          <w:rFonts w:ascii="Arial" w:hAnsi="Arial" w:cs="Arial"/>
          <w:color w:val="000000"/>
        </w:rPr>
        <w:t>Proceso que integra de forma sistemática consideraciones sobre los resultados y el impacto de la ejecución de los programas presupuestarios y de la aplicación de los recursos asignados en la toma de decisiones, con el objeto de entregar mejores bienes y servicios públicos a la población, elevar la calidad del gasto público y promover una más adecuada rendición de cuentas.</w:t>
      </w:r>
    </w:p>
    <w:p w14:paraId="254E690F" w14:textId="77777777" w:rsidR="006B16A5" w:rsidRPr="00F25837"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Presupuesto de Egresos Municipal: </w:t>
      </w:r>
      <w:r w:rsidRPr="00F25837">
        <w:rPr>
          <w:rFonts w:ascii="Arial" w:hAnsi="Arial" w:cs="Arial"/>
          <w:color w:val="000000"/>
        </w:rPr>
        <w:t>Será el que contenga el acuerdo que aprueba el Ayuntamiento a iniciativa del Presidente Municipal, para cubrir durante el ejercicio fiscala partir del primero de enero, las actividades, obras y servicios previstos en los programas y planes de desarrollo de la Administración Pública Municipal.</w:t>
      </w:r>
    </w:p>
    <w:p w14:paraId="340AB674" w14:textId="1C68AF17" w:rsidR="006B16A5" w:rsidRPr="00897611" w:rsidRDefault="002054C7" w:rsidP="00642B79">
      <w:pPr>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 xml:space="preserve">Programas y proyectos de inversión: </w:t>
      </w:r>
      <w:r w:rsidRPr="00897611">
        <w:rPr>
          <w:rFonts w:ascii="Arial" w:hAnsi="Arial" w:cs="Arial"/>
          <w:color w:val="000000"/>
        </w:rPr>
        <w:t>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14:paraId="6C3D598E" w14:textId="38680AD3" w:rsidR="006B16A5" w:rsidRPr="00897611" w:rsidRDefault="002054C7" w:rsidP="00642B79">
      <w:pPr>
        <w:pStyle w:val="Prrafodelista"/>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Regidores</w:t>
      </w:r>
      <w:r w:rsidRPr="00897611">
        <w:rPr>
          <w:rFonts w:ascii="Arial" w:hAnsi="Arial" w:cs="Arial"/>
          <w:color w:val="000000"/>
        </w:rPr>
        <w:t>: Son los miembros del Ayuntamiento encargados de gobernar y administrar, como cuerpo colegiado, al municipio.</w:t>
      </w:r>
    </w:p>
    <w:p w14:paraId="08A19C58" w14:textId="29361DF0" w:rsidR="006B16A5" w:rsidRPr="00897611" w:rsidRDefault="002054C7" w:rsidP="00642B79">
      <w:pPr>
        <w:pStyle w:val="Prrafodelista"/>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 xml:space="preserve">Remuneración: </w:t>
      </w:r>
      <w:r w:rsidRPr="00897611">
        <w:rPr>
          <w:rFonts w:ascii="Arial" w:hAnsi="Arial" w:cs="Arial"/>
          <w:color w:val="000000"/>
        </w:rPr>
        <w:t>Conforme al artículo 121 tercer párrafo, fracción I, de la Constitución Política del Estado de Campeche, se considera Remuneración a toda percepción de los servidores públicos municipales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448C2E01" w14:textId="0A994AE5" w:rsidR="006B16A5" w:rsidRPr="00897611" w:rsidRDefault="002054C7" w:rsidP="00642B79">
      <w:pPr>
        <w:pStyle w:val="Prrafodelista"/>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Servicio público</w:t>
      </w:r>
      <w:r w:rsidRPr="00897611">
        <w:rPr>
          <w:rFonts w:ascii="Arial" w:hAnsi="Arial" w:cs="Arial"/>
          <w:color w:val="000000"/>
        </w:rPr>
        <w:t>: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14:paraId="7C21D999" w14:textId="184D7D4D" w:rsidR="006B16A5" w:rsidRPr="00897611" w:rsidRDefault="002054C7" w:rsidP="00642B79">
      <w:pPr>
        <w:pStyle w:val="Prrafodelista"/>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 xml:space="preserve">Servicios relacionados con las obras públicas: </w:t>
      </w:r>
      <w:r w:rsidRPr="00897611">
        <w:rPr>
          <w:rFonts w:ascii="Arial" w:hAnsi="Arial" w:cs="Arial"/>
          <w:color w:val="000000"/>
        </w:rPr>
        <w:t>Los trabajos que tengan por objeto concebir, diseñar y calcular los elementos que integran un proyecto de obra pública; las investigaciones, estudios, asesorías y consultorías que se vinculen con las acciones que regula la Ley de Obras Públicas del Estado de Campeche; la dirección o supervisión de la ejecución de las obras y los estudios que tengan por objeto rehabilitar, corregir o incrementar la eficiencia de las instalaciones.</w:t>
      </w:r>
    </w:p>
    <w:p w14:paraId="25DB3A07" w14:textId="4A6B544A" w:rsidR="006B16A5" w:rsidRPr="00897611" w:rsidRDefault="002054C7" w:rsidP="00642B79">
      <w:pPr>
        <w:pStyle w:val="Prrafodelista"/>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 xml:space="preserve">Síndico: </w:t>
      </w:r>
      <w:r w:rsidRPr="00897611">
        <w:rPr>
          <w:rFonts w:ascii="Arial" w:hAnsi="Arial" w:cs="Arial"/>
          <w:color w:val="000000"/>
        </w:rPr>
        <w:t>Es el integrante del Ayuntamiento encargado de vigilar los aspectos financieros del mismo, de procurar y defender los intereses del municipio y representarlo jurídicamente.</w:t>
      </w:r>
    </w:p>
    <w:p w14:paraId="575B837D" w14:textId="6D00C20C" w:rsidR="006B16A5" w:rsidRPr="00897611" w:rsidRDefault="002054C7" w:rsidP="00642B79">
      <w:pPr>
        <w:pStyle w:val="Prrafodelista"/>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lastRenderedPageBreak/>
        <w:t xml:space="preserve">Sistema de Evaluación del Desempeño (SED): </w:t>
      </w:r>
      <w:r w:rsidRPr="00897611">
        <w:rPr>
          <w:rFonts w:ascii="Arial" w:hAnsi="Arial" w:cs="Arial"/>
          <w:color w:val="000000"/>
        </w:rPr>
        <w:t>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14:paraId="0BF8E580" w14:textId="6E3D2F37" w:rsidR="006B16A5" w:rsidRPr="00897611" w:rsidRDefault="002054C7" w:rsidP="00642B79">
      <w:pPr>
        <w:pStyle w:val="Prrafodelista"/>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 xml:space="preserve">Subsidios y Subvenciones: </w:t>
      </w:r>
      <w:r w:rsidRPr="00897611">
        <w:rPr>
          <w:rFonts w:ascii="Arial" w:hAnsi="Arial" w:cs="Arial"/>
          <w:color w:val="000000"/>
        </w:rPr>
        <w:t>Asignaciones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14:paraId="330319FF" w14:textId="50D4E91B" w:rsidR="006B16A5" w:rsidRPr="00897611" w:rsidRDefault="002054C7" w:rsidP="00642B79">
      <w:pPr>
        <w:pStyle w:val="Prrafodelista"/>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 xml:space="preserve">Subejercicio de gasto: </w:t>
      </w:r>
      <w:r w:rsidRPr="00897611">
        <w:rPr>
          <w:rFonts w:ascii="Arial" w:hAnsi="Arial" w:cs="Arial"/>
          <w:color w:val="000000"/>
        </w:rPr>
        <w:t>Las disponibilidades presupuestarias que resultan, sin cumplir las metas contenidas en los programas o sin contar con el compromiso formal de su ejecución.</w:t>
      </w:r>
    </w:p>
    <w:p w14:paraId="3FCF79B4" w14:textId="079577D0" w:rsidR="006B16A5" w:rsidRPr="00897611" w:rsidRDefault="002054C7" w:rsidP="00642B79">
      <w:pPr>
        <w:pStyle w:val="Prrafodelista"/>
        <w:numPr>
          <w:ilvl w:val="0"/>
          <w:numId w:val="8"/>
        </w:numPr>
        <w:pBdr>
          <w:top w:val="nil"/>
          <w:left w:val="nil"/>
          <w:bottom w:val="nil"/>
          <w:right w:val="nil"/>
          <w:between w:val="nil"/>
        </w:pBdr>
        <w:tabs>
          <w:tab w:val="left" w:pos="0"/>
        </w:tabs>
        <w:spacing w:line="276" w:lineRule="auto"/>
        <w:jc w:val="both"/>
        <w:rPr>
          <w:rFonts w:ascii="Arial" w:eastAsia="Times New Roman" w:hAnsi="Arial" w:cs="Arial"/>
          <w:color w:val="000000"/>
        </w:rPr>
      </w:pPr>
      <w:r w:rsidRPr="00897611">
        <w:rPr>
          <w:rFonts w:ascii="Arial" w:eastAsia="Arial" w:hAnsi="Arial" w:cs="Arial"/>
          <w:b/>
          <w:color w:val="000000"/>
        </w:rPr>
        <w:t xml:space="preserve">Tesorería: </w:t>
      </w:r>
      <w:r w:rsidRPr="00897611">
        <w:rPr>
          <w:rFonts w:ascii="Arial" w:hAnsi="Arial" w:cs="Arial"/>
          <w:color w:val="000000"/>
        </w:rPr>
        <w:t>Al órgano al que, salvo lo previsto en otras leyes, corresponde la recaudación de los ingresos municipales y realizar las erogaciones a cargo del H. Ayuntamiento de Calakmul.</w:t>
      </w:r>
    </w:p>
    <w:p w14:paraId="6C23733F" w14:textId="16FF743F" w:rsidR="006B16A5" w:rsidRPr="00897611" w:rsidRDefault="002054C7" w:rsidP="00642B79">
      <w:pPr>
        <w:pStyle w:val="Prrafodelista"/>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Trabajadores de base</w:t>
      </w:r>
      <w:r w:rsidRPr="00897611">
        <w:rPr>
          <w:rFonts w:ascii="Arial" w:hAnsi="Arial" w:cs="Arial"/>
          <w:color w:val="000000"/>
        </w:rPr>
        <w:t>: Serán los no incluidos como trabajadores de confianza, serán inamovibles, de nacionalidad mexicana y sólo podrán ser sustituidos por extranjeros cuando no existan mexicanos que puedan desarrollar el servicio respectivo.</w:t>
      </w:r>
    </w:p>
    <w:p w14:paraId="27091F11" w14:textId="1C5882DE" w:rsidR="006B16A5" w:rsidRPr="00897611" w:rsidRDefault="002054C7" w:rsidP="00642B79">
      <w:pPr>
        <w:pStyle w:val="Prrafodelista"/>
        <w:numPr>
          <w:ilvl w:val="0"/>
          <w:numId w:val="8"/>
        </w:numPr>
        <w:pBdr>
          <w:top w:val="nil"/>
          <w:left w:val="nil"/>
          <w:bottom w:val="nil"/>
          <w:right w:val="nil"/>
          <w:between w:val="nil"/>
        </w:pBdr>
        <w:tabs>
          <w:tab w:val="left" w:pos="0"/>
        </w:tabs>
        <w:spacing w:line="276" w:lineRule="auto"/>
        <w:jc w:val="both"/>
        <w:rPr>
          <w:rFonts w:ascii="Arial" w:hAnsi="Arial" w:cs="Arial"/>
          <w:color w:val="000000"/>
        </w:rPr>
      </w:pPr>
      <w:r w:rsidRPr="00897611">
        <w:rPr>
          <w:rFonts w:ascii="Arial" w:eastAsia="Arial" w:hAnsi="Arial" w:cs="Arial"/>
          <w:b/>
          <w:color w:val="000000"/>
        </w:rPr>
        <w:t>Trabajadores de Confianza</w:t>
      </w:r>
      <w:r w:rsidRPr="00897611">
        <w:rPr>
          <w:rFonts w:ascii="Arial" w:hAnsi="Arial" w:cs="Arial"/>
          <w:color w:val="000000"/>
        </w:rPr>
        <w:t>: Son aquellos que realizan funciones de dirección, inspección, fiscalización o trabajos particulares o exclusivos de los titulares o funcionarios de Entidades Públicas. Ningún trabajador de confianza formará parte de asociación sindical alguna ni representará a trabajadores en organismos que se integren al tenor de la Ley de los Trabajadores al Servicio de los Poderes, Municipios e Instituciones Descentralizadas del Estado de Campeche.</w:t>
      </w:r>
    </w:p>
    <w:p w14:paraId="0787E0E1" w14:textId="77777777" w:rsidR="00897611" w:rsidRDefault="00897611" w:rsidP="00642B79">
      <w:pPr>
        <w:pBdr>
          <w:top w:val="nil"/>
          <w:left w:val="nil"/>
          <w:bottom w:val="nil"/>
          <w:right w:val="nil"/>
          <w:between w:val="nil"/>
        </w:pBdr>
        <w:tabs>
          <w:tab w:val="left" w:pos="0"/>
        </w:tabs>
        <w:spacing w:line="276" w:lineRule="auto"/>
        <w:jc w:val="both"/>
        <w:rPr>
          <w:rFonts w:ascii="Arial" w:hAnsi="Arial" w:cs="Arial"/>
          <w:color w:val="000000"/>
        </w:rPr>
      </w:pPr>
    </w:p>
    <w:p w14:paraId="36C84A53" w14:textId="77777777"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Cualquier otro término no contemplado en el presente artículo, se deberá entender conforme al glosario de la Ley General de Contabilidad Gubernamental y las demás leyes de la materia.</w:t>
      </w:r>
    </w:p>
    <w:p w14:paraId="3CD81237"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483FAD6F" w14:textId="2190CD32"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3. </w:t>
      </w:r>
      <w:r w:rsidRPr="00F25837">
        <w:rPr>
          <w:rFonts w:ascii="Arial" w:hAnsi="Arial" w:cs="Arial"/>
          <w:color w:val="000000"/>
        </w:rPr>
        <w:t>En la celebración y suscripción de convenios o acuerdos en los que se comprometa el patrimonio económico o el erario del Municipio, será obl</w:t>
      </w:r>
      <w:r w:rsidR="009725AB">
        <w:rPr>
          <w:rFonts w:ascii="Arial" w:hAnsi="Arial" w:cs="Arial"/>
          <w:color w:val="000000"/>
        </w:rPr>
        <w:t>igatoria la intervención de la T</w:t>
      </w:r>
      <w:r w:rsidRPr="00F25837">
        <w:rPr>
          <w:rFonts w:ascii="Arial" w:hAnsi="Arial" w:cs="Arial"/>
          <w:color w:val="000000"/>
        </w:rPr>
        <w:t xml:space="preserve">esorería Municipal, del </w:t>
      </w:r>
      <w:r w:rsidR="009725AB">
        <w:rPr>
          <w:rFonts w:ascii="Arial" w:hAnsi="Arial" w:cs="Arial"/>
          <w:color w:val="000000"/>
        </w:rPr>
        <w:t>P</w:t>
      </w:r>
      <w:r w:rsidR="00F730BC" w:rsidRPr="00F25837">
        <w:rPr>
          <w:rFonts w:ascii="Arial" w:hAnsi="Arial" w:cs="Arial"/>
          <w:color w:val="000000"/>
        </w:rPr>
        <w:t>residente</w:t>
      </w:r>
      <w:r w:rsidRPr="00F25837">
        <w:rPr>
          <w:rFonts w:ascii="Arial" w:hAnsi="Arial" w:cs="Arial"/>
          <w:color w:val="000000"/>
        </w:rPr>
        <w:t xml:space="preserve"> Municipal como titular del H. Ayuntamiento, el </w:t>
      </w:r>
      <w:r w:rsidR="00772A39">
        <w:rPr>
          <w:rFonts w:ascii="Arial" w:hAnsi="Arial" w:cs="Arial"/>
          <w:color w:val="000000"/>
        </w:rPr>
        <w:t>S</w:t>
      </w:r>
      <w:r w:rsidRPr="00F25837">
        <w:rPr>
          <w:rFonts w:ascii="Arial" w:hAnsi="Arial" w:cs="Arial"/>
          <w:color w:val="000000"/>
        </w:rPr>
        <w:t xml:space="preserve">índico de Asuntos Jurídicos y el </w:t>
      </w:r>
      <w:r w:rsidR="009725AB">
        <w:rPr>
          <w:rFonts w:ascii="Arial" w:hAnsi="Arial" w:cs="Arial"/>
          <w:color w:val="000000"/>
        </w:rPr>
        <w:t>S</w:t>
      </w:r>
      <w:r w:rsidRPr="00F25837">
        <w:rPr>
          <w:rFonts w:ascii="Arial" w:hAnsi="Arial" w:cs="Arial"/>
          <w:color w:val="000000"/>
        </w:rPr>
        <w:t>índico de Hacienda, tal como lo establecen los artículos 69, 73, 74 y 124 de la Ley Orgánica de los Municipios del Estados de Campeche.</w:t>
      </w:r>
    </w:p>
    <w:p w14:paraId="4DED52EA"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2492C1D0" w14:textId="3B850F97" w:rsidR="006B16A5" w:rsidRPr="00F25837" w:rsidRDefault="00897611" w:rsidP="00642B79">
      <w:pPr>
        <w:pBdr>
          <w:top w:val="nil"/>
          <w:left w:val="nil"/>
          <w:bottom w:val="nil"/>
          <w:right w:val="nil"/>
          <w:between w:val="nil"/>
        </w:pBdr>
        <w:tabs>
          <w:tab w:val="left" w:pos="0"/>
        </w:tabs>
        <w:spacing w:line="276" w:lineRule="auto"/>
        <w:jc w:val="both"/>
        <w:rPr>
          <w:rFonts w:ascii="Arial" w:hAnsi="Arial" w:cs="Arial"/>
          <w:color w:val="000000"/>
        </w:rPr>
      </w:pPr>
      <w:r>
        <w:rPr>
          <w:rFonts w:ascii="Arial" w:eastAsia="Arial" w:hAnsi="Arial" w:cs="Arial"/>
          <w:b/>
          <w:color w:val="000000"/>
        </w:rPr>
        <w:t>Artículo 4.</w:t>
      </w:r>
      <w:r w:rsidR="002054C7" w:rsidRPr="00F25837">
        <w:rPr>
          <w:rFonts w:ascii="Arial" w:eastAsia="Arial" w:hAnsi="Arial" w:cs="Arial"/>
          <w:b/>
          <w:color w:val="000000"/>
        </w:rPr>
        <w:t xml:space="preserve"> </w:t>
      </w:r>
      <w:r w:rsidR="002054C7" w:rsidRPr="00F25837">
        <w:rPr>
          <w:rFonts w:ascii="Arial" w:hAnsi="Arial" w:cs="Arial"/>
          <w:color w:val="000000"/>
        </w:rPr>
        <w:t>Aprobado el ejercicio del presupuesto de egresos, el H. Ayuntamiento se apegará a los principios de eficiencia, economía, transparencia y honradez para satisfacer los objetivos a los que están destinados y se deberá remitir al H. Congreso del Estado de Campeche para su conocimiento a efectos de dar seguimiento y revisión de la cuenta pública, la información siguiente:</w:t>
      </w:r>
    </w:p>
    <w:p w14:paraId="2D220422"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0D054F57" w14:textId="391E94E8" w:rsidR="006B16A5" w:rsidRPr="00F25837" w:rsidRDefault="002054C7" w:rsidP="00642B79">
      <w:pPr>
        <w:numPr>
          <w:ilvl w:val="1"/>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Copia del presupuesto de egresos aprobado para el ejercicio fiscal 202</w:t>
      </w:r>
      <w:r w:rsidR="003170E0" w:rsidRPr="00F25837">
        <w:rPr>
          <w:rFonts w:ascii="Arial" w:hAnsi="Arial" w:cs="Arial"/>
          <w:color w:val="000000"/>
        </w:rPr>
        <w:t>3</w:t>
      </w:r>
      <w:r w:rsidRPr="00F25837">
        <w:rPr>
          <w:rFonts w:ascii="Arial" w:hAnsi="Arial" w:cs="Arial"/>
          <w:color w:val="000000"/>
        </w:rPr>
        <w:t xml:space="preserve"> y acta de sesión de cabildo en que se aprobó.</w:t>
      </w:r>
    </w:p>
    <w:p w14:paraId="5D2ECDB1" w14:textId="77777777" w:rsidR="006B16A5" w:rsidRPr="00F25837" w:rsidRDefault="002054C7" w:rsidP="00642B79">
      <w:pPr>
        <w:numPr>
          <w:ilvl w:val="1"/>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Se deberá presentar en forma impresa y en formato electrónico.</w:t>
      </w:r>
    </w:p>
    <w:p w14:paraId="7ED9DC28" w14:textId="77777777" w:rsidR="006B16A5" w:rsidRPr="00F25837" w:rsidRDefault="002054C7" w:rsidP="00642B79">
      <w:pPr>
        <w:numPr>
          <w:ilvl w:val="1"/>
          <w:numId w:val="8"/>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lastRenderedPageBreak/>
        <w:t>El nivel mínimo de desagregación se hará con base en las disposiciones del Consejo Nacional de Armonización Contable (CONAC).</w:t>
      </w:r>
    </w:p>
    <w:p w14:paraId="06DFD5E8"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541DE3FF" w14:textId="1EF9D520"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5. </w:t>
      </w:r>
      <w:r w:rsidRPr="00F25837">
        <w:rPr>
          <w:rFonts w:ascii="Arial" w:hAnsi="Arial" w:cs="Arial"/>
          <w:color w:val="000000"/>
        </w:rPr>
        <w:t xml:space="preserve">La Tesorería y Contraloría Municipal garantizará que toda la información presupuestaria y de ingresos cumpla con la Ley de Presupuesto y </w:t>
      </w:r>
      <w:r w:rsidR="009725AB">
        <w:rPr>
          <w:rFonts w:ascii="Arial" w:hAnsi="Arial" w:cs="Arial"/>
          <w:color w:val="000000"/>
        </w:rPr>
        <w:t>G</w:t>
      </w:r>
      <w:r w:rsidRPr="00F25837">
        <w:rPr>
          <w:rFonts w:ascii="Arial" w:hAnsi="Arial" w:cs="Arial"/>
          <w:color w:val="000000"/>
        </w:rPr>
        <w:t xml:space="preserve">asto </w:t>
      </w:r>
      <w:r w:rsidR="009725AB">
        <w:rPr>
          <w:rFonts w:ascii="Arial" w:hAnsi="Arial" w:cs="Arial"/>
          <w:color w:val="000000"/>
        </w:rPr>
        <w:t>P</w:t>
      </w:r>
      <w:r w:rsidRPr="00F25837">
        <w:rPr>
          <w:rFonts w:ascii="Arial" w:hAnsi="Arial" w:cs="Arial"/>
          <w:color w:val="000000"/>
        </w:rPr>
        <w:t>úblico para los Municipios del Estado de Campeche, así como</w:t>
      </w:r>
      <w:r w:rsidR="009725AB">
        <w:rPr>
          <w:rFonts w:ascii="Arial" w:hAnsi="Arial" w:cs="Arial"/>
          <w:color w:val="000000"/>
        </w:rPr>
        <w:t>,</w:t>
      </w:r>
      <w:r w:rsidRPr="00F25837">
        <w:rPr>
          <w:rFonts w:ascii="Arial" w:hAnsi="Arial" w:cs="Arial"/>
          <w:color w:val="000000"/>
        </w:rPr>
        <w:t xml:space="preserve"> la Ley General de Contabilidad Gubernamental, la Ley Orgánica de los Municipios del Estado de Campeche y demás normatividad aplicable.</w:t>
      </w:r>
    </w:p>
    <w:p w14:paraId="19C088C1"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5A66846E" w14:textId="5139B2BA" w:rsidR="006B16A5" w:rsidRPr="00F25837" w:rsidRDefault="002054C7" w:rsidP="00642B79">
      <w:pPr>
        <w:pBdr>
          <w:top w:val="nil"/>
          <w:left w:val="nil"/>
          <w:bottom w:val="nil"/>
          <w:right w:val="nil"/>
          <w:between w:val="nil"/>
        </w:pBdr>
        <w:tabs>
          <w:tab w:val="left" w:pos="0"/>
        </w:tabs>
        <w:spacing w:line="276" w:lineRule="auto"/>
        <w:jc w:val="both"/>
        <w:rPr>
          <w:rFonts w:ascii="Arial" w:eastAsia="Times New Roman" w:hAnsi="Arial" w:cs="Arial"/>
        </w:rPr>
      </w:pPr>
      <w:r w:rsidRPr="00F25837">
        <w:rPr>
          <w:rFonts w:ascii="Arial" w:hAnsi="Arial" w:cs="Arial"/>
          <w:color w:val="000000"/>
        </w:rPr>
        <w:t xml:space="preserve">El presente </w:t>
      </w:r>
      <w:r w:rsidR="009725AB">
        <w:rPr>
          <w:rFonts w:ascii="Arial" w:hAnsi="Arial" w:cs="Arial"/>
          <w:color w:val="000000"/>
        </w:rPr>
        <w:t>P</w:t>
      </w:r>
      <w:r w:rsidRPr="00F25837">
        <w:rPr>
          <w:rFonts w:ascii="Arial" w:hAnsi="Arial" w:cs="Arial"/>
          <w:color w:val="000000"/>
        </w:rPr>
        <w:t xml:space="preserve">resupuesto de </w:t>
      </w:r>
      <w:r w:rsidR="009725AB">
        <w:rPr>
          <w:rFonts w:ascii="Arial" w:hAnsi="Arial" w:cs="Arial"/>
          <w:color w:val="000000"/>
        </w:rPr>
        <w:t>E</w:t>
      </w:r>
      <w:r w:rsidRPr="00F25837">
        <w:rPr>
          <w:rFonts w:ascii="Arial" w:hAnsi="Arial" w:cs="Arial"/>
          <w:color w:val="000000"/>
        </w:rPr>
        <w:t xml:space="preserve">gresos </w:t>
      </w:r>
      <w:r w:rsidR="009725AB">
        <w:rPr>
          <w:rFonts w:ascii="Arial" w:hAnsi="Arial" w:cs="Arial"/>
          <w:color w:val="000000"/>
        </w:rPr>
        <w:t>M</w:t>
      </w:r>
      <w:r w:rsidRPr="00F25837">
        <w:rPr>
          <w:rFonts w:ascii="Arial" w:hAnsi="Arial" w:cs="Arial"/>
          <w:color w:val="000000"/>
        </w:rPr>
        <w:t>unicipal para el ejercicio fiscal 202</w:t>
      </w:r>
      <w:r w:rsidR="003170E0" w:rsidRPr="00F25837">
        <w:rPr>
          <w:rFonts w:ascii="Arial" w:hAnsi="Arial" w:cs="Arial"/>
          <w:color w:val="000000"/>
        </w:rPr>
        <w:t>3</w:t>
      </w:r>
      <w:r w:rsidR="009725AB">
        <w:rPr>
          <w:rFonts w:ascii="Arial" w:hAnsi="Arial" w:cs="Arial"/>
          <w:color w:val="000000"/>
        </w:rPr>
        <w:t>,</w:t>
      </w:r>
      <w:r w:rsidRPr="00F25837">
        <w:rPr>
          <w:rFonts w:ascii="Arial" w:hAnsi="Arial" w:cs="Arial"/>
        </w:rPr>
        <w:t xml:space="preserve"> </w:t>
      </w:r>
      <w:r w:rsidRPr="00F25837">
        <w:rPr>
          <w:rFonts w:ascii="Arial" w:hAnsi="Arial" w:cs="Arial"/>
          <w:color w:val="000000"/>
        </w:rPr>
        <w:t xml:space="preserve">deberá ser difundido en los medios electrónicos con los que disponga el </w:t>
      </w:r>
      <w:r w:rsidR="003170E0" w:rsidRPr="00F25837">
        <w:rPr>
          <w:rFonts w:ascii="Arial" w:hAnsi="Arial" w:cs="Arial"/>
          <w:color w:val="000000"/>
        </w:rPr>
        <w:t>M</w:t>
      </w:r>
      <w:r w:rsidRPr="00F25837">
        <w:rPr>
          <w:rFonts w:ascii="Arial" w:hAnsi="Arial" w:cs="Arial"/>
          <w:color w:val="000000"/>
        </w:rPr>
        <w:t>unicipio. Todas las asignaciones presupuestarias del presente acuerdo y de documentos de la materia deberán cumplir con las disposiciones, requisitos y estar disponibles términos de la Ley Estatal de Transparencia y Acceso a la Información Pública Gubernamental en base al artículo 65 de la Ley General de Contabilidad Gubernamental y de la Ley de Transparencia y Acceso a la Información Pública del Estado de Campeche.</w:t>
      </w:r>
    </w:p>
    <w:p w14:paraId="29F34CA6"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030A4B6D" w14:textId="30FAA5FB" w:rsidR="00D551CD" w:rsidRPr="00F25837" w:rsidRDefault="00897611" w:rsidP="00642B79">
      <w:pPr>
        <w:pBdr>
          <w:top w:val="nil"/>
          <w:left w:val="nil"/>
          <w:bottom w:val="nil"/>
          <w:right w:val="nil"/>
          <w:between w:val="nil"/>
        </w:pBdr>
        <w:tabs>
          <w:tab w:val="left" w:pos="0"/>
        </w:tabs>
        <w:spacing w:line="276" w:lineRule="auto"/>
        <w:jc w:val="both"/>
        <w:rPr>
          <w:rFonts w:ascii="Arial" w:hAnsi="Arial" w:cs="Arial"/>
          <w:color w:val="000000"/>
        </w:rPr>
      </w:pPr>
      <w:r>
        <w:rPr>
          <w:rFonts w:ascii="Arial" w:eastAsia="Arial" w:hAnsi="Arial" w:cs="Arial"/>
          <w:b/>
          <w:color w:val="000000"/>
        </w:rPr>
        <w:t>Artículo 6.</w:t>
      </w:r>
      <w:r w:rsidR="002054C7" w:rsidRPr="00F25837">
        <w:rPr>
          <w:rFonts w:ascii="Arial" w:eastAsia="Arial" w:hAnsi="Arial" w:cs="Arial"/>
          <w:b/>
          <w:color w:val="000000"/>
        </w:rPr>
        <w:t xml:space="preserve"> </w:t>
      </w:r>
      <w:r w:rsidR="002054C7" w:rsidRPr="00F25837">
        <w:rPr>
          <w:rFonts w:ascii="Arial" w:hAnsi="Arial" w:cs="Arial"/>
          <w:color w:val="000000"/>
        </w:rPr>
        <w:t xml:space="preserve">La Tesorería </w:t>
      </w:r>
      <w:r w:rsidR="00D551CD" w:rsidRPr="00F25837">
        <w:rPr>
          <w:rFonts w:ascii="Arial" w:hAnsi="Arial" w:cs="Arial"/>
          <w:color w:val="000000"/>
        </w:rPr>
        <w:t xml:space="preserve">en los términos previstos por la fracción XIX, XX del </w:t>
      </w:r>
      <w:r w:rsidR="003170E0" w:rsidRPr="00F25837">
        <w:rPr>
          <w:rFonts w:ascii="Arial" w:hAnsi="Arial" w:cs="Arial"/>
          <w:color w:val="000000"/>
        </w:rPr>
        <w:t>artículo</w:t>
      </w:r>
      <w:r w:rsidR="00D551CD" w:rsidRPr="00F25837">
        <w:rPr>
          <w:rFonts w:ascii="Arial" w:hAnsi="Arial" w:cs="Arial"/>
          <w:color w:val="000000"/>
        </w:rPr>
        <w:t xml:space="preserve"> 124 de la Ley </w:t>
      </w:r>
      <w:r w:rsidR="003170E0" w:rsidRPr="00F25837">
        <w:rPr>
          <w:rFonts w:ascii="Arial" w:hAnsi="Arial" w:cs="Arial"/>
          <w:color w:val="000000"/>
        </w:rPr>
        <w:t>Orgánica</w:t>
      </w:r>
      <w:r w:rsidR="00D551CD" w:rsidRPr="00F25837">
        <w:rPr>
          <w:rFonts w:ascii="Arial" w:hAnsi="Arial" w:cs="Arial"/>
          <w:color w:val="000000"/>
        </w:rPr>
        <w:t xml:space="preserve"> de los Municipios del Estado de Campeche, </w:t>
      </w:r>
      <w:r w:rsidR="003170E0" w:rsidRPr="00F25837">
        <w:rPr>
          <w:rFonts w:ascii="Arial" w:hAnsi="Arial" w:cs="Arial"/>
          <w:color w:val="000000"/>
        </w:rPr>
        <w:t>deberá p</w:t>
      </w:r>
      <w:r w:rsidR="00D551CD" w:rsidRPr="00F25837">
        <w:rPr>
          <w:rFonts w:ascii="Arial" w:hAnsi="Arial" w:cs="Arial"/>
          <w:color w:val="000000"/>
        </w:rPr>
        <w:t xml:space="preserve">resentar al Síndico de Hacienda para su revisión, dentro de los cinco primeros días hábiles de cada mes, un informe de carácter financiero y contable de la Tesorería, y </w:t>
      </w:r>
      <w:r w:rsidR="009725AB">
        <w:rPr>
          <w:rFonts w:ascii="Arial" w:hAnsi="Arial" w:cs="Arial"/>
          <w:color w:val="000000"/>
        </w:rPr>
        <w:t>g</w:t>
      </w:r>
      <w:r w:rsidR="00491847" w:rsidRPr="00F25837">
        <w:rPr>
          <w:rFonts w:ascii="Arial" w:hAnsi="Arial" w:cs="Arial"/>
          <w:color w:val="000000"/>
        </w:rPr>
        <w:t>enerar al menos trimestralmente la información financiera contable, presupuestaria y programática del Ayuntamiento en cumplimiento de la Ley General de Contabilidad Gubernamental y de la Ley de Disciplina Financiera de las Entidades Federativas y los Municipios, Dicha información deberá ser enviada previamente al Síndico de Hacienda para su revisión y, posteriormente deberá enviarse un tanto original a la Auditoría Superior del Estado.</w:t>
      </w:r>
    </w:p>
    <w:p w14:paraId="52BC8FAD"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26E0BC63"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CAPÍTULO II</w:t>
      </w:r>
    </w:p>
    <w:p w14:paraId="16A7E1F5" w14:textId="77777777" w:rsidR="006B16A5" w:rsidRPr="00897611" w:rsidRDefault="002054C7" w:rsidP="00642B79">
      <w:pPr>
        <w:tabs>
          <w:tab w:val="left" w:pos="0"/>
        </w:tabs>
        <w:spacing w:line="276" w:lineRule="auto"/>
        <w:jc w:val="center"/>
        <w:rPr>
          <w:rFonts w:ascii="Arial" w:eastAsia="Arial" w:hAnsi="Arial" w:cs="Arial"/>
        </w:rPr>
      </w:pPr>
      <w:r w:rsidRPr="00897611">
        <w:rPr>
          <w:rFonts w:ascii="Arial" w:eastAsia="Arial" w:hAnsi="Arial" w:cs="Arial"/>
        </w:rPr>
        <w:t>De las Erogaciones</w:t>
      </w:r>
    </w:p>
    <w:p w14:paraId="41942C20"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6C6DA356" w14:textId="642B0651" w:rsidR="006B16A5" w:rsidRPr="00F25837" w:rsidRDefault="00EB167D" w:rsidP="00642B79">
      <w:pPr>
        <w:pBdr>
          <w:top w:val="nil"/>
          <w:left w:val="nil"/>
          <w:bottom w:val="nil"/>
          <w:right w:val="nil"/>
          <w:between w:val="nil"/>
        </w:pBdr>
        <w:tabs>
          <w:tab w:val="left" w:pos="0"/>
        </w:tabs>
        <w:spacing w:line="276" w:lineRule="auto"/>
        <w:jc w:val="both"/>
        <w:rPr>
          <w:rFonts w:ascii="Arial" w:hAnsi="Arial" w:cs="Arial"/>
          <w:color w:val="000000"/>
        </w:rPr>
      </w:pPr>
      <w:r>
        <w:rPr>
          <w:rFonts w:ascii="Arial" w:eastAsia="Arial" w:hAnsi="Arial" w:cs="Arial"/>
          <w:b/>
          <w:color w:val="000000"/>
        </w:rPr>
        <w:t>Artículo 7.</w:t>
      </w:r>
      <w:r w:rsidR="002054C7" w:rsidRPr="00F25837">
        <w:rPr>
          <w:rFonts w:ascii="Arial" w:eastAsia="Arial" w:hAnsi="Arial" w:cs="Arial"/>
          <w:b/>
          <w:color w:val="000000"/>
        </w:rPr>
        <w:t xml:space="preserve"> </w:t>
      </w:r>
      <w:r w:rsidR="002054C7" w:rsidRPr="00F25837">
        <w:rPr>
          <w:rFonts w:ascii="Arial" w:hAnsi="Arial" w:cs="Arial"/>
          <w:color w:val="000000"/>
        </w:rPr>
        <w:t xml:space="preserve">El gasto neto total previsto en el presente Presupuesto de Egresos del Municipio de Calakmul, Campeche, se estima por la cantidad de </w:t>
      </w:r>
      <w:r w:rsidR="002054C7" w:rsidRPr="00F25837">
        <w:rPr>
          <w:rFonts w:ascii="Arial" w:hAnsi="Arial" w:cs="Arial"/>
        </w:rPr>
        <w:t>$</w:t>
      </w:r>
      <w:r w:rsidR="003170E0" w:rsidRPr="00F25837">
        <w:rPr>
          <w:rFonts w:ascii="Arial" w:hAnsi="Arial" w:cs="Arial"/>
        </w:rPr>
        <w:t>292,471,382</w:t>
      </w:r>
      <w:r w:rsidR="002054C7" w:rsidRPr="00F25837">
        <w:rPr>
          <w:rFonts w:ascii="Arial" w:hAnsi="Arial" w:cs="Arial"/>
        </w:rPr>
        <w:t xml:space="preserve">.00 (Son: Doscientos </w:t>
      </w:r>
      <w:r w:rsidR="003170E0" w:rsidRPr="00F25837">
        <w:rPr>
          <w:rFonts w:ascii="Arial" w:hAnsi="Arial" w:cs="Arial"/>
        </w:rPr>
        <w:t xml:space="preserve">noventa y dos </w:t>
      </w:r>
      <w:r w:rsidR="002054C7" w:rsidRPr="00F25837">
        <w:rPr>
          <w:rFonts w:ascii="Arial" w:hAnsi="Arial" w:cs="Arial"/>
        </w:rPr>
        <w:t xml:space="preserve">millones </w:t>
      </w:r>
      <w:r w:rsidR="00EF5E5D" w:rsidRPr="00F25837">
        <w:rPr>
          <w:rFonts w:ascii="Arial" w:hAnsi="Arial" w:cs="Arial"/>
        </w:rPr>
        <w:t xml:space="preserve">cuatrocientos </w:t>
      </w:r>
      <w:r w:rsidR="003170E0" w:rsidRPr="00F25837">
        <w:rPr>
          <w:rFonts w:ascii="Arial" w:hAnsi="Arial" w:cs="Arial"/>
        </w:rPr>
        <w:t xml:space="preserve">setenta y un mil trescientos ochenta y dos </w:t>
      </w:r>
      <w:r w:rsidR="002054C7" w:rsidRPr="00F25837">
        <w:rPr>
          <w:rFonts w:ascii="Arial" w:hAnsi="Arial" w:cs="Arial"/>
        </w:rPr>
        <w:t>pesos 00/100 M.N),</w:t>
      </w:r>
      <w:r w:rsidR="002054C7" w:rsidRPr="00F25837">
        <w:rPr>
          <w:rFonts w:ascii="Arial" w:hAnsi="Arial" w:cs="Arial"/>
          <w:color w:val="000000"/>
        </w:rPr>
        <w:t xml:space="preserve"> y corresponde al total de los ingresos aprobados en la Ley de Ingresos del Municipio de Calakmul, Campeche para el Ejercicio Fiscal de 202</w:t>
      </w:r>
      <w:r w:rsidR="00EF5E5D" w:rsidRPr="00F25837">
        <w:rPr>
          <w:rFonts w:ascii="Arial" w:hAnsi="Arial" w:cs="Arial"/>
          <w:color w:val="000000"/>
        </w:rPr>
        <w:t>3</w:t>
      </w:r>
      <w:r w:rsidR="002054C7" w:rsidRPr="00F25837">
        <w:rPr>
          <w:rFonts w:ascii="Arial" w:hAnsi="Arial" w:cs="Arial"/>
          <w:color w:val="000000"/>
        </w:rPr>
        <w:t>, el cual guarda equilibrio presupuestario de conformidad con lo establecido en los artículos 115 fracción IV de la Constitución Política de los Estados Unidos Mexicanos y 54 bis de la Constitución Política del Estado de Campeche.</w:t>
      </w:r>
    </w:p>
    <w:p w14:paraId="452000AB"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77C685A5" w14:textId="156762D4" w:rsidR="006B16A5" w:rsidRDefault="00EB167D" w:rsidP="00642B79">
      <w:pPr>
        <w:pBdr>
          <w:top w:val="nil"/>
          <w:left w:val="nil"/>
          <w:bottom w:val="nil"/>
          <w:right w:val="nil"/>
          <w:between w:val="nil"/>
        </w:pBdr>
        <w:tabs>
          <w:tab w:val="left" w:pos="0"/>
        </w:tabs>
        <w:spacing w:line="276" w:lineRule="auto"/>
        <w:jc w:val="both"/>
        <w:rPr>
          <w:rFonts w:ascii="Arial" w:hAnsi="Arial" w:cs="Arial"/>
          <w:color w:val="000000"/>
        </w:rPr>
      </w:pPr>
      <w:r>
        <w:rPr>
          <w:rFonts w:ascii="Arial" w:eastAsia="Arial" w:hAnsi="Arial" w:cs="Arial"/>
          <w:b/>
          <w:color w:val="000000"/>
        </w:rPr>
        <w:t>Artículo 8.</w:t>
      </w:r>
      <w:r w:rsidR="002054C7" w:rsidRPr="00F25837">
        <w:rPr>
          <w:rFonts w:ascii="Arial" w:eastAsia="Arial" w:hAnsi="Arial" w:cs="Arial"/>
          <w:b/>
          <w:color w:val="000000"/>
        </w:rPr>
        <w:t xml:space="preserve"> </w:t>
      </w:r>
      <w:r w:rsidR="002054C7" w:rsidRPr="00F25837">
        <w:rPr>
          <w:rFonts w:ascii="Arial" w:hAnsi="Arial" w:cs="Arial"/>
          <w:color w:val="000000"/>
        </w:rPr>
        <w:t xml:space="preserve">La forma en que se integran los ingresos del </w:t>
      </w:r>
      <w:r w:rsidR="009725AB">
        <w:rPr>
          <w:rFonts w:ascii="Arial" w:hAnsi="Arial" w:cs="Arial"/>
          <w:color w:val="000000"/>
        </w:rPr>
        <w:t>M</w:t>
      </w:r>
      <w:r w:rsidR="002054C7" w:rsidRPr="00F25837">
        <w:rPr>
          <w:rFonts w:ascii="Arial" w:hAnsi="Arial" w:cs="Arial"/>
          <w:color w:val="000000"/>
        </w:rPr>
        <w:t>unicipio, de acuerdo con la clasificación por fuente de financiamiento, es el siguiente:</w:t>
      </w:r>
    </w:p>
    <w:p w14:paraId="292DA0CA" w14:textId="77777777" w:rsidR="00EB167D" w:rsidRDefault="00EB167D" w:rsidP="00642B79">
      <w:pPr>
        <w:pBdr>
          <w:top w:val="nil"/>
          <w:left w:val="nil"/>
          <w:bottom w:val="nil"/>
          <w:right w:val="nil"/>
          <w:between w:val="nil"/>
        </w:pBdr>
        <w:tabs>
          <w:tab w:val="left" w:pos="0"/>
        </w:tabs>
        <w:spacing w:line="276" w:lineRule="auto"/>
        <w:jc w:val="both"/>
        <w:rPr>
          <w:rFonts w:ascii="Arial" w:hAnsi="Arial" w:cs="Arial"/>
          <w:color w:val="000000"/>
        </w:rPr>
      </w:pPr>
    </w:p>
    <w:p w14:paraId="567E2632" w14:textId="77777777" w:rsidR="00EB167D" w:rsidRPr="00F25837" w:rsidRDefault="00EB167D" w:rsidP="00642B79">
      <w:pPr>
        <w:pBdr>
          <w:top w:val="nil"/>
          <w:left w:val="nil"/>
          <w:bottom w:val="nil"/>
          <w:right w:val="nil"/>
          <w:between w:val="nil"/>
        </w:pBdr>
        <w:tabs>
          <w:tab w:val="left" w:pos="0"/>
        </w:tabs>
        <w:spacing w:line="276" w:lineRule="auto"/>
        <w:jc w:val="both"/>
        <w:rPr>
          <w:rFonts w:ascii="Arial" w:hAnsi="Arial" w:cs="Arial"/>
          <w:color w:val="000000"/>
        </w:rPr>
      </w:pPr>
    </w:p>
    <w:p w14:paraId="16020FDE"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tbl>
      <w:tblPr>
        <w:tblStyle w:val="a1"/>
        <w:tblW w:w="55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3"/>
        <w:gridCol w:w="1281"/>
      </w:tblGrid>
      <w:tr w:rsidR="006B16A5" w:rsidRPr="00EB167D" w14:paraId="74BFEBE0" w14:textId="77777777" w:rsidTr="002E7CCE">
        <w:trPr>
          <w:trHeight w:val="227"/>
          <w:tblHeader/>
          <w:jc w:val="center"/>
        </w:trPr>
        <w:tc>
          <w:tcPr>
            <w:tcW w:w="4273" w:type="dxa"/>
            <w:shd w:val="clear" w:color="auto" w:fill="A6A6A6" w:themeFill="background1" w:themeFillShade="A6"/>
            <w:vAlign w:val="center"/>
          </w:tcPr>
          <w:p w14:paraId="6827741D" w14:textId="77777777" w:rsidR="006B16A5" w:rsidRPr="00EB167D"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8"/>
              </w:rPr>
            </w:pPr>
            <w:bookmarkStart w:id="8" w:name="_Hlk91228211"/>
            <w:r w:rsidRPr="00EB167D">
              <w:rPr>
                <w:rFonts w:ascii="Arial" w:hAnsi="Arial" w:cs="Arial"/>
                <w:b/>
                <w:color w:val="000000"/>
                <w:sz w:val="18"/>
              </w:rPr>
              <w:lastRenderedPageBreak/>
              <w:t>Clasificación por fuente de financiamiento</w:t>
            </w:r>
          </w:p>
        </w:tc>
        <w:tc>
          <w:tcPr>
            <w:tcW w:w="1281" w:type="dxa"/>
            <w:shd w:val="clear" w:color="auto" w:fill="A6A6A6" w:themeFill="background1" w:themeFillShade="A6"/>
            <w:vAlign w:val="center"/>
          </w:tcPr>
          <w:p w14:paraId="4C9E6CC7" w14:textId="77777777" w:rsidR="006B16A5" w:rsidRPr="00EB167D" w:rsidRDefault="002054C7" w:rsidP="00642B79">
            <w:pPr>
              <w:pBdr>
                <w:top w:val="nil"/>
                <w:left w:val="nil"/>
                <w:bottom w:val="nil"/>
                <w:right w:val="nil"/>
                <w:between w:val="nil"/>
              </w:pBdr>
              <w:tabs>
                <w:tab w:val="left" w:pos="0"/>
              </w:tabs>
              <w:spacing w:line="276" w:lineRule="auto"/>
              <w:ind w:hanging="106"/>
              <w:jc w:val="center"/>
              <w:rPr>
                <w:rFonts w:ascii="Arial" w:eastAsia="Arial" w:hAnsi="Arial" w:cs="Arial"/>
                <w:b/>
                <w:color w:val="000000"/>
                <w:sz w:val="18"/>
              </w:rPr>
            </w:pPr>
            <w:r w:rsidRPr="00EB167D">
              <w:rPr>
                <w:rFonts w:ascii="Arial" w:eastAsia="Arial" w:hAnsi="Arial" w:cs="Arial"/>
                <w:b/>
                <w:color w:val="000000"/>
                <w:sz w:val="18"/>
              </w:rPr>
              <w:t>Presupuesto Aprobado</w:t>
            </w:r>
          </w:p>
        </w:tc>
      </w:tr>
      <w:tr w:rsidR="006B16A5" w:rsidRPr="00EB167D" w14:paraId="1C34FE68" w14:textId="77777777" w:rsidTr="002E7CCE">
        <w:trPr>
          <w:trHeight w:val="227"/>
          <w:jc w:val="center"/>
        </w:trPr>
        <w:tc>
          <w:tcPr>
            <w:tcW w:w="4273" w:type="dxa"/>
            <w:vAlign w:val="center"/>
          </w:tcPr>
          <w:p w14:paraId="01C8EB90" w14:textId="77777777" w:rsidR="006B16A5" w:rsidRPr="00EB167D"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EB167D">
              <w:rPr>
                <w:rFonts w:ascii="Arial" w:hAnsi="Arial" w:cs="Arial"/>
                <w:color w:val="000000"/>
                <w:sz w:val="18"/>
              </w:rPr>
              <w:t>1. Recursos Fiscales</w:t>
            </w:r>
          </w:p>
        </w:tc>
        <w:tc>
          <w:tcPr>
            <w:tcW w:w="1281" w:type="dxa"/>
            <w:vAlign w:val="center"/>
          </w:tcPr>
          <w:p w14:paraId="1401981B" w14:textId="77777777" w:rsidR="006B16A5" w:rsidRPr="00EB167D"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EB167D">
              <w:rPr>
                <w:rFonts w:ascii="Arial" w:hAnsi="Arial" w:cs="Arial"/>
                <w:color w:val="000000"/>
                <w:sz w:val="18"/>
              </w:rPr>
              <w:t>0</w:t>
            </w:r>
          </w:p>
        </w:tc>
      </w:tr>
      <w:tr w:rsidR="006B16A5" w:rsidRPr="00EB167D" w14:paraId="7954D7B8" w14:textId="77777777" w:rsidTr="002E7CCE">
        <w:trPr>
          <w:trHeight w:val="227"/>
          <w:jc w:val="center"/>
        </w:trPr>
        <w:tc>
          <w:tcPr>
            <w:tcW w:w="4273" w:type="dxa"/>
            <w:vAlign w:val="center"/>
          </w:tcPr>
          <w:p w14:paraId="3810A7E9" w14:textId="77777777" w:rsidR="006B16A5" w:rsidRPr="00EB167D"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EB167D">
              <w:rPr>
                <w:rFonts w:ascii="Arial" w:hAnsi="Arial" w:cs="Arial"/>
                <w:color w:val="000000"/>
                <w:sz w:val="18"/>
              </w:rPr>
              <w:t>2. Financiamientos internos</w:t>
            </w:r>
          </w:p>
        </w:tc>
        <w:tc>
          <w:tcPr>
            <w:tcW w:w="1281" w:type="dxa"/>
            <w:vAlign w:val="center"/>
          </w:tcPr>
          <w:p w14:paraId="72065E19" w14:textId="77777777" w:rsidR="006B16A5" w:rsidRPr="00EB167D"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EB167D">
              <w:rPr>
                <w:rFonts w:ascii="Arial" w:hAnsi="Arial" w:cs="Arial"/>
                <w:color w:val="000000"/>
                <w:sz w:val="18"/>
              </w:rPr>
              <w:t>0</w:t>
            </w:r>
          </w:p>
        </w:tc>
      </w:tr>
      <w:tr w:rsidR="006B16A5" w:rsidRPr="00EB167D" w14:paraId="76BCBCF9" w14:textId="77777777" w:rsidTr="002E7CCE">
        <w:trPr>
          <w:trHeight w:val="227"/>
          <w:jc w:val="center"/>
        </w:trPr>
        <w:tc>
          <w:tcPr>
            <w:tcW w:w="4273" w:type="dxa"/>
            <w:vAlign w:val="center"/>
          </w:tcPr>
          <w:p w14:paraId="46E4AAC0" w14:textId="77777777" w:rsidR="006B16A5" w:rsidRPr="00EB167D"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EB167D">
              <w:rPr>
                <w:rFonts w:ascii="Arial" w:hAnsi="Arial" w:cs="Arial"/>
                <w:color w:val="000000"/>
                <w:sz w:val="18"/>
              </w:rPr>
              <w:t>3. Financiamientos externos</w:t>
            </w:r>
          </w:p>
        </w:tc>
        <w:tc>
          <w:tcPr>
            <w:tcW w:w="1281" w:type="dxa"/>
            <w:vAlign w:val="center"/>
          </w:tcPr>
          <w:p w14:paraId="4D7759CC" w14:textId="77777777" w:rsidR="006B16A5" w:rsidRPr="00EB167D"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EB167D">
              <w:rPr>
                <w:rFonts w:ascii="Arial" w:hAnsi="Arial" w:cs="Arial"/>
                <w:color w:val="000000"/>
                <w:sz w:val="18"/>
              </w:rPr>
              <w:t>0</w:t>
            </w:r>
          </w:p>
        </w:tc>
      </w:tr>
      <w:tr w:rsidR="006B16A5" w:rsidRPr="00EB167D" w14:paraId="5C1A1D78" w14:textId="77777777" w:rsidTr="002E7CCE">
        <w:trPr>
          <w:trHeight w:val="227"/>
          <w:jc w:val="center"/>
        </w:trPr>
        <w:tc>
          <w:tcPr>
            <w:tcW w:w="4273" w:type="dxa"/>
            <w:vAlign w:val="center"/>
          </w:tcPr>
          <w:p w14:paraId="41AAA2CE" w14:textId="77777777" w:rsidR="006B16A5" w:rsidRPr="00EB167D"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EB167D">
              <w:rPr>
                <w:rFonts w:ascii="Arial" w:hAnsi="Arial" w:cs="Arial"/>
                <w:color w:val="000000"/>
                <w:sz w:val="18"/>
              </w:rPr>
              <w:t>4. Ingresos propios</w:t>
            </w:r>
          </w:p>
        </w:tc>
        <w:tc>
          <w:tcPr>
            <w:tcW w:w="1281" w:type="dxa"/>
            <w:vAlign w:val="center"/>
          </w:tcPr>
          <w:p w14:paraId="4A348689" w14:textId="22735BFE" w:rsidR="006B16A5" w:rsidRPr="00EB167D" w:rsidRDefault="00E45C9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EB167D">
              <w:rPr>
                <w:rFonts w:ascii="Arial" w:hAnsi="Arial" w:cs="Arial"/>
                <w:sz w:val="18"/>
              </w:rPr>
              <w:t>6,747,735</w:t>
            </w:r>
          </w:p>
        </w:tc>
      </w:tr>
      <w:tr w:rsidR="006B16A5" w:rsidRPr="00EB167D" w14:paraId="0E9B5F50" w14:textId="77777777" w:rsidTr="002E7CCE">
        <w:trPr>
          <w:trHeight w:val="227"/>
          <w:jc w:val="center"/>
        </w:trPr>
        <w:tc>
          <w:tcPr>
            <w:tcW w:w="4273" w:type="dxa"/>
            <w:vAlign w:val="center"/>
          </w:tcPr>
          <w:p w14:paraId="70E96D6A" w14:textId="77777777" w:rsidR="006B16A5" w:rsidRPr="00EB167D"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EB167D">
              <w:rPr>
                <w:rFonts w:ascii="Arial" w:hAnsi="Arial" w:cs="Arial"/>
                <w:color w:val="000000"/>
                <w:sz w:val="18"/>
              </w:rPr>
              <w:t>5. Recursos Federales</w:t>
            </w:r>
          </w:p>
        </w:tc>
        <w:tc>
          <w:tcPr>
            <w:tcW w:w="1281" w:type="dxa"/>
            <w:vAlign w:val="center"/>
          </w:tcPr>
          <w:p w14:paraId="46178021" w14:textId="610FD139" w:rsidR="006B16A5" w:rsidRPr="00EB167D" w:rsidRDefault="003E0E40"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EB167D">
              <w:rPr>
                <w:rFonts w:ascii="Arial" w:hAnsi="Arial" w:cs="Arial"/>
                <w:color w:val="000000"/>
                <w:sz w:val="18"/>
              </w:rPr>
              <w:t>158,729,652</w:t>
            </w:r>
          </w:p>
        </w:tc>
      </w:tr>
      <w:tr w:rsidR="006B16A5" w:rsidRPr="00EB167D" w14:paraId="3BB0CB89" w14:textId="77777777" w:rsidTr="002E7CCE">
        <w:trPr>
          <w:trHeight w:val="227"/>
          <w:jc w:val="center"/>
        </w:trPr>
        <w:tc>
          <w:tcPr>
            <w:tcW w:w="4273" w:type="dxa"/>
            <w:vAlign w:val="center"/>
          </w:tcPr>
          <w:p w14:paraId="79A4340F" w14:textId="77777777" w:rsidR="006B16A5" w:rsidRPr="00EB167D"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EB167D">
              <w:rPr>
                <w:rFonts w:ascii="Arial" w:hAnsi="Arial" w:cs="Arial"/>
                <w:color w:val="000000"/>
                <w:sz w:val="18"/>
              </w:rPr>
              <w:t>6. Recursos Estatales</w:t>
            </w:r>
          </w:p>
        </w:tc>
        <w:tc>
          <w:tcPr>
            <w:tcW w:w="1281" w:type="dxa"/>
            <w:vAlign w:val="center"/>
          </w:tcPr>
          <w:p w14:paraId="2B6E25E7" w14:textId="69BB44B8" w:rsidR="006B16A5" w:rsidRPr="00EB167D" w:rsidRDefault="003E0E40"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EB167D">
              <w:rPr>
                <w:rFonts w:ascii="Arial" w:hAnsi="Arial" w:cs="Arial"/>
                <w:color w:val="000000"/>
                <w:sz w:val="18"/>
              </w:rPr>
              <w:t>126,993,995</w:t>
            </w:r>
          </w:p>
        </w:tc>
      </w:tr>
      <w:tr w:rsidR="006B16A5" w:rsidRPr="00EB167D" w14:paraId="201D2850" w14:textId="77777777" w:rsidTr="002E7CCE">
        <w:trPr>
          <w:trHeight w:val="227"/>
          <w:jc w:val="center"/>
        </w:trPr>
        <w:tc>
          <w:tcPr>
            <w:tcW w:w="4273" w:type="dxa"/>
            <w:vAlign w:val="center"/>
          </w:tcPr>
          <w:p w14:paraId="087D1E97" w14:textId="77777777" w:rsidR="006B16A5" w:rsidRPr="00EB167D"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EB167D">
              <w:rPr>
                <w:rFonts w:ascii="Arial" w:hAnsi="Arial" w:cs="Arial"/>
                <w:color w:val="000000"/>
                <w:sz w:val="18"/>
              </w:rPr>
              <w:t>7. Otros recursos</w:t>
            </w:r>
          </w:p>
        </w:tc>
        <w:tc>
          <w:tcPr>
            <w:tcW w:w="1281" w:type="dxa"/>
            <w:vAlign w:val="center"/>
          </w:tcPr>
          <w:p w14:paraId="430B35D6" w14:textId="77777777" w:rsidR="006B16A5" w:rsidRPr="00EB167D"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EB167D">
              <w:rPr>
                <w:rFonts w:ascii="Arial" w:hAnsi="Arial" w:cs="Arial"/>
                <w:color w:val="000000"/>
                <w:sz w:val="18"/>
              </w:rPr>
              <w:t>0</w:t>
            </w:r>
          </w:p>
        </w:tc>
      </w:tr>
      <w:tr w:rsidR="006B16A5" w:rsidRPr="00EB167D" w14:paraId="4064A6F4" w14:textId="77777777" w:rsidTr="002E7CCE">
        <w:trPr>
          <w:trHeight w:val="227"/>
          <w:jc w:val="center"/>
        </w:trPr>
        <w:tc>
          <w:tcPr>
            <w:tcW w:w="4273" w:type="dxa"/>
            <w:shd w:val="clear" w:color="auto" w:fill="A6A6A6" w:themeFill="background1" w:themeFillShade="A6"/>
            <w:vAlign w:val="center"/>
          </w:tcPr>
          <w:p w14:paraId="19A0492D" w14:textId="77777777" w:rsidR="006B16A5" w:rsidRPr="00EB167D" w:rsidRDefault="002054C7"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sidRPr="00EB167D">
              <w:rPr>
                <w:rFonts w:ascii="Arial" w:eastAsia="Arial" w:hAnsi="Arial" w:cs="Arial"/>
                <w:b/>
                <w:color w:val="000000"/>
                <w:sz w:val="18"/>
              </w:rPr>
              <w:t>Total General</w:t>
            </w:r>
          </w:p>
        </w:tc>
        <w:tc>
          <w:tcPr>
            <w:tcW w:w="1281" w:type="dxa"/>
            <w:shd w:val="clear" w:color="auto" w:fill="A6A6A6" w:themeFill="background1" w:themeFillShade="A6"/>
            <w:vAlign w:val="center"/>
          </w:tcPr>
          <w:p w14:paraId="3523FB18" w14:textId="1EF7CB10" w:rsidR="006B16A5" w:rsidRPr="00EB167D" w:rsidRDefault="00AF7F46" w:rsidP="00642B79">
            <w:pPr>
              <w:pBdr>
                <w:top w:val="nil"/>
                <w:left w:val="nil"/>
                <w:bottom w:val="nil"/>
                <w:right w:val="nil"/>
                <w:between w:val="nil"/>
              </w:pBdr>
              <w:tabs>
                <w:tab w:val="left" w:pos="0"/>
              </w:tabs>
              <w:spacing w:line="276" w:lineRule="auto"/>
              <w:jc w:val="right"/>
              <w:rPr>
                <w:rFonts w:ascii="Arial" w:hAnsi="Arial" w:cs="Arial"/>
                <w:b/>
                <w:color w:val="000000"/>
                <w:sz w:val="18"/>
              </w:rPr>
            </w:pPr>
            <w:r>
              <w:rPr>
                <w:rFonts w:ascii="Arial" w:hAnsi="Arial" w:cs="Arial"/>
                <w:b/>
                <w:color w:val="000000"/>
                <w:sz w:val="18"/>
              </w:rPr>
              <w:fldChar w:fldCharType="begin"/>
            </w:r>
            <w:r>
              <w:rPr>
                <w:rFonts w:ascii="Arial" w:hAnsi="Arial" w:cs="Arial"/>
                <w:b/>
                <w:color w:val="000000"/>
                <w:sz w:val="18"/>
              </w:rPr>
              <w:instrText xml:space="preserve"> =SUM(ABOVE) \# "#,##0" </w:instrText>
            </w:r>
            <w:r>
              <w:rPr>
                <w:rFonts w:ascii="Arial" w:hAnsi="Arial" w:cs="Arial"/>
                <w:b/>
                <w:color w:val="000000"/>
                <w:sz w:val="18"/>
              </w:rPr>
              <w:fldChar w:fldCharType="separate"/>
            </w:r>
            <w:r>
              <w:rPr>
                <w:rFonts w:ascii="Arial" w:hAnsi="Arial" w:cs="Arial"/>
                <w:b/>
                <w:noProof/>
                <w:color w:val="000000"/>
                <w:sz w:val="18"/>
              </w:rPr>
              <w:t>292,471,382</w:t>
            </w:r>
            <w:r>
              <w:rPr>
                <w:rFonts w:ascii="Arial" w:hAnsi="Arial" w:cs="Arial"/>
                <w:b/>
                <w:color w:val="000000"/>
                <w:sz w:val="18"/>
              </w:rPr>
              <w:fldChar w:fldCharType="end"/>
            </w:r>
          </w:p>
        </w:tc>
      </w:tr>
      <w:bookmarkEnd w:id="8"/>
    </w:tbl>
    <w:p w14:paraId="089CC148"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4A65C58C" w14:textId="411B0274" w:rsidR="006B16A5" w:rsidRPr="00F25837" w:rsidRDefault="002054C7" w:rsidP="00642B79">
      <w:pPr>
        <w:pBdr>
          <w:top w:val="nil"/>
          <w:left w:val="nil"/>
          <w:bottom w:val="nil"/>
          <w:right w:val="nil"/>
          <w:between w:val="nil"/>
        </w:pBdr>
        <w:tabs>
          <w:tab w:val="left" w:pos="0"/>
        </w:tabs>
        <w:spacing w:line="276" w:lineRule="auto"/>
        <w:jc w:val="both"/>
        <w:rPr>
          <w:rFonts w:ascii="Arial" w:eastAsia="Times New Roman" w:hAnsi="Arial" w:cs="Arial"/>
        </w:rPr>
      </w:pPr>
      <w:r w:rsidRPr="00F25837">
        <w:rPr>
          <w:rFonts w:ascii="Arial" w:hAnsi="Arial" w:cs="Arial"/>
          <w:color w:val="000000"/>
        </w:rPr>
        <w:t>Si alguna o algunas de las asignaciones del presupuesto de egresos resultaren insuficientes para cubrir las necesidades que originen las funciones encomendadas a la administración municipal, el Ayuntamiento podrá acordar las modificaciones o ampliaciones necesarias en función de la disponibilidad de fondos y previa justificación de las mismas.</w:t>
      </w:r>
    </w:p>
    <w:p w14:paraId="3D586626"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035394ED" w14:textId="77777777"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El Ayuntamiento podrá aprobar transferencias, reducciones, cancelaciones o adecuaciones presupuestarias, siempre y cuando se justifique la necesidad de obras y servicios que el propio Ayuntamiento califique como prioritarias o urgentes.</w:t>
      </w:r>
    </w:p>
    <w:p w14:paraId="388508C3"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2ADF150" w14:textId="06AB4858"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9. </w:t>
      </w:r>
      <w:r w:rsidRPr="00F25837">
        <w:rPr>
          <w:rFonts w:ascii="Arial" w:hAnsi="Arial" w:cs="Arial"/>
          <w:color w:val="000000"/>
        </w:rPr>
        <w:t xml:space="preserve">El </w:t>
      </w:r>
      <w:r w:rsidR="00161A78">
        <w:rPr>
          <w:rFonts w:ascii="Arial" w:hAnsi="Arial" w:cs="Arial"/>
          <w:color w:val="000000"/>
        </w:rPr>
        <w:t>P</w:t>
      </w:r>
      <w:r w:rsidRPr="00F25837">
        <w:rPr>
          <w:rFonts w:ascii="Arial" w:hAnsi="Arial" w:cs="Arial"/>
          <w:color w:val="000000"/>
        </w:rPr>
        <w:t xml:space="preserve">resupuesto de </w:t>
      </w:r>
      <w:r w:rsidR="00161A78">
        <w:rPr>
          <w:rFonts w:ascii="Arial" w:hAnsi="Arial" w:cs="Arial"/>
          <w:color w:val="000000"/>
        </w:rPr>
        <w:t>E</w:t>
      </w:r>
      <w:r w:rsidRPr="00F25837">
        <w:rPr>
          <w:rFonts w:ascii="Arial" w:hAnsi="Arial" w:cs="Arial"/>
          <w:color w:val="000000"/>
        </w:rPr>
        <w:t xml:space="preserve">gresos </w:t>
      </w:r>
      <w:r w:rsidR="00161A78">
        <w:rPr>
          <w:rFonts w:ascii="Arial" w:hAnsi="Arial" w:cs="Arial"/>
          <w:color w:val="000000"/>
        </w:rPr>
        <w:t>M</w:t>
      </w:r>
      <w:r w:rsidRPr="00F25837">
        <w:rPr>
          <w:rFonts w:ascii="Arial" w:hAnsi="Arial" w:cs="Arial"/>
          <w:color w:val="000000"/>
        </w:rPr>
        <w:t>unicipal del ejercicio 202</w:t>
      </w:r>
      <w:r w:rsidR="003E0E40" w:rsidRPr="00F25837">
        <w:rPr>
          <w:rFonts w:ascii="Arial" w:hAnsi="Arial" w:cs="Arial"/>
          <w:color w:val="000000"/>
        </w:rPr>
        <w:t>3</w:t>
      </w:r>
      <w:r w:rsidRPr="00F25837">
        <w:rPr>
          <w:rFonts w:ascii="Arial" w:hAnsi="Arial" w:cs="Arial"/>
          <w:color w:val="000000"/>
        </w:rPr>
        <w:t xml:space="preserve"> con base en la clasificación económica (por tipo de gasto) se distribuye de la siguiente manera:</w:t>
      </w:r>
    </w:p>
    <w:p w14:paraId="460F7E0D"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tbl>
      <w:tblPr>
        <w:tblStyle w:val="a2"/>
        <w:tblW w:w="708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9"/>
        <w:gridCol w:w="1839"/>
      </w:tblGrid>
      <w:tr w:rsidR="006B16A5" w:rsidRPr="00EB167D" w14:paraId="64F4FDE0" w14:textId="77777777" w:rsidTr="00642B79">
        <w:trPr>
          <w:trHeight w:val="227"/>
          <w:tblHeader/>
          <w:jc w:val="center"/>
        </w:trPr>
        <w:tc>
          <w:tcPr>
            <w:tcW w:w="5249" w:type="dxa"/>
            <w:shd w:val="clear" w:color="auto" w:fill="A6A6A6" w:themeFill="background1" w:themeFillShade="A6"/>
            <w:vAlign w:val="center"/>
          </w:tcPr>
          <w:p w14:paraId="5B639974" w14:textId="77777777" w:rsidR="006B16A5" w:rsidRPr="00EB167D"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8"/>
              </w:rPr>
            </w:pPr>
            <w:r w:rsidRPr="00EB167D">
              <w:rPr>
                <w:rFonts w:ascii="Arial" w:hAnsi="Arial" w:cs="Arial"/>
                <w:b/>
                <w:color w:val="000000"/>
                <w:sz w:val="18"/>
              </w:rPr>
              <w:t>Categoría</w:t>
            </w:r>
          </w:p>
        </w:tc>
        <w:tc>
          <w:tcPr>
            <w:tcW w:w="1839" w:type="dxa"/>
            <w:shd w:val="clear" w:color="auto" w:fill="A6A6A6" w:themeFill="background1" w:themeFillShade="A6"/>
            <w:vAlign w:val="center"/>
          </w:tcPr>
          <w:p w14:paraId="1702E417" w14:textId="77777777" w:rsidR="006B16A5" w:rsidRPr="00EB167D"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8"/>
              </w:rPr>
            </w:pPr>
            <w:r w:rsidRPr="00EB167D">
              <w:rPr>
                <w:rFonts w:ascii="Arial" w:hAnsi="Arial" w:cs="Arial"/>
                <w:b/>
                <w:color w:val="000000"/>
                <w:sz w:val="18"/>
              </w:rPr>
              <w:t>Presupuesto aprobado</w:t>
            </w:r>
          </w:p>
        </w:tc>
      </w:tr>
      <w:tr w:rsidR="00161A78" w:rsidRPr="0070434A" w14:paraId="1FE66685" w14:textId="77777777" w:rsidTr="002E7CCE">
        <w:trPr>
          <w:trHeight w:val="227"/>
          <w:jc w:val="center"/>
        </w:trPr>
        <w:tc>
          <w:tcPr>
            <w:tcW w:w="5249" w:type="dxa"/>
            <w:vAlign w:val="center"/>
          </w:tcPr>
          <w:p w14:paraId="48644C35" w14:textId="72ABADF1" w:rsidR="00161A78" w:rsidRPr="0070434A" w:rsidRDefault="00161A78" w:rsidP="00642B79">
            <w:pPr>
              <w:pStyle w:val="Prrafodelista"/>
              <w:numPr>
                <w:ilvl w:val="0"/>
                <w:numId w:val="16"/>
              </w:numPr>
              <w:pBdr>
                <w:top w:val="nil"/>
                <w:left w:val="nil"/>
                <w:bottom w:val="nil"/>
                <w:right w:val="nil"/>
                <w:between w:val="nil"/>
              </w:pBdr>
              <w:tabs>
                <w:tab w:val="left" w:pos="0"/>
              </w:tabs>
              <w:spacing w:line="276" w:lineRule="auto"/>
              <w:jc w:val="both"/>
              <w:rPr>
                <w:rFonts w:ascii="Arial" w:hAnsi="Arial" w:cs="Arial"/>
                <w:color w:val="000000"/>
                <w:sz w:val="18"/>
              </w:rPr>
            </w:pPr>
            <w:r w:rsidRPr="0070434A">
              <w:rPr>
                <w:rFonts w:ascii="Arial" w:hAnsi="Arial" w:cs="Arial"/>
                <w:color w:val="000000"/>
                <w:sz w:val="18"/>
              </w:rPr>
              <w:t>Gasto Corriente suma capítulos</w:t>
            </w:r>
          </w:p>
        </w:tc>
        <w:tc>
          <w:tcPr>
            <w:tcW w:w="1839" w:type="dxa"/>
            <w:vAlign w:val="center"/>
          </w:tcPr>
          <w:p w14:paraId="4ACC6FB6" w14:textId="065CE50E" w:rsidR="00161A78" w:rsidRPr="0070434A" w:rsidRDefault="0070434A"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70434A">
              <w:rPr>
                <w:rFonts w:ascii="Arial" w:hAnsi="Arial" w:cs="Arial"/>
                <w:color w:val="000000"/>
                <w:sz w:val="18"/>
              </w:rPr>
              <w:t>161,232,160</w:t>
            </w:r>
          </w:p>
        </w:tc>
      </w:tr>
      <w:tr w:rsidR="00161A78" w:rsidRPr="00EB167D" w14:paraId="688D1476" w14:textId="77777777" w:rsidTr="002E7CCE">
        <w:trPr>
          <w:trHeight w:val="227"/>
          <w:jc w:val="center"/>
        </w:trPr>
        <w:tc>
          <w:tcPr>
            <w:tcW w:w="5249" w:type="dxa"/>
            <w:vAlign w:val="center"/>
          </w:tcPr>
          <w:p w14:paraId="10C60664" w14:textId="3B8B8DC0" w:rsidR="00161A78" w:rsidRPr="0070434A" w:rsidRDefault="00161A78" w:rsidP="00642B79">
            <w:pPr>
              <w:pStyle w:val="Prrafodelista"/>
              <w:numPr>
                <w:ilvl w:val="0"/>
                <w:numId w:val="16"/>
              </w:numPr>
              <w:pBdr>
                <w:top w:val="nil"/>
                <w:left w:val="nil"/>
                <w:bottom w:val="nil"/>
                <w:right w:val="nil"/>
                <w:between w:val="nil"/>
              </w:pBdr>
              <w:tabs>
                <w:tab w:val="left" w:pos="0"/>
              </w:tabs>
              <w:spacing w:line="276" w:lineRule="auto"/>
              <w:jc w:val="both"/>
              <w:rPr>
                <w:rFonts w:ascii="Arial" w:hAnsi="Arial" w:cs="Arial"/>
                <w:color w:val="000000"/>
                <w:sz w:val="18"/>
              </w:rPr>
            </w:pPr>
            <w:r w:rsidRPr="0070434A">
              <w:rPr>
                <w:rFonts w:ascii="Arial" w:hAnsi="Arial" w:cs="Arial"/>
                <w:color w:val="000000"/>
                <w:sz w:val="18"/>
              </w:rPr>
              <w:t xml:space="preserve">Gasto de Capital </w:t>
            </w:r>
          </w:p>
        </w:tc>
        <w:tc>
          <w:tcPr>
            <w:tcW w:w="1839" w:type="dxa"/>
            <w:vAlign w:val="center"/>
          </w:tcPr>
          <w:p w14:paraId="17EFE0BB" w14:textId="559AB161" w:rsidR="00161A78" w:rsidRPr="0070434A" w:rsidRDefault="0070434A"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70434A">
              <w:rPr>
                <w:rFonts w:ascii="Arial" w:hAnsi="Arial" w:cs="Arial"/>
                <w:color w:val="000000"/>
                <w:sz w:val="18"/>
              </w:rPr>
              <w:t>131,239,222</w:t>
            </w:r>
          </w:p>
        </w:tc>
      </w:tr>
      <w:tr w:rsidR="00161A78" w:rsidRPr="00EB167D" w14:paraId="44E7C611" w14:textId="77777777" w:rsidTr="002E7CCE">
        <w:trPr>
          <w:trHeight w:val="227"/>
          <w:jc w:val="center"/>
        </w:trPr>
        <w:tc>
          <w:tcPr>
            <w:tcW w:w="5249" w:type="dxa"/>
            <w:vAlign w:val="center"/>
          </w:tcPr>
          <w:p w14:paraId="2C8FB888" w14:textId="1B252D7C" w:rsidR="00161A78" w:rsidRPr="00161A78" w:rsidRDefault="00161A78" w:rsidP="00642B79">
            <w:pPr>
              <w:pStyle w:val="Prrafodelista"/>
              <w:numPr>
                <w:ilvl w:val="0"/>
                <w:numId w:val="16"/>
              </w:numPr>
              <w:pBdr>
                <w:top w:val="nil"/>
                <w:left w:val="nil"/>
                <w:bottom w:val="nil"/>
                <w:right w:val="nil"/>
                <w:between w:val="nil"/>
              </w:pBdr>
              <w:tabs>
                <w:tab w:val="left" w:pos="0"/>
              </w:tabs>
              <w:spacing w:line="276" w:lineRule="auto"/>
              <w:jc w:val="both"/>
              <w:rPr>
                <w:rFonts w:ascii="Arial" w:hAnsi="Arial" w:cs="Arial"/>
                <w:color w:val="000000"/>
                <w:sz w:val="18"/>
              </w:rPr>
            </w:pPr>
            <w:r w:rsidRPr="00161A78">
              <w:rPr>
                <w:rFonts w:ascii="Arial" w:hAnsi="Arial" w:cs="Arial"/>
                <w:color w:val="000000"/>
                <w:sz w:val="18"/>
              </w:rPr>
              <w:t>Amortización de la Deuda y Disminución de Pasivos</w:t>
            </w:r>
          </w:p>
        </w:tc>
        <w:tc>
          <w:tcPr>
            <w:tcW w:w="1839" w:type="dxa"/>
            <w:vAlign w:val="center"/>
          </w:tcPr>
          <w:p w14:paraId="20A71545" w14:textId="4A969D8B" w:rsidR="00161A78" w:rsidRPr="00EB167D" w:rsidRDefault="00161A78"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EB167D">
              <w:rPr>
                <w:rFonts w:ascii="Arial" w:hAnsi="Arial" w:cs="Arial"/>
                <w:color w:val="000000"/>
                <w:sz w:val="18"/>
              </w:rPr>
              <w:t>0</w:t>
            </w:r>
          </w:p>
        </w:tc>
      </w:tr>
      <w:tr w:rsidR="00161A78" w:rsidRPr="00EB167D" w14:paraId="00C618CF" w14:textId="77777777" w:rsidTr="002E7CCE">
        <w:trPr>
          <w:trHeight w:val="227"/>
          <w:jc w:val="center"/>
        </w:trPr>
        <w:tc>
          <w:tcPr>
            <w:tcW w:w="5249" w:type="dxa"/>
            <w:vAlign w:val="center"/>
          </w:tcPr>
          <w:p w14:paraId="2A73494F" w14:textId="0004EFAE" w:rsidR="00161A78" w:rsidRPr="00161A78" w:rsidRDefault="00161A78" w:rsidP="00642B79">
            <w:pPr>
              <w:pStyle w:val="Prrafodelista"/>
              <w:numPr>
                <w:ilvl w:val="0"/>
                <w:numId w:val="16"/>
              </w:numPr>
              <w:pBdr>
                <w:top w:val="nil"/>
                <w:left w:val="nil"/>
                <w:bottom w:val="nil"/>
                <w:right w:val="nil"/>
                <w:between w:val="nil"/>
              </w:pBdr>
              <w:tabs>
                <w:tab w:val="left" w:pos="0"/>
              </w:tabs>
              <w:spacing w:line="276" w:lineRule="auto"/>
              <w:jc w:val="both"/>
              <w:rPr>
                <w:rFonts w:ascii="Arial" w:hAnsi="Arial" w:cs="Arial"/>
                <w:color w:val="000000"/>
                <w:sz w:val="18"/>
              </w:rPr>
            </w:pPr>
            <w:r w:rsidRPr="00161A78">
              <w:rPr>
                <w:rFonts w:ascii="Arial" w:hAnsi="Arial" w:cs="Arial"/>
                <w:color w:val="000000"/>
                <w:sz w:val="18"/>
              </w:rPr>
              <w:t>Pensiones y Jubilaciones</w:t>
            </w:r>
          </w:p>
        </w:tc>
        <w:tc>
          <w:tcPr>
            <w:tcW w:w="1839" w:type="dxa"/>
            <w:vAlign w:val="center"/>
          </w:tcPr>
          <w:p w14:paraId="23D01519" w14:textId="77777777" w:rsidR="00161A78" w:rsidRPr="00EB167D" w:rsidRDefault="00161A78"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EB167D">
              <w:rPr>
                <w:rFonts w:ascii="Arial" w:hAnsi="Arial" w:cs="Arial"/>
                <w:color w:val="000000"/>
                <w:sz w:val="18"/>
              </w:rPr>
              <w:t>0</w:t>
            </w:r>
          </w:p>
        </w:tc>
      </w:tr>
      <w:tr w:rsidR="00161A78" w:rsidRPr="00EB167D" w14:paraId="66FB7F7C" w14:textId="77777777" w:rsidTr="002E7CCE">
        <w:trPr>
          <w:trHeight w:val="227"/>
          <w:jc w:val="center"/>
        </w:trPr>
        <w:tc>
          <w:tcPr>
            <w:tcW w:w="5249" w:type="dxa"/>
            <w:vAlign w:val="center"/>
          </w:tcPr>
          <w:p w14:paraId="37BC6F80" w14:textId="5095855C" w:rsidR="00161A78" w:rsidRPr="00161A78" w:rsidRDefault="00161A78" w:rsidP="00642B79">
            <w:pPr>
              <w:pStyle w:val="Prrafodelista"/>
              <w:numPr>
                <w:ilvl w:val="0"/>
                <w:numId w:val="16"/>
              </w:numPr>
              <w:pBdr>
                <w:top w:val="nil"/>
                <w:left w:val="nil"/>
                <w:bottom w:val="nil"/>
                <w:right w:val="nil"/>
                <w:between w:val="nil"/>
              </w:pBdr>
              <w:tabs>
                <w:tab w:val="left" w:pos="0"/>
              </w:tabs>
              <w:spacing w:line="276" w:lineRule="auto"/>
              <w:jc w:val="both"/>
              <w:rPr>
                <w:rFonts w:ascii="Arial" w:hAnsi="Arial" w:cs="Arial"/>
                <w:color w:val="000000"/>
                <w:sz w:val="18"/>
              </w:rPr>
            </w:pPr>
            <w:r w:rsidRPr="00161A78">
              <w:rPr>
                <w:rFonts w:ascii="Arial" w:hAnsi="Arial" w:cs="Arial"/>
                <w:color w:val="000000"/>
                <w:sz w:val="18"/>
              </w:rPr>
              <w:t>Participaciones</w:t>
            </w:r>
          </w:p>
        </w:tc>
        <w:tc>
          <w:tcPr>
            <w:tcW w:w="1839" w:type="dxa"/>
            <w:vAlign w:val="center"/>
          </w:tcPr>
          <w:p w14:paraId="530E4F0D" w14:textId="77777777" w:rsidR="00161A78" w:rsidRPr="00EB167D" w:rsidRDefault="00161A78"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EB167D">
              <w:rPr>
                <w:rFonts w:ascii="Arial" w:hAnsi="Arial" w:cs="Arial"/>
                <w:color w:val="000000"/>
                <w:sz w:val="18"/>
              </w:rPr>
              <w:t>0</w:t>
            </w:r>
          </w:p>
        </w:tc>
      </w:tr>
      <w:tr w:rsidR="006B16A5" w:rsidRPr="00EB167D" w14:paraId="3522E936" w14:textId="77777777" w:rsidTr="002E7CCE">
        <w:trPr>
          <w:trHeight w:val="227"/>
          <w:jc w:val="center"/>
        </w:trPr>
        <w:tc>
          <w:tcPr>
            <w:tcW w:w="5249" w:type="dxa"/>
            <w:shd w:val="clear" w:color="auto" w:fill="A6A6A6" w:themeFill="background1" w:themeFillShade="A6"/>
            <w:vAlign w:val="center"/>
          </w:tcPr>
          <w:p w14:paraId="5956A91D" w14:textId="4DF9B3B7" w:rsidR="006B16A5" w:rsidRPr="00EB167D" w:rsidRDefault="002054C7" w:rsidP="00642B79">
            <w:pPr>
              <w:pBdr>
                <w:top w:val="nil"/>
                <w:left w:val="nil"/>
                <w:bottom w:val="nil"/>
                <w:right w:val="nil"/>
                <w:between w:val="nil"/>
              </w:pBdr>
              <w:tabs>
                <w:tab w:val="left" w:pos="0"/>
              </w:tabs>
              <w:spacing w:line="276" w:lineRule="auto"/>
              <w:jc w:val="right"/>
              <w:rPr>
                <w:rFonts w:ascii="Arial" w:hAnsi="Arial" w:cs="Arial"/>
                <w:b/>
                <w:color w:val="000000"/>
                <w:sz w:val="18"/>
              </w:rPr>
            </w:pPr>
            <w:r w:rsidRPr="00EB167D">
              <w:rPr>
                <w:rFonts w:ascii="Arial" w:hAnsi="Arial" w:cs="Arial"/>
                <w:b/>
                <w:color w:val="000000"/>
                <w:sz w:val="18"/>
              </w:rPr>
              <w:t xml:space="preserve">Total </w:t>
            </w:r>
            <w:r w:rsidR="00161A78">
              <w:rPr>
                <w:rFonts w:ascii="Arial" w:hAnsi="Arial" w:cs="Arial"/>
                <w:b/>
                <w:color w:val="000000"/>
                <w:sz w:val="18"/>
              </w:rPr>
              <w:t>P</w:t>
            </w:r>
            <w:r w:rsidRPr="00EB167D">
              <w:rPr>
                <w:rFonts w:ascii="Arial" w:hAnsi="Arial" w:cs="Arial"/>
                <w:b/>
                <w:color w:val="000000"/>
                <w:sz w:val="18"/>
              </w:rPr>
              <w:t xml:space="preserve">resupuesto de </w:t>
            </w:r>
            <w:r w:rsidR="00161A78">
              <w:rPr>
                <w:rFonts w:ascii="Arial" w:hAnsi="Arial" w:cs="Arial"/>
                <w:b/>
                <w:color w:val="000000"/>
                <w:sz w:val="18"/>
              </w:rPr>
              <w:t>E</w:t>
            </w:r>
            <w:r w:rsidRPr="00EB167D">
              <w:rPr>
                <w:rFonts w:ascii="Arial" w:hAnsi="Arial" w:cs="Arial"/>
                <w:b/>
                <w:color w:val="000000"/>
                <w:sz w:val="18"/>
              </w:rPr>
              <w:t>gresos</w:t>
            </w:r>
          </w:p>
        </w:tc>
        <w:tc>
          <w:tcPr>
            <w:tcW w:w="1839" w:type="dxa"/>
            <w:shd w:val="clear" w:color="auto" w:fill="A6A6A6" w:themeFill="background1" w:themeFillShade="A6"/>
            <w:vAlign w:val="center"/>
          </w:tcPr>
          <w:p w14:paraId="6CA29B0B" w14:textId="683DE79A" w:rsidR="006B16A5" w:rsidRPr="00EB167D" w:rsidRDefault="0070434A" w:rsidP="00642B79">
            <w:pPr>
              <w:pBdr>
                <w:top w:val="nil"/>
                <w:left w:val="nil"/>
                <w:bottom w:val="nil"/>
                <w:right w:val="nil"/>
                <w:between w:val="nil"/>
              </w:pBdr>
              <w:tabs>
                <w:tab w:val="left" w:pos="0"/>
              </w:tabs>
              <w:spacing w:line="276" w:lineRule="auto"/>
              <w:jc w:val="right"/>
              <w:rPr>
                <w:rFonts w:ascii="Arial" w:hAnsi="Arial" w:cs="Arial"/>
                <w:b/>
                <w:color w:val="000000"/>
                <w:sz w:val="18"/>
              </w:rPr>
            </w:pPr>
            <w:r>
              <w:rPr>
                <w:rFonts w:ascii="Arial" w:hAnsi="Arial" w:cs="Arial"/>
                <w:b/>
                <w:color w:val="000000"/>
                <w:sz w:val="18"/>
              </w:rPr>
              <w:fldChar w:fldCharType="begin"/>
            </w:r>
            <w:r>
              <w:rPr>
                <w:rFonts w:ascii="Arial" w:hAnsi="Arial" w:cs="Arial"/>
                <w:b/>
                <w:color w:val="000000"/>
                <w:sz w:val="18"/>
              </w:rPr>
              <w:instrText xml:space="preserve"> =SUM(ABOVE) \# "#,##0" </w:instrText>
            </w:r>
            <w:r>
              <w:rPr>
                <w:rFonts w:ascii="Arial" w:hAnsi="Arial" w:cs="Arial"/>
                <w:b/>
                <w:color w:val="000000"/>
                <w:sz w:val="18"/>
              </w:rPr>
              <w:fldChar w:fldCharType="separate"/>
            </w:r>
            <w:r>
              <w:rPr>
                <w:rFonts w:ascii="Arial" w:hAnsi="Arial" w:cs="Arial"/>
                <w:b/>
                <w:noProof/>
                <w:color w:val="000000"/>
                <w:sz w:val="18"/>
              </w:rPr>
              <w:t>292,471,382</w:t>
            </w:r>
            <w:r>
              <w:rPr>
                <w:rFonts w:ascii="Arial" w:hAnsi="Arial" w:cs="Arial"/>
                <w:b/>
                <w:color w:val="000000"/>
                <w:sz w:val="18"/>
              </w:rPr>
              <w:fldChar w:fldCharType="end"/>
            </w:r>
          </w:p>
        </w:tc>
      </w:tr>
    </w:tbl>
    <w:p w14:paraId="17598BF8"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15B6A48" w14:textId="4DFBFACB" w:rsidR="006B16A5"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10. </w:t>
      </w:r>
      <w:r w:rsidRPr="00F25837">
        <w:rPr>
          <w:rFonts w:ascii="Arial" w:hAnsi="Arial" w:cs="Arial"/>
          <w:color w:val="000000"/>
        </w:rPr>
        <w:t xml:space="preserve">El </w:t>
      </w:r>
      <w:r w:rsidR="001740B2">
        <w:rPr>
          <w:rFonts w:ascii="Arial" w:hAnsi="Arial" w:cs="Arial"/>
          <w:color w:val="000000"/>
        </w:rPr>
        <w:t>P</w:t>
      </w:r>
      <w:r w:rsidRPr="00F25837">
        <w:rPr>
          <w:rFonts w:ascii="Arial" w:hAnsi="Arial" w:cs="Arial"/>
          <w:color w:val="000000"/>
        </w:rPr>
        <w:t xml:space="preserve">resupuesto de </w:t>
      </w:r>
      <w:r w:rsidR="001740B2">
        <w:rPr>
          <w:rFonts w:ascii="Arial" w:hAnsi="Arial" w:cs="Arial"/>
          <w:color w:val="000000"/>
        </w:rPr>
        <w:t>E</w:t>
      </w:r>
      <w:r w:rsidRPr="00F25837">
        <w:rPr>
          <w:rFonts w:ascii="Arial" w:hAnsi="Arial" w:cs="Arial"/>
          <w:color w:val="000000"/>
        </w:rPr>
        <w:t xml:space="preserve">gresos </w:t>
      </w:r>
      <w:r w:rsidR="001740B2">
        <w:rPr>
          <w:rFonts w:ascii="Arial" w:hAnsi="Arial" w:cs="Arial"/>
          <w:color w:val="000000"/>
        </w:rPr>
        <w:t>M</w:t>
      </w:r>
      <w:r w:rsidRPr="00F25837">
        <w:rPr>
          <w:rFonts w:ascii="Arial" w:hAnsi="Arial" w:cs="Arial"/>
          <w:color w:val="000000"/>
        </w:rPr>
        <w:t xml:space="preserve">unicipal del ejercicio </w:t>
      </w:r>
      <w:r w:rsidR="009C140F" w:rsidRPr="00F25837">
        <w:rPr>
          <w:rFonts w:ascii="Arial" w:hAnsi="Arial" w:cs="Arial"/>
          <w:color w:val="000000"/>
        </w:rPr>
        <w:t>202</w:t>
      </w:r>
      <w:r w:rsidR="003E0E40" w:rsidRPr="00F25837">
        <w:rPr>
          <w:rFonts w:ascii="Arial" w:hAnsi="Arial" w:cs="Arial"/>
          <w:color w:val="000000"/>
        </w:rPr>
        <w:t>3</w:t>
      </w:r>
      <w:r w:rsidR="009C140F" w:rsidRPr="00F25837">
        <w:rPr>
          <w:rFonts w:ascii="Arial" w:hAnsi="Arial" w:cs="Arial"/>
        </w:rPr>
        <w:t xml:space="preserve"> </w:t>
      </w:r>
      <w:r w:rsidR="009C140F" w:rsidRPr="00F25837">
        <w:rPr>
          <w:rFonts w:ascii="Arial" w:hAnsi="Arial" w:cs="Arial"/>
          <w:color w:val="000000"/>
        </w:rPr>
        <w:t>con</w:t>
      </w:r>
      <w:r w:rsidRPr="00F25837">
        <w:rPr>
          <w:rFonts w:ascii="Arial" w:hAnsi="Arial" w:cs="Arial"/>
          <w:color w:val="000000"/>
        </w:rPr>
        <w:t xml:space="preserve"> base en la clasificación por objeto del gasto a nivel de capítulo, concepto y partida genérica, se distribuye de la siguiente manera:</w:t>
      </w:r>
    </w:p>
    <w:p w14:paraId="3D8CD8B2" w14:textId="77777777" w:rsidR="00EB167D" w:rsidRPr="00F25837" w:rsidRDefault="00EB167D" w:rsidP="00642B79">
      <w:pPr>
        <w:pBdr>
          <w:top w:val="nil"/>
          <w:left w:val="nil"/>
          <w:bottom w:val="nil"/>
          <w:right w:val="nil"/>
          <w:between w:val="nil"/>
        </w:pBdr>
        <w:tabs>
          <w:tab w:val="left" w:pos="0"/>
        </w:tabs>
        <w:spacing w:line="276" w:lineRule="auto"/>
        <w:jc w:val="both"/>
        <w:rPr>
          <w:rFonts w:ascii="Arial" w:hAnsi="Arial" w:cs="Arial"/>
          <w:color w:val="000000"/>
        </w:rPr>
      </w:pPr>
    </w:p>
    <w:p w14:paraId="50F6A4EF" w14:textId="77777777" w:rsidR="00447C36" w:rsidRPr="00447C36" w:rsidRDefault="00447C36" w:rsidP="00642B79">
      <w:pPr>
        <w:pBdr>
          <w:top w:val="nil"/>
          <w:left w:val="nil"/>
          <w:bottom w:val="nil"/>
          <w:right w:val="nil"/>
          <w:between w:val="nil"/>
        </w:pBdr>
        <w:tabs>
          <w:tab w:val="left" w:pos="0"/>
        </w:tabs>
        <w:spacing w:line="276" w:lineRule="auto"/>
        <w:jc w:val="center"/>
        <w:rPr>
          <w:rFonts w:ascii="Arial" w:eastAsia="Times New Roman" w:hAnsi="Arial" w:cs="Arial"/>
          <w:b/>
          <w:color w:val="000000"/>
        </w:rPr>
      </w:pPr>
      <w:r w:rsidRPr="00447C36">
        <w:rPr>
          <w:rFonts w:ascii="Arial" w:hAnsi="Arial" w:cs="Arial"/>
          <w:b/>
          <w:color w:val="000000"/>
        </w:rPr>
        <w:t>CLASIFICACIÓN POR OBJETO DEL GASTO</w:t>
      </w:r>
    </w:p>
    <w:p w14:paraId="5F61ED1E" w14:textId="77777777" w:rsidR="00EB167D" w:rsidRPr="00EB167D" w:rsidRDefault="00EB167D" w:rsidP="00642B79">
      <w:pPr>
        <w:pBdr>
          <w:top w:val="nil"/>
          <w:left w:val="nil"/>
          <w:bottom w:val="nil"/>
          <w:right w:val="nil"/>
          <w:between w:val="nil"/>
        </w:pBdr>
        <w:tabs>
          <w:tab w:val="left" w:pos="0"/>
        </w:tabs>
        <w:spacing w:line="276" w:lineRule="auto"/>
        <w:jc w:val="center"/>
        <w:rPr>
          <w:rFonts w:ascii="Arial" w:hAnsi="Arial" w:cs="Arial"/>
          <w:b/>
          <w:color w:val="000000"/>
        </w:rPr>
      </w:pPr>
    </w:p>
    <w:tbl>
      <w:tblPr>
        <w:tblW w:w="0" w:type="auto"/>
        <w:jc w:val="center"/>
        <w:tblCellMar>
          <w:left w:w="70" w:type="dxa"/>
          <w:right w:w="70" w:type="dxa"/>
        </w:tblCellMar>
        <w:tblLook w:val="04A0" w:firstRow="1" w:lastRow="0" w:firstColumn="1" w:lastColumn="0" w:noHBand="0" w:noVBand="1"/>
      </w:tblPr>
      <w:tblGrid>
        <w:gridCol w:w="1129"/>
        <w:gridCol w:w="5487"/>
        <w:gridCol w:w="1513"/>
      </w:tblGrid>
      <w:tr w:rsidR="00447C36" w:rsidRPr="00447C36" w14:paraId="64250544" w14:textId="77777777" w:rsidTr="00642B79">
        <w:trPr>
          <w:trHeight w:val="340"/>
          <w:tblHeader/>
          <w:jc w:val="center"/>
        </w:trPr>
        <w:tc>
          <w:tcPr>
            <w:tcW w:w="1129"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C9F8D6D"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Capítulo</w:t>
            </w:r>
          </w:p>
        </w:tc>
        <w:tc>
          <w:tcPr>
            <w:tcW w:w="5487" w:type="dxa"/>
            <w:tcBorders>
              <w:top w:val="single" w:sz="4" w:space="0" w:color="auto"/>
              <w:left w:val="nil"/>
              <w:bottom w:val="single" w:sz="4" w:space="0" w:color="auto"/>
              <w:right w:val="single" w:sz="4" w:space="0" w:color="auto"/>
            </w:tcBorders>
            <w:shd w:val="clear" w:color="000000" w:fill="A6A6A6"/>
            <w:vAlign w:val="center"/>
            <w:hideMark/>
          </w:tcPr>
          <w:p w14:paraId="100193E6"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Concepto</w:t>
            </w:r>
          </w:p>
        </w:tc>
        <w:tc>
          <w:tcPr>
            <w:tcW w:w="1513" w:type="dxa"/>
            <w:tcBorders>
              <w:top w:val="single" w:sz="4" w:space="0" w:color="auto"/>
              <w:left w:val="nil"/>
              <w:bottom w:val="single" w:sz="4" w:space="0" w:color="auto"/>
              <w:right w:val="single" w:sz="4" w:space="0" w:color="auto"/>
            </w:tcBorders>
            <w:shd w:val="clear" w:color="000000" w:fill="A6A6A6"/>
            <w:vAlign w:val="center"/>
            <w:hideMark/>
          </w:tcPr>
          <w:p w14:paraId="2793976D"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Importe</w:t>
            </w:r>
          </w:p>
        </w:tc>
      </w:tr>
      <w:tr w:rsidR="00447C36" w:rsidRPr="00447C36" w14:paraId="066AD7AE"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000000" w:fill="A6A6A6"/>
            <w:vAlign w:val="center"/>
            <w:hideMark/>
          </w:tcPr>
          <w:p w14:paraId="7B47E548"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1000</w:t>
            </w:r>
          </w:p>
        </w:tc>
        <w:tc>
          <w:tcPr>
            <w:tcW w:w="5487" w:type="dxa"/>
            <w:tcBorders>
              <w:top w:val="nil"/>
              <w:left w:val="nil"/>
              <w:bottom w:val="single" w:sz="4" w:space="0" w:color="auto"/>
              <w:right w:val="single" w:sz="4" w:space="0" w:color="auto"/>
            </w:tcBorders>
            <w:shd w:val="clear" w:color="000000" w:fill="A6A6A6"/>
            <w:vAlign w:val="center"/>
            <w:hideMark/>
          </w:tcPr>
          <w:p w14:paraId="1033E45C"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SERVICIOS PERSONALES</w:t>
            </w:r>
          </w:p>
        </w:tc>
        <w:tc>
          <w:tcPr>
            <w:tcW w:w="1513" w:type="dxa"/>
            <w:tcBorders>
              <w:top w:val="nil"/>
              <w:left w:val="nil"/>
              <w:bottom w:val="single" w:sz="4" w:space="0" w:color="auto"/>
              <w:right w:val="single" w:sz="4" w:space="0" w:color="auto"/>
            </w:tcBorders>
            <w:shd w:val="clear" w:color="000000" w:fill="A6A6A6"/>
            <w:vAlign w:val="center"/>
            <w:hideMark/>
          </w:tcPr>
          <w:p w14:paraId="31CC51CC" w14:textId="77777777"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90,291,167 </w:t>
            </w:r>
          </w:p>
        </w:tc>
      </w:tr>
      <w:tr w:rsidR="00447C36" w:rsidRPr="00447C36" w14:paraId="4A0AE4D0"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BE0D626"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1100</w:t>
            </w:r>
          </w:p>
        </w:tc>
        <w:tc>
          <w:tcPr>
            <w:tcW w:w="5487" w:type="dxa"/>
            <w:tcBorders>
              <w:top w:val="nil"/>
              <w:left w:val="nil"/>
              <w:bottom w:val="single" w:sz="4" w:space="0" w:color="auto"/>
              <w:right w:val="single" w:sz="4" w:space="0" w:color="auto"/>
            </w:tcBorders>
            <w:shd w:val="clear" w:color="auto" w:fill="auto"/>
            <w:vAlign w:val="center"/>
            <w:hideMark/>
          </w:tcPr>
          <w:p w14:paraId="0B844287"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Remuneraciones al personal de carácter permanente</w:t>
            </w:r>
          </w:p>
        </w:tc>
        <w:tc>
          <w:tcPr>
            <w:tcW w:w="1513" w:type="dxa"/>
            <w:tcBorders>
              <w:top w:val="nil"/>
              <w:left w:val="nil"/>
              <w:bottom w:val="single" w:sz="4" w:space="0" w:color="auto"/>
              <w:right w:val="single" w:sz="4" w:space="0" w:color="auto"/>
            </w:tcBorders>
            <w:shd w:val="clear" w:color="auto" w:fill="auto"/>
            <w:vAlign w:val="center"/>
            <w:hideMark/>
          </w:tcPr>
          <w:p w14:paraId="6BF8FCE6" w14:textId="166836E1"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44,134,663 </w:t>
            </w:r>
          </w:p>
        </w:tc>
      </w:tr>
      <w:tr w:rsidR="00447C36" w:rsidRPr="00447C36" w14:paraId="60329B17"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EF8D0B6"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1130</w:t>
            </w:r>
          </w:p>
        </w:tc>
        <w:tc>
          <w:tcPr>
            <w:tcW w:w="5487" w:type="dxa"/>
            <w:tcBorders>
              <w:top w:val="nil"/>
              <w:left w:val="nil"/>
              <w:bottom w:val="single" w:sz="4" w:space="0" w:color="auto"/>
              <w:right w:val="single" w:sz="4" w:space="0" w:color="auto"/>
            </w:tcBorders>
            <w:shd w:val="clear" w:color="auto" w:fill="auto"/>
            <w:vAlign w:val="center"/>
            <w:hideMark/>
          </w:tcPr>
          <w:p w14:paraId="4A6BA517"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Sueldos base al personal permanente</w:t>
            </w:r>
          </w:p>
        </w:tc>
        <w:tc>
          <w:tcPr>
            <w:tcW w:w="1513" w:type="dxa"/>
            <w:tcBorders>
              <w:top w:val="nil"/>
              <w:left w:val="nil"/>
              <w:bottom w:val="single" w:sz="4" w:space="0" w:color="auto"/>
              <w:right w:val="single" w:sz="4" w:space="0" w:color="auto"/>
            </w:tcBorders>
            <w:shd w:val="clear" w:color="auto" w:fill="auto"/>
            <w:vAlign w:val="center"/>
            <w:hideMark/>
          </w:tcPr>
          <w:p w14:paraId="1EA94E6E" w14:textId="52DE2DD7"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44,134,663 </w:t>
            </w:r>
          </w:p>
        </w:tc>
      </w:tr>
      <w:tr w:rsidR="00447C36" w:rsidRPr="00447C36" w14:paraId="5ED670C6"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074A5FD"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1131</w:t>
            </w:r>
          </w:p>
        </w:tc>
        <w:tc>
          <w:tcPr>
            <w:tcW w:w="5487" w:type="dxa"/>
            <w:tcBorders>
              <w:top w:val="nil"/>
              <w:left w:val="nil"/>
              <w:bottom w:val="single" w:sz="4" w:space="0" w:color="auto"/>
              <w:right w:val="single" w:sz="4" w:space="0" w:color="auto"/>
            </w:tcBorders>
            <w:shd w:val="clear" w:color="auto" w:fill="auto"/>
            <w:vAlign w:val="center"/>
            <w:hideMark/>
          </w:tcPr>
          <w:p w14:paraId="66108C36"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Sueldos al personal de confianza</w:t>
            </w:r>
          </w:p>
        </w:tc>
        <w:tc>
          <w:tcPr>
            <w:tcW w:w="1513" w:type="dxa"/>
            <w:tcBorders>
              <w:top w:val="nil"/>
              <w:left w:val="nil"/>
              <w:bottom w:val="single" w:sz="4" w:space="0" w:color="auto"/>
              <w:right w:val="single" w:sz="4" w:space="0" w:color="auto"/>
            </w:tcBorders>
            <w:shd w:val="clear" w:color="auto" w:fill="auto"/>
            <w:vAlign w:val="center"/>
            <w:hideMark/>
          </w:tcPr>
          <w:p w14:paraId="23DFE164" w14:textId="351B6F4E"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28,326,293 </w:t>
            </w:r>
          </w:p>
        </w:tc>
      </w:tr>
      <w:tr w:rsidR="00447C36" w:rsidRPr="00447C36" w14:paraId="03369B70"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3B145A7"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1132</w:t>
            </w:r>
          </w:p>
        </w:tc>
        <w:tc>
          <w:tcPr>
            <w:tcW w:w="5487" w:type="dxa"/>
            <w:tcBorders>
              <w:top w:val="nil"/>
              <w:left w:val="nil"/>
              <w:bottom w:val="single" w:sz="4" w:space="0" w:color="auto"/>
              <w:right w:val="single" w:sz="4" w:space="0" w:color="auto"/>
            </w:tcBorders>
            <w:shd w:val="clear" w:color="auto" w:fill="auto"/>
            <w:vAlign w:val="center"/>
            <w:hideMark/>
          </w:tcPr>
          <w:p w14:paraId="22C9FCD3"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Sueldos al personal de Base</w:t>
            </w:r>
          </w:p>
        </w:tc>
        <w:tc>
          <w:tcPr>
            <w:tcW w:w="1513" w:type="dxa"/>
            <w:tcBorders>
              <w:top w:val="nil"/>
              <w:left w:val="nil"/>
              <w:bottom w:val="single" w:sz="4" w:space="0" w:color="auto"/>
              <w:right w:val="single" w:sz="4" w:space="0" w:color="auto"/>
            </w:tcBorders>
            <w:shd w:val="clear" w:color="auto" w:fill="auto"/>
            <w:vAlign w:val="center"/>
            <w:hideMark/>
          </w:tcPr>
          <w:p w14:paraId="39F4E65F" w14:textId="34CF9C14"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15,808,370 </w:t>
            </w:r>
          </w:p>
        </w:tc>
      </w:tr>
      <w:tr w:rsidR="00447C36" w:rsidRPr="00447C36" w14:paraId="52FF0D8F"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0F5D1C1"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lastRenderedPageBreak/>
              <w:t>1200</w:t>
            </w:r>
          </w:p>
        </w:tc>
        <w:tc>
          <w:tcPr>
            <w:tcW w:w="5487" w:type="dxa"/>
            <w:tcBorders>
              <w:top w:val="nil"/>
              <w:left w:val="nil"/>
              <w:bottom w:val="single" w:sz="4" w:space="0" w:color="auto"/>
              <w:right w:val="single" w:sz="4" w:space="0" w:color="auto"/>
            </w:tcBorders>
            <w:shd w:val="clear" w:color="auto" w:fill="auto"/>
            <w:vAlign w:val="center"/>
            <w:hideMark/>
          </w:tcPr>
          <w:p w14:paraId="517CD08D"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Remuneraciones al personal de carácter transitorio</w:t>
            </w:r>
          </w:p>
        </w:tc>
        <w:tc>
          <w:tcPr>
            <w:tcW w:w="1513" w:type="dxa"/>
            <w:tcBorders>
              <w:top w:val="nil"/>
              <w:left w:val="nil"/>
              <w:bottom w:val="single" w:sz="4" w:space="0" w:color="auto"/>
              <w:right w:val="single" w:sz="4" w:space="0" w:color="auto"/>
            </w:tcBorders>
            <w:shd w:val="clear" w:color="auto" w:fill="auto"/>
            <w:vAlign w:val="center"/>
            <w:hideMark/>
          </w:tcPr>
          <w:p w14:paraId="3C59903B" w14:textId="4934F872"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20,363,384 </w:t>
            </w:r>
          </w:p>
        </w:tc>
      </w:tr>
      <w:tr w:rsidR="00447C36" w:rsidRPr="00447C36" w14:paraId="16D17B5D"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DB816E5"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1210</w:t>
            </w:r>
          </w:p>
        </w:tc>
        <w:tc>
          <w:tcPr>
            <w:tcW w:w="5487" w:type="dxa"/>
            <w:tcBorders>
              <w:top w:val="nil"/>
              <w:left w:val="nil"/>
              <w:bottom w:val="single" w:sz="4" w:space="0" w:color="auto"/>
              <w:right w:val="single" w:sz="4" w:space="0" w:color="auto"/>
            </w:tcBorders>
            <w:shd w:val="clear" w:color="auto" w:fill="auto"/>
            <w:vAlign w:val="center"/>
            <w:hideMark/>
          </w:tcPr>
          <w:p w14:paraId="3A5310E7"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Honorarios asimilables a salarios</w:t>
            </w:r>
          </w:p>
        </w:tc>
        <w:tc>
          <w:tcPr>
            <w:tcW w:w="1513" w:type="dxa"/>
            <w:tcBorders>
              <w:top w:val="nil"/>
              <w:left w:val="nil"/>
              <w:bottom w:val="single" w:sz="4" w:space="0" w:color="auto"/>
              <w:right w:val="single" w:sz="4" w:space="0" w:color="auto"/>
            </w:tcBorders>
            <w:shd w:val="clear" w:color="auto" w:fill="auto"/>
            <w:vAlign w:val="center"/>
            <w:hideMark/>
          </w:tcPr>
          <w:p w14:paraId="1FBC5339" w14:textId="1E8FB307" w:rsidR="00447C36" w:rsidRPr="00447C36" w:rsidRDefault="00447C36" w:rsidP="00642B79">
            <w:pPr>
              <w:widowControl/>
              <w:spacing w:line="276" w:lineRule="auto"/>
              <w:jc w:val="right"/>
              <w:rPr>
                <w:rFonts w:ascii="Arial" w:eastAsia="Times New Roman" w:hAnsi="Arial" w:cs="Arial"/>
                <w:b/>
                <w:bCs/>
                <w:sz w:val="18"/>
                <w:szCs w:val="18"/>
              </w:rPr>
            </w:pPr>
            <w:r w:rsidRPr="00447C36">
              <w:rPr>
                <w:rFonts w:ascii="Arial" w:eastAsia="Times New Roman" w:hAnsi="Arial" w:cs="Arial"/>
                <w:b/>
                <w:bCs/>
                <w:sz w:val="18"/>
                <w:szCs w:val="18"/>
              </w:rPr>
              <w:t xml:space="preserve">              550,000 </w:t>
            </w:r>
          </w:p>
        </w:tc>
      </w:tr>
      <w:tr w:rsidR="00447C36" w:rsidRPr="00447C36" w14:paraId="5059B829"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D766776"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1211</w:t>
            </w:r>
          </w:p>
        </w:tc>
        <w:tc>
          <w:tcPr>
            <w:tcW w:w="5487" w:type="dxa"/>
            <w:tcBorders>
              <w:top w:val="nil"/>
              <w:left w:val="nil"/>
              <w:bottom w:val="single" w:sz="4" w:space="0" w:color="auto"/>
              <w:right w:val="single" w:sz="4" w:space="0" w:color="auto"/>
            </w:tcBorders>
            <w:shd w:val="clear" w:color="auto" w:fill="auto"/>
            <w:vAlign w:val="center"/>
            <w:hideMark/>
          </w:tcPr>
          <w:p w14:paraId="426C216A"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Honorarios asimilables a salarios</w:t>
            </w:r>
          </w:p>
        </w:tc>
        <w:tc>
          <w:tcPr>
            <w:tcW w:w="1513" w:type="dxa"/>
            <w:tcBorders>
              <w:top w:val="nil"/>
              <w:left w:val="nil"/>
              <w:bottom w:val="single" w:sz="4" w:space="0" w:color="auto"/>
              <w:right w:val="single" w:sz="4" w:space="0" w:color="auto"/>
            </w:tcBorders>
            <w:shd w:val="clear" w:color="auto" w:fill="auto"/>
            <w:vAlign w:val="center"/>
            <w:hideMark/>
          </w:tcPr>
          <w:p w14:paraId="494AA99D" w14:textId="29BFDE77"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550,000 </w:t>
            </w:r>
          </w:p>
        </w:tc>
      </w:tr>
      <w:tr w:rsidR="00447C36" w:rsidRPr="00447C36" w14:paraId="4742060C"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CFAEBB7"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1220</w:t>
            </w:r>
          </w:p>
        </w:tc>
        <w:tc>
          <w:tcPr>
            <w:tcW w:w="5487" w:type="dxa"/>
            <w:tcBorders>
              <w:top w:val="nil"/>
              <w:left w:val="nil"/>
              <w:bottom w:val="single" w:sz="4" w:space="0" w:color="auto"/>
              <w:right w:val="single" w:sz="4" w:space="0" w:color="auto"/>
            </w:tcBorders>
            <w:shd w:val="clear" w:color="auto" w:fill="auto"/>
            <w:vAlign w:val="center"/>
            <w:hideMark/>
          </w:tcPr>
          <w:p w14:paraId="613197C1"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Sueldos base al personal eventual</w:t>
            </w:r>
          </w:p>
        </w:tc>
        <w:tc>
          <w:tcPr>
            <w:tcW w:w="1513" w:type="dxa"/>
            <w:tcBorders>
              <w:top w:val="nil"/>
              <w:left w:val="nil"/>
              <w:bottom w:val="single" w:sz="4" w:space="0" w:color="auto"/>
              <w:right w:val="single" w:sz="4" w:space="0" w:color="auto"/>
            </w:tcBorders>
            <w:shd w:val="clear" w:color="auto" w:fill="auto"/>
            <w:vAlign w:val="center"/>
            <w:hideMark/>
          </w:tcPr>
          <w:p w14:paraId="4697C3DE" w14:textId="5457CAC6"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19,813,384 </w:t>
            </w:r>
          </w:p>
        </w:tc>
      </w:tr>
      <w:tr w:rsidR="00447C36" w:rsidRPr="00447C36" w14:paraId="35ECF14C"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AEED180"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1222</w:t>
            </w:r>
          </w:p>
        </w:tc>
        <w:tc>
          <w:tcPr>
            <w:tcW w:w="5487" w:type="dxa"/>
            <w:tcBorders>
              <w:top w:val="nil"/>
              <w:left w:val="nil"/>
              <w:bottom w:val="single" w:sz="4" w:space="0" w:color="auto"/>
              <w:right w:val="single" w:sz="4" w:space="0" w:color="auto"/>
            </w:tcBorders>
            <w:shd w:val="clear" w:color="auto" w:fill="auto"/>
            <w:vAlign w:val="center"/>
            <w:hideMark/>
          </w:tcPr>
          <w:p w14:paraId="46E7FEDB"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Sueldos base al personal eventual</w:t>
            </w:r>
          </w:p>
        </w:tc>
        <w:tc>
          <w:tcPr>
            <w:tcW w:w="1513" w:type="dxa"/>
            <w:tcBorders>
              <w:top w:val="nil"/>
              <w:left w:val="nil"/>
              <w:bottom w:val="single" w:sz="4" w:space="0" w:color="auto"/>
              <w:right w:val="single" w:sz="4" w:space="0" w:color="auto"/>
            </w:tcBorders>
            <w:shd w:val="clear" w:color="auto" w:fill="auto"/>
            <w:vAlign w:val="center"/>
            <w:hideMark/>
          </w:tcPr>
          <w:p w14:paraId="4D28EBDA" w14:textId="4CB935E0"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19,813,384 </w:t>
            </w:r>
          </w:p>
        </w:tc>
      </w:tr>
      <w:tr w:rsidR="00447C36" w:rsidRPr="00447C36" w14:paraId="694F015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DF1C80D"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1300</w:t>
            </w:r>
          </w:p>
        </w:tc>
        <w:tc>
          <w:tcPr>
            <w:tcW w:w="5487" w:type="dxa"/>
            <w:tcBorders>
              <w:top w:val="nil"/>
              <w:left w:val="nil"/>
              <w:bottom w:val="single" w:sz="4" w:space="0" w:color="auto"/>
              <w:right w:val="single" w:sz="4" w:space="0" w:color="auto"/>
            </w:tcBorders>
            <w:shd w:val="clear" w:color="auto" w:fill="auto"/>
            <w:vAlign w:val="center"/>
            <w:hideMark/>
          </w:tcPr>
          <w:p w14:paraId="1F947397"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Remuneraciones adicionales y especiales</w:t>
            </w:r>
          </w:p>
        </w:tc>
        <w:tc>
          <w:tcPr>
            <w:tcW w:w="1513" w:type="dxa"/>
            <w:tcBorders>
              <w:top w:val="nil"/>
              <w:left w:val="nil"/>
              <w:bottom w:val="single" w:sz="4" w:space="0" w:color="auto"/>
              <w:right w:val="single" w:sz="4" w:space="0" w:color="auto"/>
            </w:tcBorders>
            <w:shd w:val="clear" w:color="auto" w:fill="auto"/>
            <w:vAlign w:val="center"/>
            <w:hideMark/>
          </w:tcPr>
          <w:p w14:paraId="1D232BAB" w14:textId="017C7FE6"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10,770,845 </w:t>
            </w:r>
          </w:p>
        </w:tc>
      </w:tr>
      <w:tr w:rsidR="00447C36" w:rsidRPr="00447C36" w14:paraId="6EC9A84C"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6F3EFC8"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1320</w:t>
            </w:r>
          </w:p>
        </w:tc>
        <w:tc>
          <w:tcPr>
            <w:tcW w:w="5487" w:type="dxa"/>
            <w:tcBorders>
              <w:top w:val="nil"/>
              <w:left w:val="nil"/>
              <w:bottom w:val="single" w:sz="4" w:space="0" w:color="auto"/>
              <w:right w:val="single" w:sz="4" w:space="0" w:color="auto"/>
            </w:tcBorders>
            <w:shd w:val="clear" w:color="auto" w:fill="auto"/>
            <w:vAlign w:val="center"/>
            <w:hideMark/>
          </w:tcPr>
          <w:p w14:paraId="27427877"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Primas de vacaciones, dominical y gratificación de fin de año</w:t>
            </w:r>
          </w:p>
        </w:tc>
        <w:tc>
          <w:tcPr>
            <w:tcW w:w="1513" w:type="dxa"/>
            <w:tcBorders>
              <w:top w:val="nil"/>
              <w:left w:val="nil"/>
              <w:bottom w:val="single" w:sz="4" w:space="0" w:color="auto"/>
              <w:right w:val="single" w:sz="4" w:space="0" w:color="auto"/>
            </w:tcBorders>
            <w:shd w:val="clear" w:color="auto" w:fill="auto"/>
            <w:vAlign w:val="center"/>
            <w:hideMark/>
          </w:tcPr>
          <w:p w14:paraId="3C143889" w14:textId="2699D54C"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9,897,303 </w:t>
            </w:r>
          </w:p>
        </w:tc>
      </w:tr>
      <w:tr w:rsidR="00447C36" w:rsidRPr="00447C36" w14:paraId="5156AEB6"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94A6538"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1321</w:t>
            </w:r>
          </w:p>
        </w:tc>
        <w:tc>
          <w:tcPr>
            <w:tcW w:w="5487" w:type="dxa"/>
            <w:tcBorders>
              <w:top w:val="nil"/>
              <w:left w:val="nil"/>
              <w:bottom w:val="single" w:sz="4" w:space="0" w:color="auto"/>
              <w:right w:val="single" w:sz="4" w:space="0" w:color="auto"/>
            </w:tcBorders>
            <w:shd w:val="clear" w:color="auto" w:fill="auto"/>
            <w:vAlign w:val="center"/>
            <w:hideMark/>
          </w:tcPr>
          <w:p w14:paraId="4619E7B1"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Primas vacacional y dominical</w:t>
            </w:r>
          </w:p>
        </w:tc>
        <w:tc>
          <w:tcPr>
            <w:tcW w:w="1513" w:type="dxa"/>
            <w:tcBorders>
              <w:top w:val="nil"/>
              <w:left w:val="nil"/>
              <w:bottom w:val="single" w:sz="4" w:space="0" w:color="auto"/>
              <w:right w:val="single" w:sz="4" w:space="0" w:color="auto"/>
            </w:tcBorders>
            <w:shd w:val="clear" w:color="auto" w:fill="auto"/>
            <w:vAlign w:val="center"/>
            <w:hideMark/>
          </w:tcPr>
          <w:p w14:paraId="6ADA3CAD" w14:textId="287B08B7"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1,497,984 </w:t>
            </w:r>
          </w:p>
        </w:tc>
      </w:tr>
      <w:tr w:rsidR="00447C36" w:rsidRPr="00447C36" w14:paraId="3D4DD498"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5794B52"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1322</w:t>
            </w:r>
          </w:p>
        </w:tc>
        <w:tc>
          <w:tcPr>
            <w:tcW w:w="5487" w:type="dxa"/>
            <w:tcBorders>
              <w:top w:val="nil"/>
              <w:left w:val="nil"/>
              <w:bottom w:val="single" w:sz="4" w:space="0" w:color="auto"/>
              <w:right w:val="single" w:sz="4" w:space="0" w:color="auto"/>
            </w:tcBorders>
            <w:shd w:val="clear" w:color="auto" w:fill="auto"/>
            <w:vAlign w:val="center"/>
            <w:hideMark/>
          </w:tcPr>
          <w:p w14:paraId="194B3C0B"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Aguinaldo o Gratificación de Fin de año</w:t>
            </w:r>
          </w:p>
        </w:tc>
        <w:tc>
          <w:tcPr>
            <w:tcW w:w="1513" w:type="dxa"/>
            <w:tcBorders>
              <w:top w:val="nil"/>
              <w:left w:val="nil"/>
              <w:bottom w:val="single" w:sz="4" w:space="0" w:color="auto"/>
              <w:right w:val="single" w:sz="4" w:space="0" w:color="auto"/>
            </w:tcBorders>
            <w:shd w:val="clear" w:color="auto" w:fill="auto"/>
            <w:vAlign w:val="center"/>
            <w:hideMark/>
          </w:tcPr>
          <w:p w14:paraId="764B2EC3" w14:textId="28EE6BE3"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8,399,319 </w:t>
            </w:r>
          </w:p>
        </w:tc>
      </w:tr>
      <w:tr w:rsidR="00447C36" w:rsidRPr="00447C36" w14:paraId="59D74A92"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DE19878"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1340</w:t>
            </w:r>
          </w:p>
        </w:tc>
        <w:tc>
          <w:tcPr>
            <w:tcW w:w="5487" w:type="dxa"/>
            <w:tcBorders>
              <w:top w:val="nil"/>
              <w:left w:val="nil"/>
              <w:bottom w:val="single" w:sz="4" w:space="0" w:color="auto"/>
              <w:right w:val="single" w:sz="4" w:space="0" w:color="auto"/>
            </w:tcBorders>
            <w:shd w:val="clear" w:color="auto" w:fill="auto"/>
            <w:vAlign w:val="center"/>
            <w:hideMark/>
          </w:tcPr>
          <w:p w14:paraId="02A317DA"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Compensaciones</w:t>
            </w:r>
          </w:p>
        </w:tc>
        <w:tc>
          <w:tcPr>
            <w:tcW w:w="1513" w:type="dxa"/>
            <w:tcBorders>
              <w:top w:val="nil"/>
              <w:left w:val="nil"/>
              <w:bottom w:val="single" w:sz="4" w:space="0" w:color="auto"/>
              <w:right w:val="single" w:sz="4" w:space="0" w:color="auto"/>
            </w:tcBorders>
            <w:shd w:val="clear" w:color="auto" w:fill="auto"/>
            <w:vAlign w:val="center"/>
            <w:hideMark/>
          </w:tcPr>
          <w:p w14:paraId="45D6BB2B" w14:textId="2F79352F"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873,542 </w:t>
            </w:r>
          </w:p>
        </w:tc>
      </w:tr>
      <w:tr w:rsidR="00447C36" w:rsidRPr="00447C36" w14:paraId="30E9919E"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354ADBD"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1345</w:t>
            </w:r>
          </w:p>
        </w:tc>
        <w:tc>
          <w:tcPr>
            <w:tcW w:w="5487" w:type="dxa"/>
            <w:tcBorders>
              <w:top w:val="nil"/>
              <w:left w:val="nil"/>
              <w:bottom w:val="single" w:sz="4" w:space="0" w:color="auto"/>
              <w:right w:val="single" w:sz="4" w:space="0" w:color="auto"/>
            </w:tcBorders>
            <w:shd w:val="clear" w:color="auto" w:fill="auto"/>
            <w:vAlign w:val="center"/>
            <w:hideMark/>
          </w:tcPr>
          <w:p w14:paraId="5299F850"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Compensaciones garantizadas</w:t>
            </w:r>
          </w:p>
        </w:tc>
        <w:tc>
          <w:tcPr>
            <w:tcW w:w="1513" w:type="dxa"/>
            <w:tcBorders>
              <w:top w:val="nil"/>
              <w:left w:val="nil"/>
              <w:bottom w:val="single" w:sz="4" w:space="0" w:color="auto"/>
              <w:right w:val="single" w:sz="4" w:space="0" w:color="auto"/>
            </w:tcBorders>
            <w:shd w:val="clear" w:color="auto" w:fill="auto"/>
            <w:vAlign w:val="center"/>
            <w:hideMark/>
          </w:tcPr>
          <w:p w14:paraId="77D7E7EE" w14:textId="3219040E"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650,810 </w:t>
            </w:r>
          </w:p>
        </w:tc>
      </w:tr>
      <w:tr w:rsidR="00447C36" w:rsidRPr="00447C36" w14:paraId="21DDC6C4"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B84337E"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1346</w:t>
            </w:r>
          </w:p>
        </w:tc>
        <w:tc>
          <w:tcPr>
            <w:tcW w:w="5487" w:type="dxa"/>
            <w:tcBorders>
              <w:top w:val="nil"/>
              <w:left w:val="nil"/>
              <w:bottom w:val="single" w:sz="4" w:space="0" w:color="auto"/>
              <w:right w:val="single" w:sz="4" w:space="0" w:color="auto"/>
            </w:tcBorders>
            <w:shd w:val="clear" w:color="auto" w:fill="auto"/>
            <w:vAlign w:val="center"/>
            <w:hideMark/>
          </w:tcPr>
          <w:p w14:paraId="69B81B1F"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Previsión social múltiple</w:t>
            </w:r>
          </w:p>
        </w:tc>
        <w:tc>
          <w:tcPr>
            <w:tcW w:w="1513" w:type="dxa"/>
            <w:tcBorders>
              <w:top w:val="nil"/>
              <w:left w:val="nil"/>
              <w:bottom w:val="single" w:sz="4" w:space="0" w:color="auto"/>
              <w:right w:val="single" w:sz="4" w:space="0" w:color="auto"/>
            </w:tcBorders>
            <w:shd w:val="clear" w:color="auto" w:fill="auto"/>
            <w:vAlign w:val="center"/>
            <w:hideMark/>
          </w:tcPr>
          <w:p w14:paraId="56F576DC" w14:textId="6A77355A"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222,732 </w:t>
            </w:r>
          </w:p>
        </w:tc>
      </w:tr>
      <w:tr w:rsidR="00447C36" w:rsidRPr="00447C36" w14:paraId="0CCA882F"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41F15CF"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1400</w:t>
            </w:r>
          </w:p>
        </w:tc>
        <w:tc>
          <w:tcPr>
            <w:tcW w:w="5487" w:type="dxa"/>
            <w:tcBorders>
              <w:top w:val="nil"/>
              <w:left w:val="nil"/>
              <w:bottom w:val="single" w:sz="4" w:space="0" w:color="auto"/>
              <w:right w:val="single" w:sz="4" w:space="0" w:color="auto"/>
            </w:tcBorders>
            <w:shd w:val="clear" w:color="auto" w:fill="auto"/>
            <w:vAlign w:val="center"/>
            <w:hideMark/>
          </w:tcPr>
          <w:p w14:paraId="4794806A"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Seguridad social</w:t>
            </w:r>
          </w:p>
        </w:tc>
        <w:tc>
          <w:tcPr>
            <w:tcW w:w="1513" w:type="dxa"/>
            <w:tcBorders>
              <w:top w:val="nil"/>
              <w:left w:val="nil"/>
              <w:bottom w:val="single" w:sz="4" w:space="0" w:color="auto"/>
              <w:right w:val="single" w:sz="4" w:space="0" w:color="auto"/>
            </w:tcBorders>
            <w:shd w:val="clear" w:color="auto" w:fill="auto"/>
            <w:vAlign w:val="center"/>
            <w:hideMark/>
          </w:tcPr>
          <w:p w14:paraId="270F30A9" w14:textId="298D22B0"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2,456,200 </w:t>
            </w:r>
          </w:p>
        </w:tc>
      </w:tr>
      <w:tr w:rsidR="00447C36" w:rsidRPr="00447C36" w14:paraId="35F569FF"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0D71CCF"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1410</w:t>
            </w:r>
          </w:p>
        </w:tc>
        <w:tc>
          <w:tcPr>
            <w:tcW w:w="5487" w:type="dxa"/>
            <w:tcBorders>
              <w:top w:val="nil"/>
              <w:left w:val="nil"/>
              <w:bottom w:val="single" w:sz="4" w:space="0" w:color="auto"/>
              <w:right w:val="single" w:sz="4" w:space="0" w:color="auto"/>
            </w:tcBorders>
            <w:shd w:val="clear" w:color="auto" w:fill="auto"/>
            <w:vAlign w:val="center"/>
            <w:hideMark/>
          </w:tcPr>
          <w:p w14:paraId="677911B4"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Aportaciones de seguridad social</w:t>
            </w:r>
          </w:p>
        </w:tc>
        <w:tc>
          <w:tcPr>
            <w:tcW w:w="1513" w:type="dxa"/>
            <w:tcBorders>
              <w:top w:val="nil"/>
              <w:left w:val="nil"/>
              <w:bottom w:val="single" w:sz="4" w:space="0" w:color="auto"/>
              <w:right w:val="single" w:sz="4" w:space="0" w:color="auto"/>
            </w:tcBorders>
            <w:shd w:val="clear" w:color="auto" w:fill="auto"/>
            <w:vAlign w:val="center"/>
            <w:hideMark/>
          </w:tcPr>
          <w:p w14:paraId="2AA924CC" w14:textId="7FC12116"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1,900,000 </w:t>
            </w:r>
          </w:p>
        </w:tc>
      </w:tr>
      <w:tr w:rsidR="00447C36" w:rsidRPr="00447C36" w14:paraId="1E060A0C"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2F024D8"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1414</w:t>
            </w:r>
          </w:p>
        </w:tc>
        <w:tc>
          <w:tcPr>
            <w:tcW w:w="5487" w:type="dxa"/>
            <w:tcBorders>
              <w:top w:val="nil"/>
              <w:left w:val="nil"/>
              <w:bottom w:val="single" w:sz="4" w:space="0" w:color="auto"/>
              <w:right w:val="single" w:sz="4" w:space="0" w:color="auto"/>
            </w:tcBorders>
            <w:shd w:val="clear" w:color="auto" w:fill="auto"/>
            <w:vAlign w:val="center"/>
            <w:hideMark/>
          </w:tcPr>
          <w:p w14:paraId="71C237B3"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Otras aportaciones de carácter laboral</w:t>
            </w:r>
          </w:p>
        </w:tc>
        <w:tc>
          <w:tcPr>
            <w:tcW w:w="1513" w:type="dxa"/>
            <w:tcBorders>
              <w:top w:val="nil"/>
              <w:left w:val="nil"/>
              <w:bottom w:val="single" w:sz="4" w:space="0" w:color="auto"/>
              <w:right w:val="single" w:sz="4" w:space="0" w:color="auto"/>
            </w:tcBorders>
            <w:shd w:val="clear" w:color="auto" w:fill="auto"/>
            <w:vAlign w:val="center"/>
            <w:hideMark/>
          </w:tcPr>
          <w:p w14:paraId="42DFC7F0" w14:textId="293B42DD"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1,900,000 </w:t>
            </w:r>
          </w:p>
        </w:tc>
      </w:tr>
      <w:tr w:rsidR="00447C36" w:rsidRPr="00447C36" w14:paraId="0E2E18D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8BC2940"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1440</w:t>
            </w:r>
          </w:p>
        </w:tc>
        <w:tc>
          <w:tcPr>
            <w:tcW w:w="5487" w:type="dxa"/>
            <w:tcBorders>
              <w:top w:val="nil"/>
              <w:left w:val="nil"/>
              <w:bottom w:val="single" w:sz="4" w:space="0" w:color="auto"/>
              <w:right w:val="single" w:sz="4" w:space="0" w:color="auto"/>
            </w:tcBorders>
            <w:shd w:val="clear" w:color="auto" w:fill="auto"/>
            <w:vAlign w:val="center"/>
            <w:hideMark/>
          </w:tcPr>
          <w:p w14:paraId="1587739D"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Aportaciones para seguros</w:t>
            </w:r>
          </w:p>
        </w:tc>
        <w:tc>
          <w:tcPr>
            <w:tcW w:w="1513" w:type="dxa"/>
            <w:tcBorders>
              <w:top w:val="nil"/>
              <w:left w:val="nil"/>
              <w:bottom w:val="single" w:sz="4" w:space="0" w:color="auto"/>
              <w:right w:val="single" w:sz="4" w:space="0" w:color="auto"/>
            </w:tcBorders>
            <w:shd w:val="clear" w:color="auto" w:fill="auto"/>
            <w:vAlign w:val="center"/>
            <w:hideMark/>
          </w:tcPr>
          <w:p w14:paraId="086B0F14" w14:textId="3FDBC9A2"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556,200 </w:t>
            </w:r>
          </w:p>
        </w:tc>
      </w:tr>
      <w:tr w:rsidR="00447C36" w:rsidRPr="00447C36" w14:paraId="37DFDD59"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97C51F1"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1441</w:t>
            </w:r>
          </w:p>
        </w:tc>
        <w:tc>
          <w:tcPr>
            <w:tcW w:w="5487" w:type="dxa"/>
            <w:tcBorders>
              <w:top w:val="nil"/>
              <w:left w:val="nil"/>
              <w:bottom w:val="single" w:sz="4" w:space="0" w:color="auto"/>
              <w:right w:val="single" w:sz="4" w:space="0" w:color="auto"/>
            </w:tcBorders>
            <w:shd w:val="clear" w:color="auto" w:fill="auto"/>
            <w:vAlign w:val="center"/>
            <w:hideMark/>
          </w:tcPr>
          <w:p w14:paraId="51604FDC"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Aportaciones para el seguro de vida del personal</w:t>
            </w:r>
          </w:p>
        </w:tc>
        <w:tc>
          <w:tcPr>
            <w:tcW w:w="1513" w:type="dxa"/>
            <w:tcBorders>
              <w:top w:val="nil"/>
              <w:left w:val="nil"/>
              <w:bottom w:val="single" w:sz="4" w:space="0" w:color="auto"/>
              <w:right w:val="single" w:sz="4" w:space="0" w:color="auto"/>
            </w:tcBorders>
            <w:shd w:val="clear" w:color="auto" w:fill="auto"/>
            <w:vAlign w:val="center"/>
            <w:hideMark/>
          </w:tcPr>
          <w:p w14:paraId="76E4856F" w14:textId="5B907C75"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556,200 </w:t>
            </w:r>
          </w:p>
        </w:tc>
      </w:tr>
      <w:tr w:rsidR="00447C36" w:rsidRPr="00447C36" w14:paraId="0ED8BBE5"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23B7A13"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1500</w:t>
            </w:r>
          </w:p>
        </w:tc>
        <w:tc>
          <w:tcPr>
            <w:tcW w:w="5487" w:type="dxa"/>
            <w:tcBorders>
              <w:top w:val="nil"/>
              <w:left w:val="nil"/>
              <w:bottom w:val="single" w:sz="4" w:space="0" w:color="auto"/>
              <w:right w:val="single" w:sz="4" w:space="0" w:color="auto"/>
            </w:tcBorders>
            <w:shd w:val="clear" w:color="auto" w:fill="auto"/>
            <w:vAlign w:val="center"/>
            <w:hideMark/>
          </w:tcPr>
          <w:p w14:paraId="5EC6DD1A"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Otras prestaciones sociales y económicas</w:t>
            </w:r>
          </w:p>
        </w:tc>
        <w:tc>
          <w:tcPr>
            <w:tcW w:w="1513" w:type="dxa"/>
            <w:tcBorders>
              <w:top w:val="nil"/>
              <w:left w:val="nil"/>
              <w:bottom w:val="single" w:sz="4" w:space="0" w:color="auto"/>
              <w:right w:val="single" w:sz="4" w:space="0" w:color="auto"/>
            </w:tcBorders>
            <w:shd w:val="clear" w:color="auto" w:fill="auto"/>
            <w:vAlign w:val="center"/>
            <w:hideMark/>
          </w:tcPr>
          <w:p w14:paraId="0E1D231D" w14:textId="08C8E83F"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6,336,245 </w:t>
            </w:r>
          </w:p>
        </w:tc>
      </w:tr>
      <w:tr w:rsidR="00447C36" w:rsidRPr="00447C36" w14:paraId="29F1CD18"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BAD080D"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1520</w:t>
            </w:r>
          </w:p>
        </w:tc>
        <w:tc>
          <w:tcPr>
            <w:tcW w:w="5487" w:type="dxa"/>
            <w:tcBorders>
              <w:top w:val="nil"/>
              <w:left w:val="nil"/>
              <w:bottom w:val="single" w:sz="4" w:space="0" w:color="auto"/>
              <w:right w:val="single" w:sz="4" w:space="0" w:color="auto"/>
            </w:tcBorders>
            <w:shd w:val="clear" w:color="auto" w:fill="auto"/>
            <w:vAlign w:val="center"/>
            <w:hideMark/>
          </w:tcPr>
          <w:p w14:paraId="281A959E"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Indemnizaciones</w:t>
            </w:r>
          </w:p>
        </w:tc>
        <w:tc>
          <w:tcPr>
            <w:tcW w:w="1513" w:type="dxa"/>
            <w:tcBorders>
              <w:top w:val="nil"/>
              <w:left w:val="nil"/>
              <w:bottom w:val="single" w:sz="4" w:space="0" w:color="auto"/>
              <w:right w:val="single" w:sz="4" w:space="0" w:color="auto"/>
            </w:tcBorders>
            <w:shd w:val="clear" w:color="auto" w:fill="auto"/>
            <w:vAlign w:val="center"/>
            <w:hideMark/>
          </w:tcPr>
          <w:p w14:paraId="1EEA9F66" w14:textId="283C8A5F"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309,000 </w:t>
            </w:r>
          </w:p>
        </w:tc>
      </w:tr>
      <w:tr w:rsidR="00447C36" w:rsidRPr="00447C36" w14:paraId="4779AA84"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C55DEAC"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1521</w:t>
            </w:r>
          </w:p>
        </w:tc>
        <w:tc>
          <w:tcPr>
            <w:tcW w:w="5487" w:type="dxa"/>
            <w:tcBorders>
              <w:top w:val="nil"/>
              <w:left w:val="nil"/>
              <w:bottom w:val="single" w:sz="4" w:space="0" w:color="auto"/>
              <w:right w:val="single" w:sz="4" w:space="0" w:color="auto"/>
            </w:tcBorders>
            <w:shd w:val="clear" w:color="auto" w:fill="auto"/>
            <w:vAlign w:val="center"/>
            <w:hideMark/>
          </w:tcPr>
          <w:p w14:paraId="454C34DD"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Liquidaciones por indemnizaciones por sueldos y salarios caídos</w:t>
            </w:r>
          </w:p>
        </w:tc>
        <w:tc>
          <w:tcPr>
            <w:tcW w:w="1513" w:type="dxa"/>
            <w:tcBorders>
              <w:top w:val="nil"/>
              <w:left w:val="nil"/>
              <w:bottom w:val="single" w:sz="4" w:space="0" w:color="auto"/>
              <w:right w:val="single" w:sz="4" w:space="0" w:color="auto"/>
            </w:tcBorders>
            <w:shd w:val="clear" w:color="auto" w:fill="auto"/>
            <w:vAlign w:val="center"/>
            <w:hideMark/>
          </w:tcPr>
          <w:p w14:paraId="1794EDF6" w14:textId="665CDF2B"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309,000 </w:t>
            </w:r>
          </w:p>
        </w:tc>
      </w:tr>
      <w:tr w:rsidR="00447C36" w:rsidRPr="00447C36" w14:paraId="10A5725E"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18F73FB"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1540</w:t>
            </w:r>
          </w:p>
        </w:tc>
        <w:tc>
          <w:tcPr>
            <w:tcW w:w="5487" w:type="dxa"/>
            <w:tcBorders>
              <w:top w:val="nil"/>
              <w:left w:val="nil"/>
              <w:bottom w:val="single" w:sz="4" w:space="0" w:color="auto"/>
              <w:right w:val="single" w:sz="4" w:space="0" w:color="auto"/>
            </w:tcBorders>
            <w:shd w:val="clear" w:color="auto" w:fill="auto"/>
            <w:vAlign w:val="center"/>
            <w:hideMark/>
          </w:tcPr>
          <w:p w14:paraId="1761187D"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Prestaciones contractuales</w:t>
            </w:r>
          </w:p>
        </w:tc>
        <w:tc>
          <w:tcPr>
            <w:tcW w:w="1513" w:type="dxa"/>
            <w:tcBorders>
              <w:top w:val="nil"/>
              <w:left w:val="nil"/>
              <w:bottom w:val="single" w:sz="4" w:space="0" w:color="auto"/>
              <w:right w:val="single" w:sz="4" w:space="0" w:color="auto"/>
            </w:tcBorders>
            <w:shd w:val="clear" w:color="auto" w:fill="auto"/>
            <w:vAlign w:val="center"/>
            <w:hideMark/>
          </w:tcPr>
          <w:p w14:paraId="02F51EA6" w14:textId="337FBB1C"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6,027,245 </w:t>
            </w:r>
          </w:p>
        </w:tc>
      </w:tr>
      <w:tr w:rsidR="00447C36" w:rsidRPr="00447C36" w14:paraId="56A9E5E2"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6212C22"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1541</w:t>
            </w:r>
          </w:p>
        </w:tc>
        <w:tc>
          <w:tcPr>
            <w:tcW w:w="5487" w:type="dxa"/>
            <w:tcBorders>
              <w:top w:val="nil"/>
              <w:left w:val="nil"/>
              <w:bottom w:val="single" w:sz="4" w:space="0" w:color="auto"/>
              <w:right w:val="single" w:sz="4" w:space="0" w:color="auto"/>
            </w:tcBorders>
            <w:shd w:val="clear" w:color="auto" w:fill="auto"/>
            <w:vAlign w:val="center"/>
            <w:hideMark/>
          </w:tcPr>
          <w:p w14:paraId="31A6F6BC"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Prestaciones contractuales</w:t>
            </w:r>
          </w:p>
        </w:tc>
        <w:tc>
          <w:tcPr>
            <w:tcW w:w="1513" w:type="dxa"/>
            <w:tcBorders>
              <w:top w:val="nil"/>
              <w:left w:val="nil"/>
              <w:bottom w:val="single" w:sz="4" w:space="0" w:color="auto"/>
              <w:right w:val="single" w:sz="4" w:space="0" w:color="auto"/>
            </w:tcBorders>
            <w:shd w:val="clear" w:color="auto" w:fill="auto"/>
            <w:vAlign w:val="center"/>
            <w:hideMark/>
          </w:tcPr>
          <w:p w14:paraId="6D5450BA" w14:textId="24DFEF86"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6,027,245 </w:t>
            </w:r>
          </w:p>
        </w:tc>
      </w:tr>
      <w:tr w:rsidR="00447C36" w:rsidRPr="00447C36" w14:paraId="44A6FCD7"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EE4E1BF"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1600</w:t>
            </w:r>
          </w:p>
        </w:tc>
        <w:tc>
          <w:tcPr>
            <w:tcW w:w="5487" w:type="dxa"/>
            <w:tcBorders>
              <w:top w:val="nil"/>
              <w:left w:val="nil"/>
              <w:bottom w:val="single" w:sz="4" w:space="0" w:color="auto"/>
              <w:right w:val="single" w:sz="4" w:space="0" w:color="auto"/>
            </w:tcBorders>
            <w:shd w:val="clear" w:color="auto" w:fill="auto"/>
            <w:vAlign w:val="center"/>
            <w:hideMark/>
          </w:tcPr>
          <w:p w14:paraId="3DB543A3"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Previsiones</w:t>
            </w:r>
          </w:p>
        </w:tc>
        <w:tc>
          <w:tcPr>
            <w:tcW w:w="1513" w:type="dxa"/>
            <w:tcBorders>
              <w:top w:val="nil"/>
              <w:left w:val="nil"/>
              <w:bottom w:val="single" w:sz="4" w:space="0" w:color="auto"/>
              <w:right w:val="single" w:sz="4" w:space="0" w:color="auto"/>
            </w:tcBorders>
            <w:shd w:val="clear" w:color="auto" w:fill="auto"/>
            <w:vAlign w:val="center"/>
            <w:hideMark/>
          </w:tcPr>
          <w:p w14:paraId="6DF0A997" w14:textId="2D23BEA9"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103,000 </w:t>
            </w:r>
          </w:p>
        </w:tc>
      </w:tr>
      <w:tr w:rsidR="00447C36" w:rsidRPr="00447C36" w14:paraId="6238CF8E"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53EAF07"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1610</w:t>
            </w:r>
          </w:p>
        </w:tc>
        <w:tc>
          <w:tcPr>
            <w:tcW w:w="5487" w:type="dxa"/>
            <w:tcBorders>
              <w:top w:val="nil"/>
              <w:left w:val="nil"/>
              <w:bottom w:val="single" w:sz="4" w:space="0" w:color="auto"/>
              <w:right w:val="single" w:sz="4" w:space="0" w:color="auto"/>
            </w:tcBorders>
            <w:shd w:val="clear" w:color="auto" w:fill="auto"/>
            <w:vAlign w:val="center"/>
            <w:hideMark/>
          </w:tcPr>
          <w:p w14:paraId="60CD8119"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Previsiones de carácter laboral, económica y de seguridad social</w:t>
            </w:r>
          </w:p>
        </w:tc>
        <w:tc>
          <w:tcPr>
            <w:tcW w:w="1513" w:type="dxa"/>
            <w:tcBorders>
              <w:top w:val="nil"/>
              <w:left w:val="nil"/>
              <w:bottom w:val="single" w:sz="4" w:space="0" w:color="auto"/>
              <w:right w:val="single" w:sz="4" w:space="0" w:color="auto"/>
            </w:tcBorders>
            <w:shd w:val="clear" w:color="auto" w:fill="auto"/>
            <w:vAlign w:val="center"/>
            <w:hideMark/>
          </w:tcPr>
          <w:p w14:paraId="46DE88F4" w14:textId="475FCBCD"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103,000 </w:t>
            </w:r>
          </w:p>
        </w:tc>
      </w:tr>
      <w:tr w:rsidR="00447C36" w:rsidRPr="00447C36" w14:paraId="3FC6D2BA"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87F6F66"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1611</w:t>
            </w:r>
          </w:p>
        </w:tc>
        <w:tc>
          <w:tcPr>
            <w:tcW w:w="5487" w:type="dxa"/>
            <w:tcBorders>
              <w:top w:val="nil"/>
              <w:left w:val="nil"/>
              <w:bottom w:val="single" w:sz="4" w:space="0" w:color="auto"/>
              <w:right w:val="single" w:sz="4" w:space="0" w:color="auto"/>
            </w:tcBorders>
            <w:shd w:val="clear" w:color="auto" w:fill="auto"/>
            <w:vAlign w:val="center"/>
            <w:hideMark/>
          </w:tcPr>
          <w:p w14:paraId="0BE17CB7"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Previsiones de carácter laboral, económica y de seguridad social</w:t>
            </w:r>
          </w:p>
        </w:tc>
        <w:tc>
          <w:tcPr>
            <w:tcW w:w="1513" w:type="dxa"/>
            <w:tcBorders>
              <w:top w:val="nil"/>
              <w:left w:val="nil"/>
              <w:bottom w:val="single" w:sz="4" w:space="0" w:color="auto"/>
              <w:right w:val="single" w:sz="4" w:space="0" w:color="auto"/>
            </w:tcBorders>
            <w:shd w:val="clear" w:color="auto" w:fill="auto"/>
            <w:vAlign w:val="center"/>
            <w:hideMark/>
          </w:tcPr>
          <w:p w14:paraId="647A3818" w14:textId="356B1699"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103,000 </w:t>
            </w:r>
          </w:p>
        </w:tc>
      </w:tr>
      <w:tr w:rsidR="00447C36" w:rsidRPr="00447C36" w14:paraId="00FAE9A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98EF386"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1700</w:t>
            </w:r>
          </w:p>
        </w:tc>
        <w:tc>
          <w:tcPr>
            <w:tcW w:w="5487" w:type="dxa"/>
            <w:tcBorders>
              <w:top w:val="nil"/>
              <w:left w:val="nil"/>
              <w:bottom w:val="single" w:sz="4" w:space="0" w:color="auto"/>
              <w:right w:val="single" w:sz="4" w:space="0" w:color="auto"/>
            </w:tcBorders>
            <w:shd w:val="clear" w:color="auto" w:fill="auto"/>
            <w:vAlign w:val="center"/>
            <w:hideMark/>
          </w:tcPr>
          <w:p w14:paraId="0C21403D"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Pago de estímulos a servidores públicos</w:t>
            </w:r>
          </w:p>
        </w:tc>
        <w:tc>
          <w:tcPr>
            <w:tcW w:w="1513" w:type="dxa"/>
            <w:tcBorders>
              <w:top w:val="nil"/>
              <w:left w:val="nil"/>
              <w:bottom w:val="single" w:sz="4" w:space="0" w:color="auto"/>
              <w:right w:val="single" w:sz="4" w:space="0" w:color="auto"/>
            </w:tcBorders>
            <w:shd w:val="clear" w:color="auto" w:fill="auto"/>
            <w:vAlign w:val="center"/>
            <w:hideMark/>
          </w:tcPr>
          <w:p w14:paraId="72AA0E7E" w14:textId="15E15457"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6,126,830 </w:t>
            </w:r>
          </w:p>
        </w:tc>
      </w:tr>
      <w:tr w:rsidR="00447C36" w:rsidRPr="00447C36" w14:paraId="62F6E478"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4E2FC32"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1710</w:t>
            </w:r>
          </w:p>
        </w:tc>
        <w:tc>
          <w:tcPr>
            <w:tcW w:w="5487" w:type="dxa"/>
            <w:tcBorders>
              <w:top w:val="nil"/>
              <w:left w:val="nil"/>
              <w:bottom w:val="single" w:sz="4" w:space="0" w:color="auto"/>
              <w:right w:val="single" w:sz="4" w:space="0" w:color="auto"/>
            </w:tcBorders>
            <w:shd w:val="clear" w:color="auto" w:fill="auto"/>
            <w:vAlign w:val="center"/>
            <w:hideMark/>
          </w:tcPr>
          <w:p w14:paraId="02F1D10D"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Estímulos</w:t>
            </w:r>
          </w:p>
        </w:tc>
        <w:tc>
          <w:tcPr>
            <w:tcW w:w="1513" w:type="dxa"/>
            <w:tcBorders>
              <w:top w:val="nil"/>
              <w:left w:val="nil"/>
              <w:bottom w:val="single" w:sz="4" w:space="0" w:color="auto"/>
              <w:right w:val="single" w:sz="4" w:space="0" w:color="auto"/>
            </w:tcBorders>
            <w:shd w:val="clear" w:color="auto" w:fill="auto"/>
            <w:vAlign w:val="center"/>
            <w:hideMark/>
          </w:tcPr>
          <w:p w14:paraId="11ED9842" w14:textId="612424A5"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6,126,830 </w:t>
            </w:r>
          </w:p>
        </w:tc>
      </w:tr>
      <w:tr w:rsidR="00447C36" w:rsidRPr="00447C36" w14:paraId="42684CB5"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4A7C98A"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1713</w:t>
            </w:r>
          </w:p>
        </w:tc>
        <w:tc>
          <w:tcPr>
            <w:tcW w:w="5487" w:type="dxa"/>
            <w:tcBorders>
              <w:top w:val="nil"/>
              <w:left w:val="nil"/>
              <w:bottom w:val="single" w:sz="4" w:space="0" w:color="auto"/>
              <w:right w:val="single" w:sz="4" w:space="0" w:color="auto"/>
            </w:tcBorders>
            <w:shd w:val="clear" w:color="auto" w:fill="auto"/>
            <w:vAlign w:val="center"/>
            <w:hideMark/>
          </w:tcPr>
          <w:p w14:paraId="23EB918B"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Estímulos</w:t>
            </w:r>
          </w:p>
        </w:tc>
        <w:tc>
          <w:tcPr>
            <w:tcW w:w="1513" w:type="dxa"/>
            <w:tcBorders>
              <w:top w:val="nil"/>
              <w:left w:val="nil"/>
              <w:bottom w:val="single" w:sz="4" w:space="0" w:color="auto"/>
              <w:right w:val="single" w:sz="4" w:space="0" w:color="auto"/>
            </w:tcBorders>
            <w:shd w:val="clear" w:color="auto" w:fill="auto"/>
            <w:vAlign w:val="center"/>
            <w:hideMark/>
          </w:tcPr>
          <w:p w14:paraId="1F3B563E" w14:textId="2D7E1872"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6,126,830 </w:t>
            </w:r>
          </w:p>
        </w:tc>
      </w:tr>
      <w:tr w:rsidR="00447C36" w:rsidRPr="00447C36" w14:paraId="0DACE5FD"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000000" w:fill="A6A6A6"/>
            <w:vAlign w:val="center"/>
            <w:hideMark/>
          </w:tcPr>
          <w:p w14:paraId="3653A0D5"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2000</w:t>
            </w:r>
          </w:p>
        </w:tc>
        <w:tc>
          <w:tcPr>
            <w:tcW w:w="5487" w:type="dxa"/>
            <w:tcBorders>
              <w:top w:val="nil"/>
              <w:left w:val="nil"/>
              <w:bottom w:val="single" w:sz="4" w:space="0" w:color="auto"/>
              <w:right w:val="single" w:sz="4" w:space="0" w:color="auto"/>
            </w:tcBorders>
            <w:shd w:val="clear" w:color="000000" w:fill="A6A6A6"/>
            <w:vAlign w:val="center"/>
            <w:hideMark/>
          </w:tcPr>
          <w:p w14:paraId="414DE67E"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MATERIALES Y SUMINISTRO</w:t>
            </w:r>
          </w:p>
        </w:tc>
        <w:tc>
          <w:tcPr>
            <w:tcW w:w="1513" w:type="dxa"/>
            <w:tcBorders>
              <w:top w:val="nil"/>
              <w:left w:val="nil"/>
              <w:bottom w:val="single" w:sz="4" w:space="0" w:color="auto"/>
              <w:right w:val="single" w:sz="4" w:space="0" w:color="auto"/>
            </w:tcBorders>
            <w:shd w:val="clear" w:color="000000" w:fill="A6A6A6"/>
            <w:vAlign w:val="center"/>
            <w:hideMark/>
          </w:tcPr>
          <w:p w14:paraId="649044D1" w14:textId="1BB37E2B"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17,138,418 </w:t>
            </w:r>
          </w:p>
        </w:tc>
      </w:tr>
      <w:tr w:rsidR="00447C36" w:rsidRPr="00447C36" w14:paraId="3924AD57"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CFFC924"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2100</w:t>
            </w:r>
          </w:p>
        </w:tc>
        <w:tc>
          <w:tcPr>
            <w:tcW w:w="5487" w:type="dxa"/>
            <w:tcBorders>
              <w:top w:val="nil"/>
              <w:left w:val="nil"/>
              <w:bottom w:val="single" w:sz="4" w:space="0" w:color="auto"/>
              <w:right w:val="single" w:sz="4" w:space="0" w:color="auto"/>
            </w:tcBorders>
            <w:shd w:val="clear" w:color="auto" w:fill="auto"/>
            <w:vAlign w:val="center"/>
            <w:hideMark/>
          </w:tcPr>
          <w:p w14:paraId="3BD446B1"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Materiales de administración, emisión de documentos y artículos oficiales</w:t>
            </w:r>
          </w:p>
        </w:tc>
        <w:tc>
          <w:tcPr>
            <w:tcW w:w="1513" w:type="dxa"/>
            <w:tcBorders>
              <w:top w:val="nil"/>
              <w:left w:val="nil"/>
              <w:bottom w:val="single" w:sz="4" w:space="0" w:color="auto"/>
              <w:right w:val="single" w:sz="4" w:space="0" w:color="auto"/>
            </w:tcBorders>
            <w:shd w:val="clear" w:color="auto" w:fill="auto"/>
            <w:vAlign w:val="center"/>
            <w:hideMark/>
          </w:tcPr>
          <w:p w14:paraId="59A8BB42" w14:textId="7566193F"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486,155 </w:t>
            </w:r>
          </w:p>
        </w:tc>
      </w:tr>
      <w:tr w:rsidR="00447C36" w:rsidRPr="00447C36" w14:paraId="51D35FE9"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F1ABEB1"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2110</w:t>
            </w:r>
          </w:p>
        </w:tc>
        <w:tc>
          <w:tcPr>
            <w:tcW w:w="5487" w:type="dxa"/>
            <w:tcBorders>
              <w:top w:val="nil"/>
              <w:left w:val="nil"/>
              <w:bottom w:val="single" w:sz="4" w:space="0" w:color="auto"/>
              <w:right w:val="single" w:sz="4" w:space="0" w:color="auto"/>
            </w:tcBorders>
            <w:shd w:val="clear" w:color="auto" w:fill="auto"/>
            <w:vAlign w:val="center"/>
            <w:hideMark/>
          </w:tcPr>
          <w:p w14:paraId="50126F35"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Materiales, útiles y equipos menores de oficina</w:t>
            </w:r>
          </w:p>
        </w:tc>
        <w:tc>
          <w:tcPr>
            <w:tcW w:w="1513" w:type="dxa"/>
            <w:tcBorders>
              <w:top w:val="nil"/>
              <w:left w:val="nil"/>
              <w:bottom w:val="single" w:sz="4" w:space="0" w:color="auto"/>
              <w:right w:val="single" w:sz="4" w:space="0" w:color="auto"/>
            </w:tcBorders>
            <w:shd w:val="clear" w:color="auto" w:fill="auto"/>
            <w:vAlign w:val="center"/>
            <w:hideMark/>
          </w:tcPr>
          <w:p w14:paraId="6E411519" w14:textId="69E89183"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350,000 </w:t>
            </w:r>
          </w:p>
        </w:tc>
      </w:tr>
      <w:tr w:rsidR="00447C36" w:rsidRPr="00447C36" w14:paraId="64B7B4D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51342FD"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2111</w:t>
            </w:r>
          </w:p>
        </w:tc>
        <w:tc>
          <w:tcPr>
            <w:tcW w:w="5487" w:type="dxa"/>
            <w:tcBorders>
              <w:top w:val="nil"/>
              <w:left w:val="nil"/>
              <w:bottom w:val="single" w:sz="4" w:space="0" w:color="auto"/>
              <w:right w:val="single" w:sz="4" w:space="0" w:color="auto"/>
            </w:tcBorders>
            <w:shd w:val="clear" w:color="auto" w:fill="auto"/>
            <w:vAlign w:val="center"/>
            <w:hideMark/>
          </w:tcPr>
          <w:p w14:paraId="3EFDB97B"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Materiales, útiles y equipos menores de oficina</w:t>
            </w:r>
          </w:p>
        </w:tc>
        <w:tc>
          <w:tcPr>
            <w:tcW w:w="1513" w:type="dxa"/>
            <w:tcBorders>
              <w:top w:val="nil"/>
              <w:left w:val="nil"/>
              <w:bottom w:val="single" w:sz="4" w:space="0" w:color="auto"/>
              <w:right w:val="single" w:sz="4" w:space="0" w:color="auto"/>
            </w:tcBorders>
            <w:shd w:val="clear" w:color="auto" w:fill="auto"/>
            <w:vAlign w:val="center"/>
            <w:hideMark/>
          </w:tcPr>
          <w:p w14:paraId="26C167CC" w14:textId="1FAADBCA"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350,000 </w:t>
            </w:r>
          </w:p>
        </w:tc>
      </w:tr>
      <w:tr w:rsidR="00447C36" w:rsidRPr="00447C36" w14:paraId="29ED86EF"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6A214CA"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2120</w:t>
            </w:r>
          </w:p>
        </w:tc>
        <w:tc>
          <w:tcPr>
            <w:tcW w:w="5487" w:type="dxa"/>
            <w:tcBorders>
              <w:top w:val="nil"/>
              <w:left w:val="nil"/>
              <w:bottom w:val="single" w:sz="4" w:space="0" w:color="auto"/>
              <w:right w:val="single" w:sz="4" w:space="0" w:color="auto"/>
            </w:tcBorders>
            <w:shd w:val="clear" w:color="auto" w:fill="auto"/>
            <w:vAlign w:val="center"/>
            <w:hideMark/>
          </w:tcPr>
          <w:p w14:paraId="4304846A"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Materiales y útiles de impresión y reproducción</w:t>
            </w:r>
          </w:p>
        </w:tc>
        <w:tc>
          <w:tcPr>
            <w:tcW w:w="1513" w:type="dxa"/>
            <w:tcBorders>
              <w:top w:val="nil"/>
              <w:left w:val="nil"/>
              <w:bottom w:val="single" w:sz="4" w:space="0" w:color="auto"/>
              <w:right w:val="single" w:sz="4" w:space="0" w:color="auto"/>
            </w:tcBorders>
            <w:shd w:val="clear" w:color="auto" w:fill="auto"/>
            <w:vAlign w:val="center"/>
            <w:hideMark/>
          </w:tcPr>
          <w:p w14:paraId="1F58BA3D" w14:textId="57B38D64"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30,000 </w:t>
            </w:r>
          </w:p>
        </w:tc>
      </w:tr>
      <w:tr w:rsidR="00447C36" w:rsidRPr="00447C36" w14:paraId="4E311320"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85E5153"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2121</w:t>
            </w:r>
          </w:p>
        </w:tc>
        <w:tc>
          <w:tcPr>
            <w:tcW w:w="5487" w:type="dxa"/>
            <w:tcBorders>
              <w:top w:val="nil"/>
              <w:left w:val="nil"/>
              <w:bottom w:val="single" w:sz="4" w:space="0" w:color="auto"/>
              <w:right w:val="single" w:sz="4" w:space="0" w:color="auto"/>
            </w:tcBorders>
            <w:shd w:val="clear" w:color="auto" w:fill="auto"/>
            <w:vAlign w:val="center"/>
            <w:hideMark/>
          </w:tcPr>
          <w:p w14:paraId="7562901A"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Materiales y útiles de impresión y reproducción</w:t>
            </w:r>
          </w:p>
        </w:tc>
        <w:tc>
          <w:tcPr>
            <w:tcW w:w="1513" w:type="dxa"/>
            <w:tcBorders>
              <w:top w:val="nil"/>
              <w:left w:val="nil"/>
              <w:bottom w:val="single" w:sz="4" w:space="0" w:color="auto"/>
              <w:right w:val="single" w:sz="4" w:space="0" w:color="auto"/>
            </w:tcBorders>
            <w:shd w:val="clear" w:color="auto" w:fill="auto"/>
            <w:vAlign w:val="center"/>
            <w:hideMark/>
          </w:tcPr>
          <w:p w14:paraId="613F2310" w14:textId="7C69C5C8"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30,000 </w:t>
            </w:r>
          </w:p>
        </w:tc>
      </w:tr>
      <w:tr w:rsidR="00447C36" w:rsidRPr="00447C36" w14:paraId="50AA8E41"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BB78532"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2150</w:t>
            </w:r>
          </w:p>
        </w:tc>
        <w:tc>
          <w:tcPr>
            <w:tcW w:w="5487" w:type="dxa"/>
            <w:tcBorders>
              <w:top w:val="nil"/>
              <w:left w:val="nil"/>
              <w:bottom w:val="single" w:sz="4" w:space="0" w:color="auto"/>
              <w:right w:val="single" w:sz="4" w:space="0" w:color="auto"/>
            </w:tcBorders>
            <w:shd w:val="clear" w:color="auto" w:fill="auto"/>
            <w:vAlign w:val="center"/>
            <w:hideMark/>
          </w:tcPr>
          <w:p w14:paraId="5A7DAF72"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Material impreso e información digital</w:t>
            </w:r>
          </w:p>
        </w:tc>
        <w:tc>
          <w:tcPr>
            <w:tcW w:w="1513" w:type="dxa"/>
            <w:tcBorders>
              <w:top w:val="nil"/>
              <w:left w:val="nil"/>
              <w:bottom w:val="single" w:sz="4" w:space="0" w:color="auto"/>
              <w:right w:val="single" w:sz="4" w:space="0" w:color="auto"/>
            </w:tcBorders>
            <w:shd w:val="clear" w:color="auto" w:fill="auto"/>
            <w:vAlign w:val="center"/>
            <w:hideMark/>
          </w:tcPr>
          <w:p w14:paraId="22C091EA" w14:textId="387788AE"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36,155 </w:t>
            </w:r>
          </w:p>
        </w:tc>
      </w:tr>
      <w:tr w:rsidR="00447C36" w:rsidRPr="00447C36" w14:paraId="0DE6E6A2"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A20420F"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2151</w:t>
            </w:r>
          </w:p>
        </w:tc>
        <w:tc>
          <w:tcPr>
            <w:tcW w:w="5487" w:type="dxa"/>
            <w:tcBorders>
              <w:top w:val="nil"/>
              <w:left w:val="nil"/>
              <w:bottom w:val="single" w:sz="4" w:space="0" w:color="auto"/>
              <w:right w:val="single" w:sz="4" w:space="0" w:color="auto"/>
            </w:tcBorders>
            <w:shd w:val="clear" w:color="auto" w:fill="auto"/>
            <w:vAlign w:val="center"/>
            <w:hideMark/>
          </w:tcPr>
          <w:p w14:paraId="02930940"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Material impreso e información digital</w:t>
            </w:r>
          </w:p>
        </w:tc>
        <w:tc>
          <w:tcPr>
            <w:tcW w:w="1513" w:type="dxa"/>
            <w:tcBorders>
              <w:top w:val="nil"/>
              <w:left w:val="nil"/>
              <w:bottom w:val="single" w:sz="4" w:space="0" w:color="auto"/>
              <w:right w:val="single" w:sz="4" w:space="0" w:color="auto"/>
            </w:tcBorders>
            <w:shd w:val="clear" w:color="auto" w:fill="auto"/>
            <w:vAlign w:val="center"/>
            <w:hideMark/>
          </w:tcPr>
          <w:p w14:paraId="5DD6A0E2" w14:textId="0AF95A0A"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36,155 </w:t>
            </w:r>
          </w:p>
        </w:tc>
      </w:tr>
      <w:tr w:rsidR="00447C36" w:rsidRPr="00447C36" w14:paraId="70F5A419"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E2A87E0"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2160</w:t>
            </w:r>
          </w:p>
        </w:tc>
        <w:tc>
          <w:tcPr>
            <w:tcW w:w="5487" w:type="dxa"/>
            <w:tcBorders>
              <w:top w:val="nil"/>
              <w:left w:val="nil"/>
              <w:bottom w:val="single" w:sz="4" w:space="0" w:color="auto"/>
              <w:right w:val="single" w:sz="4" w:space="0" w:color="auto"/>
            </w:tcBorders>
            <w:shd w:val="clear" w:color="auto" w:fill="auto"/>
            <w:vAlign w:val="center"/>
            <w:hideMark/>
          </w:tcPr>
          <w:p w14:paraId="70AB90F6"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Material de limpieza</w:t>
            </w:r>
          </w:p>
        </w:tc>
        <w:tc>
          <w:tcPr>
            <w:tcW w:w="1513" w:type="dxa"/>
            <w:tcBorders>
              <w:top w:val="nil"/>
              <w:left w:val="nil"/>
              <w:bottom w:val="single" w:sz="4" w:space="0" w:color="auto"/>
              <w:right w:val="single" w:sz="4" w:space="0" w:color="auto"/>
            </w:tcBorders>
            <w:shd w:val="clear" w:color="auto" w:fill="auto"/>
            <w:vAlign w:val="center"/>
            <w:hideMark/>
          </w:tcPr>
          <w:p w14:paraId="00E51F7D" w14:textId="3726A30A"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70,000 </w:t>
            </w:r>
          </w:p>
        </w:tc>
      </w:tr>
      <w:tr w:rsidR="00447C36" w:rsidRPr="00447C36" w14:paraId="3C1DC54A"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AA53AF0"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2161</w:t>
            </w:r>
          </w:p>
        </w:tc>
        <w:tc>
          <w:tcPr>
            <w:tcW w:w="5487" w:type="dxa"/>
            <w:tcBorders>
              <w:top w:val="nil"/>
              <w:left w:val="nil"/>
              <w:bottom w:val="single" w:sz="4" w:space="0" w:color="auto"/>
              <w:right w:val="single" w:sz="4" w:space="0" w:color="auto"/>
            </w:tcBorders>
            <w:shd w:val="clear" w:color="auto" w:fill="auto"/>
            <w:vAlign w:val="center"/>
            <w:hideMark/>
          </w:tcPr>
          <w:p w14:paraId="4FD2BEC3"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Material de limpieza</w:t>
            </w:r>
          </w:p>
        </w:tc>
        <w:tc>
          <w:tcPr>
            <w:tcW w:w="1513" w:type="dxa"/>
            <w:tcBorders>
              <w:top w:val="nil"/>
              <w:left w:val="nil"/>
              <w:bottom w:val="single" w:sz="4" w:space="0" w:color="auto"/>
              <w:right w:val="single" w:sz="4" w:space="0" w:color="auto"/>
            </w:tcBorders>
            <w:shd w:val="clear" w:color="auto" w:fill="auto"/>
            <w:vAlign w:val="center"/>
            <w:hideMark/>
          </w:tcPr>
          <w:p w14:paraId="62ED13CF" w14:textId="332C614C"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70,000 </w:t>
            </w:r>
          </w:p>
        </w:tc>
      </w:tr>
      <w:tr w:rsidR="00447C36" w:rsidRPr="00447C36" w14:paraId="2348992D"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D268099"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2200</w:t>
            </w:r>
          </w:p>
        </w:tc>
        <w:tc>
          <w:tcPr>
            <w:tcW w:w="5487" w:type="dxa"/>
            <w:tcBorders>
              <w:top w:val="nil"/>
              <w:left w:val="nil"/>
              <w:bottom w:val="single" w:sz="4" w:space="0" w:color="auto"/>
              <w:right w:val="single" w:sz="4" w:space="0" w:color="auto"/>
            </w:tcBorders>
            <w:shd w:val="clear" w:color="auto" w:fill="auto"/>
            <w:vAlign w:val="center"/>
            <w:hideMark/>
          </w:tcPr>
          <w:p w14:paraId="292049D2"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Alimentos y utensilios</w:t>
            </w:r>
          </w:p>
        </w:tc>
        <w:tc>
          <w:tcPr>
            <w:tcW w:w="1513" w:type="dxa"/>
            <w:tcBorders>
              <w:top w:val="nil"/>
              <w:left w:val="nil"/>
              <w:bottom w:val="single" w:sz="4" w:space="0" w:color="auto"/>
              <w:right w:val="single" w:sz="4" w:space="0" w:color="auto"/>
            </w:tcBorders>
            <w:shd w:val="clear" w:color="auto" w:fill="auto"/>
            <w:vAlign w:val="center"/>
            <w:hideMark/>
          </w:tcPr>
          <w:p w14:paraId="56BCC7C4" w14:textId="07A3E7D5"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175,574 </w:t>
            </w:r>
          </w:p>
        </w:tc>
      </w:tr>
      <w:tr w:rsidR="00447C36" w:rsidRPr="00447C36" w14:paraId="77B5C6B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3290733"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2210</w:t>
            </w:r>
          </w:p>
        </w:tc>
        <w:tc>
          <w:tcPr>
            <w:tcW w:w="5487" w:type="dxa"/>
            <w:tcBorders>
              <w:top w:val="nil"/>
              <w:left w:val="nil"/>
              <w:bottom w:val="single" w:sz="4" w:space="0" w:color="auto"/>
              <w:right w:val="single" w:sz="4" w:space="0" w:color="auto"/>
            </w:tcBorders>
            <w:shd w:val="clear" w:color="auto" w:fill="auto"/>
            <w:vAlign w:val="center"/>
            <w:hideMark/>
          </w:tcPr>
          <w:p w14:paraId="4805FDAD"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Productos alimenticios para personas</w:t>
            </w:r>
          </w:p>
        </w:tc>
        <w:tc>
          <w:tcPr>
            <w:tcW w:w="1513" w:type="dxa"/>
            <w:tcBorders>
              <w:top w:val="nil"/>
              <w:left w:val="nil"/>
              <w:bottom w:val="single" w:sz="4" w:space="0" w:color="auto"/>
              <w:right w:val="single" w:sz="4" w:space="0" w:color="auto"/>
            </w:tcBorders>
            <w:shd w:val="clear" w:color="auto" w:fill="auto"/>
            <w:vAlign w:val="center"/>
            <w:hideMark/>
          </w:tcPr>
          <w:p w14:paraId="28E1C0FF" w14:textId="47E5DED9"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175,574 </w:t>
            </w:r>
          </w:p>
        </w:tc>
      </w:tr>
      <w:tr w:rsidR="00447C36" w:rsidRPr="00447C36" w14:paraId="61373A7A"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395FACF"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2211</w:t>
            </w:r>
          </w:p>
        </w:tc>
        <w:tc>
          <w:tcPr>
            <w:tcW w:w="5487" w:type="dxa"/>
            <w:tcBorders>
              <w:top w:val="nil"/>
              <w:left w:val="nil"/>
              <w:bottom w:val="single" w:sz="4" w:space="0" w:color="auto"/>
              <w:right w:val="single" w:sz="4" w:space="0" w:color="auto"/>
            </w:tcBorders>
            <w:shd w:val="clear" w:color="auto" w:fill="auto"/>
            <w:vAlign w:val="center"/>
            <w:hideMark/>
          </w:tcPr>
          <w:p w14:paraId="7BC388E0"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Productos alimenticios para personas</w:t>
            </w:r>
          </w:p>
        </w:tc>
        <w:tc>
          <w:tcPr>
            <w:tcW w:w="1513" w:type="dxa"/>
            <w:tcBorders>
              <w:top w:val="nil"/>
              <w:left w:val="nil"/>
              <w:bottom w:val="single" w:sz="4" w:space="0" w:color="auto"/>
              <w:right w:val="single" w:sz="4" w:space="0" w:color="auto"/>
            </w:tcBorders>
            <w:shd w:val="clear" w:color="auto" w:fill="auto"/>
            <w:vAlign w:val="center"/>
            <w:hideMark/>
          </w:tcPr>
          <w:p w14:paraId="1766E3A0" w14:textId="0CAA4EAC"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175,574 </w:t>
            </w:r>
          </w:p>
        </w:tc>
      </w:tr>
      <w:tr w:rsidR="00447C36" w:rsidRPr="00447C36" w14:paraId="0DC8CE2D"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ECB53DB"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2400</w:t>
            </w:r>
          </w:p>
        </w:tc>
        <w:tc>
          <w:tcPr>
            <w:tcW w:w="5487" w:type="dxa"/>
            <w:tcBorders>
              <w:top w:val="nil"/>
              <w:left w:val="nil"/>
              <w:bottom w:val="single" w:sz="4" w:space="0" w:color="auto"/>
              <w:right w:val="single" w:sz="4" w:space="0" w:color="auto"/>
            </w:tcBorders>
            <w:shd w:val="clear" w:color="auto" w:fill="auto"/>
            <w:vAlign w:val="center"/>
            <w:hideMark/>
          </w:tcPr>
          <w:p w14:paraId="795CC3DC"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Materiales y artículos de construcción y de reparación</w:t>
            </w:r>
          </w:p>
        </w:tc>
        <w:tc>
          <w:tcPr>
            <w:tcW w:w="1513" w:type="dxa"/>
            <w:tcBorders>
              <w:top w:val="nil"/>
              <w:left w:val="nil"/>
              <w:bottom w:val="single" w:sz="4" w:space="0" w:color="auto"/>
              <w:right w:val="single" w:sz="4" w:space="0" w:color="auto"/>
            </w:tcBorders>
            <w:shd w:val="clear" w:color="auto" w:fill="auto"/>
            <w:vAlign w:val="center"/>
            <w:hideMark/>
          </w:tcPr>
          <w:p w14:paraId="76D2BDD0" w14:textId="243AC36B"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939,202 </w:t>
            </w:r>
          </w:p>
        </w:tc>
      </w:tr>
      <w:tr w:rsidR="00447C36" w:rsidRPr="00447C36" w14:paraId="456CE630"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B9A4054"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2460</w:t>
            </w:r>
          </w:p>
        </w:tc>
        <w:tc>
          <w:tcPr>
            <w:tcW w:w="5487" w:type="dxa"/>
            <w:tcBorders>
              <w:top w:val="nil"/>
              <w:left w:val="nil"/>
              <w:bottom w:val="single" w:sz="4" w:space="0" w:color="auto"/>
              <w:right w:val="single" w:sz="4" w:space="0" w:color="auto"/>
            </w:tcBorders>
            <w:shd w:val="clear" w:color="auto" w:fill="auto"/>
            <w:vAlign w:val="center"/>
            <w:hideMark/>
          </w:tcPr>
          <w:p w14:paraId="17A2C842"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Material eléctrico y electrónico</w:t>
            </w:r>
          </w:p>
        </w:tc>
        <w:tc>
          <w:tcPr>
            <w:tcW w:w="1513" w:type="dxa"/>
            <w:tcBorders>
              <w:top w:val="nil"/>
              <w:left w:val="nil"/>
              <w:bottom w:val="single" w:sz="4" w:space="0" w:color="auto"/>
              <w:right w:val="single" w:sz="4" w:space="0" w:color="auto"/>
            </w:tcBorders>
            <w:shd w:val="clear" w:color="auto" w:fill="auto"/>
            <w:vAlign w:val="center"/>
            <w:hideMark/>
          </w:tcPr>
          <w:p w14:paraId="5AE95BA0" w14:textId="70D1D3FC"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498,772 </w:t>
            </w:r>
          </w:p>
        </w:tc>
      </w:tr>
      <w:tr w:rsidR="00447C36" w:rsidRPr="00447C36" w14:paraId="3CEF284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DC789D6"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2461</w:t>
            </w:r>
          </w:p>
        </w:tc>
        <w:tc>
          <w:tcPr>
            <w:tcW w:w="5487" w:type="dxa"/>
            <w:tcBorders>
              <w:top w:val="nil"/>
              <w:left w:val="nil"/>
              <w:bottom w:val="single" w:sz="4" w:space="0" w:color="auto"/>
              <w:right w:val="single" w:sz="4" w:space="0" w:color="auto"/>
            </w:tcBorders>
            <w:shd w:val="clear" w:color="auto" w:fill="auto"/>
            <w:vAlign w:val="center"/>
            <w:hideMark/>
          </w:tcPr>
          <w:p w14:paraId="6AFFE51B"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Material eléctrico y electrónico</w:t>
            </w:r>
          </w:p>
        </w:tc>
        <w:tc>
          <w:tcPr>
            <w:tcW w:w="1513" w:type="dxa"/>
            <w:tcBorders>
              <w:top w:val="nil"/>
              <w:left w:val="nil"/>
              <w:bottom w:val="single" w:sz="4" w:space="0" w:color="auto"/>
              <w:right w:val="single" w:sz="4" w:space="0" w:color="auto"/>
            </w:tcBorders>
            <w:shd w:val="clear" w:color="auto" w:fill="auto"/>
            <w:vAlign w:val="center"/>
            <w:hideMark/>
          </w:tcPr>
          <w:p w14:paraId="76051B24" w14:textId="561C81A6"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498,772 </w:t>
            </w:r>
          </w:p>
        </w:tc>
      </w:tr>
      <w:tr w:rsidR="00447C36" w:rsidRPr="00447C36" w14:paraId="696CAAA4"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DE99498"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2490</w:t>
            </w:r>
          </w:p>
        </w:tc>
        <w:tc>
          <w:tcPr>
            <w:tcW w:w="5487" w:type="dxa"/>
            <w:tcBorders>
              <w:top w:val="nil"/>
              <w:left w:val="nil"/>
              <w:bottom w:val="single" w:sz="4" w:space="0" w:color="auto"/>
              <w:right w:val="single" w:sz="4" w:space="0" w:color="auto"/>
            </w:tcBorders>
            <w:shd w:val="clear" w:color="auto" w:fill="auto"/>
            <w:vAlign w:val="center"/>
            <w:hideMark/>
          </w:tcPr>
          <w:p w14:paraId="44F672C5"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Otros materiales y artículos de construcción y reparación</w:t>
            </w:r>
          </w:p>
        </w:tc>
        <w:tc>
          <w:tcPr>
            <w:tcW w:w="1513" w:type="dxa"/>
            <w:tcBorders>
              <w:top w:val="nil"/>
              <w:left w:val="nil"/>
              <w:bottom w:val="single" w:sz="4" w:space="0" w:color="auto"/>
              <w:right w:val="single" w:sz="4" w:space="0" w:color="auto"/>
            </w:tcBorders>
            <w:shd w:val="clear" w:color="auto" w:fill="auto"/>
            <w:vAlign w:val="center"/>
            <w:hideMark/>
          </w:tcPr>
          <w:p w14:paraId="3D9DCA74" w14:textId="6D24F168"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440,430 </w:t>
            </w:r>
          </w:p>
        </w:tc>
      </w:tr>
      <w:tr w:rsidR="00447C36" w:rsidRPr="00447C36" w14:paraId="0A9F72F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8DB4201"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lastRenderedPageBreak/>
              <w:t>2491</w:t>
            </w:r>
          </w:p>
        </w:tc>
        <w:tc>
          <w:tcPr>
            <w:tcW w:w="5487" w:type="dxa"/>
            <w:tcBorders>
              <w:top w:val="nil"/>
              <w:left w:val="nil"/>
              <w:bottom w:val="single" w:sz="4" w:space="0" w:color="auto"/>
              <w:right w:val="single" w:sz="4" w:space="0" w:color="auto"/>
            </w:tcBorders>
            <w:shd w:val="clear" w:color="auto" w:fill="auto"/>
            <w:vAlign w:val="center"/>
            <w:hideMark/>
          </w:tcPr>
          <w:p w14:paraId="5E7FCD78"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Otros materiales y artículos de construcción y reparación</w:t>
            </w:r>
          </w:p>
        </w:tc>
        <w:tc>
          <w:tcPr>
            <w:tcW w:w="1513" w:type="dxa"/>
            <w:tcBorders>
              <w:top w:val="nil"/>
              <w:left w:val="nil"/>
              <w:bottom w:val="single" w:sz="4" w:space="0" w:color="auto"/>
              <w:right w:val="single" w:sz="4" w:space="0" w:color="auto"/>
            </w:tcBorders>
            <w:shd w:val="clear" w:color="auto" w:fill="auto"/>
            <w:vAlign w:val="center"/>
            <w:hideMark/>
          </w:tcPr>
          <w:p w14:paraId="67FA5BC5" w14:textId="2C1181EE"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440,430 </w:t>
            </w:r>
          </w:p>
        </w:tc>
      </w:tr>
      <w:tr w:rsidR="00447C36" w:rsidRPr="00447C36" w14:paraId="473C9B1D"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20AB591"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2500</w:t>
            </w:r>
          </w:p>
        </w:tc>
        <w:tc>
          <w:tcPr>
            <w:tcW w:w="5487" w:type="dxa"/>
            <w:tcBorders>
              <w:top w:val="nil"/>
              <w:left w:val="nil"/>
              <w:bottom w:val="single" w:sz="4" w:space="0" w:color="auto"/>
              <w:right w:val="single" w:sz="4" w:space="0" w:color="auto"/>
            </w:tcBorders>
            <w:shd w:val="clear" w:color="auto" w:fill="auto"/>
            <w:vAlign w:val="center"/>
            <w:hideMark/>
          </w:tcPr>
          <w:p w14:paraId="0FE43FDD"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Productos químicos, farmacéuticos y de laboratorio</w:t>
            </w:r>
          </w:p>
        </w:tc>
        <w:tc>
          <w:tcPr>
            <w:tcW w:w="1513" w:type="dxa"/>
            <w:tcBorders>
              <w:top w:val="nil"/>
              <w:left w:val="nil"/>
              <w:bottom w:val="single" w:sz="4" w:space="0" w:color="auto"/>
              <w:right w:val="single" w:sz="4" w:space="0" w:color="auto"/>
            </w:tcBorders>
            <w:shd w:val="clear" w:color="auto" w:fill="auto"/>
            <w:vAlign w:val="center"/>
            <w:hideMark/>
          </w:tcPr>
          <w:p w14:paraId="4272C000" w14:textId="5400A7E9"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2,588,564 </w:t>
            </w:r>
          </w:p>
        </w:tc>
      </w:tr>
      <w:tr w:rsidR="00447C36" w:rsidRPr="00447C36" w14:paraId="69C7753D"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B177C93"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2530</w:t>
            </w:r>
          </w:p>
        </w:tc>
        <w:tc>
          <w:tcPr>
            <w:tcW w:w="5487" w:type="dxa"/>
            <w:tcBorders>
              <w:top w:val="nil"/>
              <w:left w:val="nil"/>
              <w:bottom w:val="single" w:sz="4" w:space="0" w:color="auto"/>
              <w:right w:val="single" w:sz="4" w:space="0" w:color="auto"/>
            </w:tcBorders>
            <w:shd w:val="clear" w:color="auto" w:fill="auto"/>
            <w:vAlign w:val="center"/>
            <w:hideMark/>
          </w:tcPr>
          <w:p w14:paraId="4F1319D3"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Medicinas y productos farmacéuticos</w:t>
            </w:r>
          </w:p>
        </w:tc>
        <w:tc>
          <w:tcPr>
            <w:tcW w:w="1513" w:type="dxa"/>
            <w:tcBorders>
              <w:top w:val="nil"/>
              <w:left w:val="nil"/>
              <w:bottom w:val="single" w:sz="4" w:space="0" w:color="auto"/>
              <w:right w:val="single" w:sz="4" w:space="0" w:color="auto"/>
            </w:tcBorders>
            <w:shd w:val="clear" w:color="auto" w:fill="auto"/>
            <w:vAlign w:val="center"/>
            <w:hideMark/>
          </w:tcPr>
          <w:p w14:paraId="2AD28866" w14:textId="0542D6CC"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2,510,694 </w:t>
            </w:r>
          </w:p>
        </w:tc>
      </w:tr>
      <w:tr w:rsidR="00447C36" w:rsidRPr="00447C36" w14:paraId="10ABB505"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3E98A3E"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2531</w:t>
            </w:r>
          </w:p>
        </w:tc>
        <w:tc>
          <w:tcPr>
            <w:tcW w:w="5487" w:type="dxa"/>
            <w:tcBorders>
              <w:top w:val="nil"/>
              <w:left w:val="nil"/>
              <w:bottom w:val="single" w:sz="4" w:space="0" w:color="auto"/>
              <w:right w:val="single" w:sz="4" w:space="0" w:color="auto"/>
            </w:tcBorders>
            <w:shd w:val="clear" w:color="auto" w:fill="auto"/>
            <w:vAlign w:val="center"/>
            <w:hideMark/>
          </w:tcPr>
          <w:p w14:paraId="51692146"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Medicinas y productos farmacéuticos</w:t>
            </w:r>
          </w:p>
        </w:tc>
        <w:tc>
          <w:tcPr>
            <w:tcW w:w="1513" w:type="dxa"/>
            <w:tcBorders>
              <w:top w:val="nil"/>
              <w:left w:val="nil"/>
              <w:bottom w:val="single" w:sz="4" w:space="0" w:color="auto"/>
              <w:right w:val="single" w:sz="4" w:space="0" w:color="auto"/>
            </w:tcBorders>
            <w:shd w:val="clear" w:color="auto" w:fill="auto"/>
            <w:vAlign w:val="center"/>
            <w:hideMark/>
          </w:tcPr>
          <w:p w14:paraId="492E4F79" w14:textId="5EBC0B86"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2,510,694 </w:t>
            </w:r>
          </w:p>
        </w:tc>
      </w:tr>
      <w:tr w:rsidR="00447C36" w:rsidRPr="00447C36" w14:paraId="5577EADF"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64C2F0D"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2540</w:t>
            </w:r>
          </w:p>
        </w:tc>
        <w:tc>
          <w:tcPr>
            <w:tcW w:w="5487" w:type="dxa"/>
            <w:tcBorders>
              <w:top w:val="nil"/>
              <w:left w:val="nil"/>
              <w:bottom w:val="single" w:sz="4" w:space="0" w:color="auto"/>
              <w:right w:val="single" w:sz="4" w:space="0" w:color="auto"/>
            </w:tcBorders>
            <w:shd w:val="clear" w:color="auto" w:fill="auto"/>
            <w:vAlign w:val="center"/>
            <w:hideMark/>
          </w:tcPr>
          <w:p w14:paraId="53B5BBF8"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Materiales, accesorios y suministros médicos</w:t>
            </w:r>
          </w:p>
        </w:tc>
        <w:tc>
          <w:tcPr>
            <w:tcW w:w="1513" w:type="dxa"/>
            <w:tcBorders>
              <w:top w:val="nil"/>
              <w:left w:val="nil"/>
              <w:bottom w:val="single" w:sz="4" w:space="0" w:color="auto"/>
              <w:right w:val="single" w:sz="4" w:space="0" w:color="auto"/>
            </w:tcBorders>
            <w:shd w:val="clear" w:color="auto" w:fill="auto"/>
            <w:vAlign w:val="center"/>
            <w:hideMark/>
          </w:tcPr>
          <w:p w14:paraId="7DF90669" w14:textId="784510E1"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40,253 </w:t>
            </w:r>
          </w:p>
        </w:tc>
      </w:tr>
      <w:tr w:rsidR="00447C36" w:rsidRPr="00447C36" w14:paraId="2B28B417"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47A493F"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2541</w:t>
            </w:r>
          </w:p>
        </w:tc>
        <w:tc>
          <w:tcPr>
            <w:tcW w:w="5487" w:type="dxa"/>
            <w:tcBorders>
              <w:top w:val="nil"/>
              <w:left w:val="nil"/>
              <w:bottom w:val="single" w:sz="4" w:space="0" w:color="auto"/>
              <w:right w:val="single" w:sz="4" w:space="0" w:color="auto"/>
            </w:tcBorders>
            <w:shd w:val="clear" w:color="auto" w:fill="auto"/>
            <w:vAlign w:val="center"/>
            <w:hideMark/>
          </w:tcPr>
          <w:p w14:paraId="1258E6BB"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Materiales, accesorios y suministros médicos</w:t>
            </w:r>
          </w:p>
        </w:tc>
        <w:tc>
          <w:tcPr>
            <w:tcW w:w="1513" w:type="dxa"/>
            <w:tcBorders>
              <w:top w:val="nil"/>
              <w:left w:val="nil"/>
              <w:bottom w:val="single" w:sz="4" w:space="0" w:color="auto"/>
              <w:right w:val="single" w:sz="4" w:space="0" w:color="auto"/>
            </w:tcBorders>
            <w:shd w:val="clear" w:color="auto" w:fill="auto"/>
            <w:vAlign w:val="center"/>
            <w:hideMark/>
          </w:tcPr>
          <w:p w14:paraId="77985CB0" w14:textId="27B15706"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40,253 </w:t>
            </w:r>
          </w:p>
        </w:tc>
      </w:tr>
      <w:tr w:rsidR="00447C36" w:rsidRPr="00447C36" w14:paraId="7430070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3919C6A"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2590</w:t>
            </w:r>
          </w:p>
        </w:tc>
        <w:tc>
          <w:tcPr>
            <w:tcW w:w="5487" w:type="dxa"/>
            <w:tcBorders>
              <w:top w:val="nil"/>
              <w:left w:val="nil"/>
              <w:bottom w:val="single" w:sz="4" w:space="0" w:color="auto"/>
              <w:right w:val="single" w:sz="4" w:space="0" w:color="auto"/>
            </w:tcBorders>
            <w:shd w:val="clear" w:color="auto" w:fill="auto"/>
            <w:vAlign w:val="center"/>
            <w:hideMark/>
          </w:tcPr>
          <w:p w14:paraId="142A61FB"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Otros productos químicos</w:t>
            </w:r>
          </w:p>
        </w:tc>
        <w:tc>
          <w:tcPr>
            <w:tcW w:w="1513" w:type="dxa"/>
            <w:tcBorders>
              <w:top w:val="nil"/>
              <w:left w:val="nil"/>
              <w:bottom w:val="single" w:sz="4" w:space="0" w:color="auto"/>
              <w:right w:val="single" w:sz="4" w:space="0" w:color="auto"/>
            </w:tcBorders>
            <w:shd w:val="clear" w:color="auto" w:fill="auto"/>
            <w:vAlign w:val="center"/>
            <w:hideMark/>
          </w:tcPr>
          <w:p w14:paraId="38FD9AFF" w14:textId="0DF74A93"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37,617 </w:t>
            </w:r>
          </w:p>
        </w:tc>
      </w:tr>
      <w:tr w:rsidR="00447C36" w:rsidRPr="00447C36" w14:paraId="4B620592"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18B2C1A"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2591</w:t>
            </w:r>
          </w:p>
        </w:tc>
        <w:tc>
          <w:tcPr>
            <w:tcW w:w="5487" w:type="dxa"/>
            <w:tcBorders>
              <w:top w:val="nil"/>
              <w:left w:val="nil"/>
              <w:bottom w:val="single" w:sz="4" w:space="0" w:color="auto"/>
              <w:right w:val="single" w:sz="4" w:space="0" w:color="auto"/>
            </w:tcBorders>
            <w:shd w:val="clear" w:color="auto" w:fill="auto"/>
            <w:vAlign w:val="center"/>
            <w:hideMark/>
          </w:tcPr>
          <w:p w14:paraId="0327CC13"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Otros productos químicos</w:t>
            </w:r>
          </w:p>
        </w:tc>
        <w:tc>
          <w:tcPr>
            <w:tcW w:w="1513" w:type="dxa"/>
            <w:tcBorders>
              <w:top w:val="nil"/>
              <w:left w:val="nil"/>
              <w:bottom w:val="single" w:sz="4" w:space="0" w:color="auto"/>
              <w:right w:val="single" w:sz="4" w:space="0" w:color="auto"/>
            </w:tcBorders>
            <w:shd w:val="clear" w:color="auto" w:fill="auto"/>
            <w:vAlign w:val="center"/>
            <w:hideMark/>
          </w:tcPr>
          <w:p w14:paraId="28CC944D" w14:textId="5C75E624"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37,617 </w:t>
            </w:r>
          </w:p>
        </w:tc>
      </w:tr>
      <w:tr w:rsidR="00447C36" w:rsidRPr="00447C36" w14:paraId="2ADF3621"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A7C9A58"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2600</w:t>
            </w:r>
          </w:p>
        </w:tc>
        <w:tc>
          <w:tcPr>
            <w:tcW w:w="5487" w:type="dxa"/>
            <w:tcBorders>
              <w:top w:val="nil"/>
              <w:left w:val="nil"/>
              <w:bottom w:val="single" w:sz="4" w:space="0" w:color="auto"/>
              <w:right w:val="single" w:sz="4" w:space="0" w:color="auto"/>
            </w:tcBorders>
            <w:shd w:val="clear" w:color="auto" w:fill="auto"/>
            <w:vAlign w:val="center"/>
            <w:hideMark/>
          </w:tcPr>
          <w:p w14:paraId="6939CF73"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Combustibles, lubricantes y aditivos</w:t>
            </w:r>
          </w:p>
        </w:tc>
        <w:tc>
          <w:tcPr>
            <w:tcW w:w="1513" w:type="dxa"/>
            <w:tcBorders>
              <w:top w:val="nil"/>
              <w:left w:val="nil"/>
              <w:bottom w:val="single" w:sz="4" w:space="0" w:color="auto"/>
              <w:right w:val="single" w:sz="4" w:space="0" w:color="auto"/>
            </w:tcBorders>
            <w:shd w:val="clear" w:color="auto" w:fill="auto"/>
            <w:vAlign w:val="center"/>
            <w:hideMark/>
          </w:tcPr>
          <w:p w14:paraId="69D8526E" w14:textId="5EB5A96C"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12,032,705 </w:t>
            </w:r>
          </w:p>
        </w:tc>
      </w:tr>
      <w:tr w:rsidR="00447C36" w:rsidRPr="00447C36" w14:paraId="35A37406"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02C669B"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2610</w:t>
            </w:r>
          </w:p>
        </w:tc>
        <w:tc>
          <w:tcPr>
            <w:tcW w:w="5487" w:type="dxa"/>
            <w:tcBorders>
              <w:top w:val="nil"/>
              <w:left w:val="nil"/>
              <w:bottom w:val="single" w:sz="4" w:space="0" w:color="auto"/>
              <w:right w:val="single" w:sz="4" w:space="0" w:color="auto"/>
            </w:tcBorders>
            <w:shd w:val="clear" w:color="auto" w:fill="auto"/>
            <w:vAlign w:val="center"/>
            <w:hideMark/>
          </w:tcPr>
          <w:p w14:paraId="5269213F"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Combustibles, lubricantes y aditivos</w:t>
            </w:r>
          </w:p>
        </w:tc>
        <w:tc>
          <w:tcPr>
            <w:tcW w:w="1513" w:type="dxa"/>
            <w:tcBorders>
              <w:top w:val="nil"/>
              <w:left w:val="nil"/>
              <w:bottom w:val="single" w:sz="4" w:space="0" w:color="auto"/>
              <w:right w:val="single" w:sz="4" w:space="0" w:color="auto"/>
            </w:tcBorders>
            <w:shd w:val="clear" w:color="auto" w:fill="auto"/>
            <w:vAlign w:val="center"/>
            <w:hideMark/>
          </w:tcPr>
          <w:p w14:paraId="262D5F08" w14:textId="1A352BEF"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12,032,705 </w:t>
            </w:r>
          </w:p>
        </w:tc>
      </w:tr>
      <w:tr w:rsidR="00447C36" w:rsidRPr="00447C36" w14:paraId="649B3C1A"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AA6D3E8"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2611</w:t>
            </w:r>
          </w:p>
        </w:tc>
        <w:tc>
          <w:tcPr>
            <w:tcW w:w="5487" w:type="dxa"/>
            <w:tcBorders>
              <w:top w:val="nil"/>
              <w:left w:val="nil"/>
              <w:bottom w:val="single" w:sz="4" w:space="0" w:color="auto"/>
              <w:right w:val="single" w:sz="4" w:space="0" w:color="auto"/>
            </w:tcBorders>
            <w:shd w:val="clear" w:color="auto" w:fill="auto"/>
            <w:vAlign w:val="center"/>
            <w:hideMark/>
          </w:tcPr>
          <w:p w14:paraId="4D1C614B"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Combustibles</w:t>
            </w:r>
          </w:p>
        </w:tc>
        <w:tc>
          <w:tcPr>
            <w:tcW w:w="1513" w:type="dxa"/>
            <w:tcBorders>
              <w:top w:val="nil"/>
              <w:left w:val="nil"/>
              <w:bottom w:val="single" w:sz="4" w:space="0" w:color="auto"/>
              <w:right w:val="single" w:sz="4" w:space="0" w:color="auto"/>
            </w:tcBorders>
            <w:shd w:val="clear" w:color="auto" w:fill="auto"/>
            <w:vAlign w:val="center"/>
            <w:hideMark/>
          </w:tcPr>
          <w:p w14:paraId="54CD574E" w14:textId="0DE154A5"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12,030,261 </w:t>
            </w:r>
          </w:p>
        </w:tc>
      </w:tr>
      <w:tr w:rsidR="00447C36" w:rsidRPr="00447C36" w14:paraId="0F54325A"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25D9972"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2612</w:t>
            </w:r>
          </w:p>
        </w:tc>
        <w:tc>
          <w:tcPr>
            <w:tcW w:w="5487" w:type="dxa"/>
            <w:tcBorders>
              <w:top w:val="nil"/>
              <w:left w:val="nil"/>
              <w:bottom w:val="single" w:sz="4" w:space="0" w:color="auto"/>
              <w:right w:val="single" w:sz="4" w:space="0" w:color="auto"/>
            </w:tcBorders>
            <w:shd w:val="clear" w:color="auto" w:fill="auto"/>
            <w:vAlign w:val="center"/>
            <w:hideMark/>
          </w:tcPr>
          <w:p w14:paraId="4BD488C0"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Lubricantes y aditivos</w:t>
            </w:r>
          </w:p>
        </w:tc>
        <w:tc>
          <w:tcPr>
            <w:tcW w:w="1513" w:type="dxa"/>
            <w:tcBorders>
              <w:top w:val="nil"/>
              <w:left w:val="nil"/>
              <w:bottom w:val="single" w:sz="4" w:space="0" w:color="auto"/>
              <w:right w:val="single" w:sz="4" w:space="0" w:color="auto"/>
            </w:tcBorders>
            <w:shd w:val="clear" w:color="auto" w:fill="auto"/>
            <w:vAlign w:val="center"/>
            <w:hideMark/>
          </w:tcPr>
          <w:p w14:paraId="338EFB87" w14:textId="6E204C70"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2,444 </w:t>
            </w:r>
          </w:p>
        </w:tc>
      </w:tr>
      <w:tr w:rsidR="00447C36" w:rsidRPr="00447C36" w14:paraId="19AACBDD"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C1C650A"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2700</w:t>
            </w:r>
          </w:p>
        </w:tc>
        <w:tc>
          <w:tcPr>
            <w:tcW w:w="5487" w:type="dxa"/>
            <w:tcBorders>
              <w:top w:val="nil"/>
              <w:left w:val="nil"/>
              <w:bottom w:val="single" w:sz="4" w:space="0" w:color="auto"/>
              <w:right w:val="single" w:sz="4" w:space="0" w:color="auto"/>
            </w:tcBorders>
            <w:shd w:val="clear" w:color="auto" w:fill="auto"/>
            <w:vAlign w:val="center"/>
            <w:hideMark/>
          </w:tcPr>
          <w:p w14:paraId="585CE8E7"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Vestuario, blancos, prendas de protección y artículos deportivos</w:t>
            </w:r>
          </w:p>
        </w:tc>
        <w:tc>
          <w:tcPr>
            <w:tcW w:w="1513" w:type="dxa"/>
            <w:tcBorders>
              <w:top w:val="nil"/>
              <w:left w:val="nil"/>
              <w:bottom w:val="single" w:sz="4" w:space="0" w:color="auto"/>
              <w:right w:val="single" w:sz="4" w:space="0" w:color="auto"/>
            </w:tcBorders>
            <w:shd w:val="clear" w:color="auto" w:fill="auto"/>
            <w:vAlign w:val="center"/>
            <w:hideMark/>
          </w:tcPr>
          <w:p w14:paraId="7F5FCF90" w14:textId="2A8CCC40"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196,218 </w:t>
            </w:r>
          </w:p>
        </w:tc>
      </w:tr>
      <w:tr w:rsidR="00447C36" w:rsidRPr="00447C36" w14:paraId="61446924"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85B9D33"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2710</w:t>
            </w:r>
          </w:p>
        </w:tc>
        <w:tc>
          <w:tcPr>
            <w:tcW w:w="5487" w:type="dxa"/>
            <w:tcBorders>
              <w:top w:val="nil"/>
              <w:left w:val="nil"/>
              <w:bottom w:val="single" w:sz="4" w:space="0" w:color="auto"/>
              <w:right w:val="single" w:sz="4" w:space="0" w:color="auto"/>
            </w:tcBorders>
            <w:shd w:val="clear" w:color="auto" w:fill="auto"/>
            <w:vAlign w:val="center"/>
            <w:hideMark/>
          </w:tcPr>
          <w:p w14:paraId="7DAA850A"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Vestuario y uniformes</w:t>
            </w:r>
          </w:p>
        </w:tc>
        <w:tc>
          <w:tcPr>
            <w:tcW w:w="1513" w:type="dxa"/>
            <w:tcBorders>
              <w:top w:val="nil"/>
              <w:left w:val="nil"/>
              <w:bottom w:val="single" w:sz="4" w:space="0" w:color="auto"/>
              <w:right w:val="single" w:sz="4" w:space="0" w:color="auto"/>
            </w:tcBorders>
            <w:shd w:val="clear" w:color="auto" w:fill="auto"/>
            <w:vAlign w:val="center"/>
            <w:hideMark/>
          </w:tcPr>
          <w:p w14:paraId="11BED6D5" w14:textId="4C32DA91"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100,000 </w:t>
            </w:r>
          </w:p>
        </w:tc>
      </w:tr>
      <w:tr w:rsidR="00447C36" w:rsidRPr="00447C36" w14:paraId="5A6A3301"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8827A06"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2711</w:t>
            </w:r>
          </w:p>
        </w:tc>
        <w:tc>
          <w:tcPr>
            <w:tcW w:w="5487" w:type="dxa"/>
            <w:tcBorders>
              <w:top w:val="nil"/>
              <w:left w:val="nil"/>
              <w:bottom w:val="single" w:sz="4" w:space="0" w:color="auto"/>
              <w:right w:val="single" w:sz="4" w:space="0" w:color="auto"/>
            </w:tcBorders>
            <w:shd w:val="clear" w:color="auto" w:fill="auto"/>
            <w:vAlign w:val="center"/>
            <w:hideMark/>
          </w:tcPr>
          <w:p w14:paraId="608FF9E4"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Vestuario y uniformes</w:t>
            </w:r>
          </w:p>
        </w:tc>
        <w:tc>
          <w:tcPr>
            <w:tcW w:w="1513" w:type="dxa"/>
            <w:tcBorders>
              <w:top w:val="nil"/>
              <w:left w:val="nil"/>
              <w:bottom w:val="single" w:sz="4" w:space="0" w:color="auto"/>
              <w:right w:val="single" w:sz="4" w:space="0" w:color="auto"/>
            </w:tcBorders>
            <w:shd w:val="clear" w:color="auto" w:fill="auto"/>
            <w:vAlign w:val="center"/>
            <w:hideMark/>
          </w:tcPr>
          <w:p w14:paraId="0E728522" w14:textId="49276C43"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100,000 </w:t>
            </w:r>
          </w:p>
        </w:tc>
      </w:tr>
      <w:tr w:rsidR="00447C36" w:rsidRPr="00447C36" w14:paraId="31082900"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7339C68"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2720</w:t>
            </w:r>
          </w:p>
        </w:tc>
        <w:tc>
          <w:tcPr>
            <w:tcW w:w="5487" w:type="dxa"/>
            <w:tcBorders>
              <w:top w:val="nil"/>
              <w:left w:val="nil"/>
              <w:bottom w:val="single" w:sz="4" w:space="0" w:color="auto"/>
              <w:right w:val="single" w:sz="4" w:space="0" w:color="auto"/>
            </w:tcBorders>
            <w:shd w:val="clear" w:color="auto" w:fill="auto"/>
            <w:vAlign w:val="center"/>
            <w:hideMark/>
          </w:tcPr>
          <w:p w14:paraId="520422F6"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Prendas de seguridad y protección personal</w:t>
            </w:r>
          </w:p>
        </w:tc>
        <w:tc>
          <w:tcPr>
            <w:tcW w:w="1513" w:type="dxa"/>
            <w:tcBorders>
              <w:top w:val="nil"/>
              <w:left w:val="nil"/>
              <w:bottom w:val="single" w:sz="4" w:space="0" w:color="auto"/>
              <w:right w:val="single" w:sz="4" w:space="0" w:color="auto"/>
            </w:tcBorders>
            <w:shd w:val="clear" w:color="auto" w:fill="auto"/>
            <w:vAlign w:val="center"/>
            <w:hideMark/>
          </w:tcPr>
          <w:p w14:paraId="03BE27C3" w14:textId="66D0E52E"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30,000 </w:t>
            </w:r>
          </w:p>
        </w:tc>
      </w:tr>
      <w:tr w:rsidR="00447C36" w:rsidRPr="00447C36" w14:paraId="303779E9"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119B194"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2721</w:t>
            </w:r>
          </w:p>
        </w:tc>
        <w:tc>
          <w:tcPr>
            <w:tcW w:w="5487" w:type="dxa"/>
            <w:tcBorders>
              <w:top w:val="nil"/>
              <w:left w:val="nil"/>
              <w:bottom w:val="single" w:sz="4" w:space="0" w:color="auto"/>
              <w:right w:val="single" w:sz="4" w:space="0" w:color="auto"/>
            </w:tcBorders>
            <w:shd w:val="clear" w:color="auto" w:fill="auto"/>
            <w:vAlign w:val="center"/>
            <w:hideMark/>
          </w:tcPr>
          <w:p w14:paraId="71BE46AA"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Prendas de seguridad y protección personal</w:t>
            </w:r>
          </w:p>
        </w:tc>
        <w:tc>
          <w:tcPr>
            <w:tcW w:w="1513" w:type="dxa"/>
            <w:tcBorders>
              <w:top w:val="nil"/>
              <w:left w:val="nil"/>
              <w:bottom w:val="single" w:sz="4" w:space="0" w:color="auto"/>
              <w:right w:val="single" w:sz="4" w:space="0" w:color="auto"/>
            </w:tcBorders>
            <w:shd w:val="clear" w:color="auto" w:fill="auto"/>
            <w:vAlign w:val="center"/>
            <w:hideMark/>
          </w:tcPr>
          <w:p w14:paraId="2BA9E809" w14:textId="6B755B66"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30,000 </w:t>
            </w:r>
          </w:p>
        </w:tc>
      </w:tr>
      <w:tr w:rsidR="00447C36" w:rsidRPr="00447C36" w14:paraId="779A9EA6"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B4CB4E9"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2730</w:t>
            </w:r>
          </w:p>
        </w:tc>
        <w:tc>
          <w:tcPr>
            <w:tcW w:w="5487" w:type="dxa"/>
            <w:tcBorders>
              <w:top w:val="nil"/>
              <w:left w:val="nil"/>
              <w:bottom w:val="single" w:sz="4" w:space="0" w:color="auto"/>
              <w:right w:val="single" w:sz="4" w:space="0" w:color="auto"/>
            </w:tcBorders>
            <w:shd w:val="clear" w:color="auto" w:fill="auto"/>
            <w:vAlign w:val="center"/>
            <w:hideMark/>
          </w:tcPr>
          <w:p w14:paraId="28C5439C"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Artículos deportivos</w:t>
            </w:r>
          </w:p>
        </w:tc>
        <w:tc>
          <w:tcPr>
            <w:tcW w:w="1513" w:type="dxa"/>
            <w:tcBorders>
              <w:top w:val="nil"/>
              <w:left w:val="nil"/>
              <w:bottom w:val="single" w:sz="4" w:space="0" w:color="auto"/>
              <w:right w:val="single" w:sz="4" w:space="0" w:color="auto"/>
            </w:tcBorders>
            <w:shd w:val="clear" w:color="auto" w:fill="auto"/>
            <w:vAlign w:val="center"/>
            <w:hideMark/>
          </w:tcPr>
          <w:p w14:paraId="32BF7FE7" w14:textId="2748153B"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60,000 </w:t>
            </w:r>
          </w:p>
        </w:tc>
      </w:tr>
      <w:tr w:rsidR="00447C36" w:rsidRPr="00447C36" w14:paraId="18495F0C"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1C54F6D"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2731</w:t>
            </w:r>
          </w:p>
        </w:tc>
        <w:tc>
          <w:tcPr>
            <w:tcW w:w="5487" w:type="dxa"/>
            <w:tcBorders>
              <w:top w:val="nil"/>
              <w:left w:val="nil"/>
              <w:bottom w:val="single" w:sz="4" w:space="0" w:color="auto"/>
              <w:right w:val="single" w:sz="4" w:space="0" w:color="auto"/>
            </w:tcBorders>
            <w:shd w:val="clear" w:color="auto" w:fill="auto"/>
            <w:vAlign w:val="center"/>
            <w:hideMark/>
          </w:tcPr>
          <w:p w14:paraId="0984CBAA"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Artículos deportivos</w:t>
            </w:r>
          </w:p>
        </w:tc>
        <w:tc>
          <w:tcPr>
            <w:tcW w:w="1513" w:type="dxa"/>
            <w:tcBorders>
              <w:top w:val="nil"/>
              <w:left w:val="nil"/>
              <w:bottom w:val="single" w:sz="4" w:space="0" w:color="auto"/>
              <w:right w:val="single" w:sz="4" w:space="0" w:color="auto"/>
            </w:tcBorders>
            <w:shd w:val="clear" w:color="auto" w:fill="auto"/>
            <w:vAlign w:val="center"/>
            <w:hideMark/>
          </w:tcPr>
          <w:p w14:paraId="4685DBAD" w14:textId="0F381D40"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60,000 </w:t>
            </w:r>
          </w:p>
        </w:tc>
      </w:tr>
      <w:tr w:rsidR="00447C36" w:rsidRPr="00447C36" w14:paraId="6E258383"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1D0066E"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2740</w:t>
            </w:r>
          </w:p>
        </w:tc>
        <w:tc>
          <w:tcPr>
            <w:tcW w:w="5487" w:type="dxa"/>
            <w:tcBorders>
              <w:top w:val="nil"/>
              <w:left w:val="nil"/>
              <w:bottom w:val="single" w:sz="4" w:space="0" w:color="auto"/>
              <w:right w:val="single" w:sz="4" w:space="0" w:color="auto"/>
            </w:tcBorders>
            <w:shd w:val="clear" w:color="auto" w:fill="auto"/>
            <w:vAlign w:val="center"/>
            <w:hideMark/>
          </w:tcPr>
          <w:p w14:paraId="34939735"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Productos textiles</w:t>
            </w:r>
          </w:p>
        </w:tc>
        <w:tc>
          <w:tcPr>
            <w:tcW w:w="1513" w:type="dxa"/>
            <w:tcBorders>
              <w:top w:val="nil"/>
              <w:left w:val="nil"/>
              <w:bottom w:val="single" w:sz="4" w:space="0" w:color="auto"/>
              <w:right w:val="single" w:sz="4" w:space="0" w:color="auto"/>
            </w:tcBorders>
            <w:shd w:val="clear" w:color="auto" w:fill="auto"/>
            <w:vAlign w:val="center"/>
            <w:hideMark/>
          </w:tcPr>
          <w:p w14:paraId="1D1C9FA7" w14:textId="60370787"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6,218 </w:t>
            </w:r>
          </w:p>
        </w:tc>
      </w:tr>
      <w:tr w:rsidR="00447C36" w:rsidRPr="00447C36" w14:paraId="73174928"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0331B1F"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2741</w:t>
            </w:r>
          </w:p>
        </w:tc>
        <w:tc>
          <w:tcPr>
            <w:tcW w:w="5487" w:type="dxa"/>
            <w:tcBorders>
              <w:top w:val="nil"/>
              <w:left w:val="nil"/>
              <w:bottom w:val="single" w:sz="4" w:space="0" w:color="auto"/>
              <w:right w:val="single" w:sz="4" w:space="0" w:color="auto"/>
            </w:tcBorders>
            <w:shd w:val="clear" w:color="auto" w:fill="auto"/>
            <w:vAlign w:val="center"/>
            <w:hideMark/>
          </w:tcPr>
          <w:p w14:paraId="33A448B5"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Productos textiles</w:t>
            </w:r>
          </w:p>
        </w:tc>
        <w:tc>
          <w:tcPr>
            <w:tcW w:w="1513" w:type="dxa"/>
            <w:tcBorders>
              <w:top w:val="nil"/>
              <w:left w:val="nil"/>
              <w:bottom w:val="single" w:sz="4" w:space="0" w:color="auto"/>
              <w:right w:val="single" w:sz="4" w:space="0" w:color="auto"/>
            </w:tcBorders>
            <w:shd w:val="clear" w:color="auto" w:fill="auto"/>
            <w:vAlign w:val="center"/>
            <w:hideMark/>
          </w:tcPr>
          <w:p w14:paraId="4086166E" w14:textId="36C7CC82"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6,218 </w:t>
            </w:r>
          </w:p>
        </w:tc>
      </w:tr>
      <w:tr w:rsidR="00447C36" w:rsidRPr="00447C36" w14:paraId="63FFBDA9"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F5E8382"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2800</w:t>
            </w:r>
          </w:p>
        </w:tc>
        <w:tc>
          <w:tcPr>
            <w:tcW w:w="5487" w:type="dxa"/>
            <w:tcBorders>
              <w:top w:val="nil"/>
              <w:left w:val="nil"/>
              <w:bottom w:val="single" w:sz="4" w:space="0" w:color="auto"/>
              <w:right w:val="single" w:sz="4" w:space="0" w:color="auto"/>
            </w:tcBorders>
            <w:shd w:val="clear" w:color="auto" w:fill="auto"/>
            <w:vAlign w:val="center"/>
            <w:hideMark/>
          </w:tcPr>
          <w:p w14:paraId="47E7F55B"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Materiales y suministros para seguridad</w:t>
            </w:r>
          </w:p>
        </w:tc>
        <w:tc>
          <w:tcPr>
            <w:tcW w:w="1513" w:type="dxa"/>
            <w:tcBorders>
              <w:top w:val="nil"/>
              <w:left w:val="nil"/>
              <w:bottom w:val="single" w:sz="4" w:space="0" w:color="auto"/>
              <w:right w:val="single" w:sz="4" w:space="0" w:color="auto"/>
            </w:tcBorders>
            <w:shd w:val="clear" w:color="auto" w:fill="auto"/>
            <w:vAlign w:val="center"/>
            <w:hideMark/>
          </w:tcPr>
          <w:p w14:paraId="28BC89D0" w14:textId="15FB9090"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20,000 </w:t>
            </w:r>
          </w:p>
        </w:tc>
      </w:tr>
      <w:tr w:rsidR="00447C36" w:rsidRPr="00447C36" w14:paraId="7028F935"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51BF913"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2820</w:t>
            </w:r>
          </w:p>
        </w:tc>
        <w:tc>
          <w:tcPr>
            <w:tcW w:w="5487" w:type="dxa"/>
            <w:tcBorders>
              <w:top w:val="nil"/>
              <w:left w:val="nil"/>
              <w:bottom w:val="single" w:sz="4" w:space="0" w:color="auto"/>
              <w:right w:val="single" w:sz="4" w:space="0" w:color="auto"/>
            </w:tcBorders>
            <w:shd w:val="clear" w:color="auto" w:fill="auto"/>
            <w:vAlign w:val="center"/>
            <w:hideMark/>
          </w:tcPr>
          <w:p w14:paraId="7D2F3154"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Materiales de seguridad pública</w:t>
            </w:r>
          </w:p>
        </w:tc>
        <w:tc>
          <w:tcPr>
            <w:tcW w:w="1513" w:type="dxa"/>
            <w:tcBorders>
              <w:top w:val="nil"/>
              <w:left w:val="nil"/>
              <w:bottom w:val="single" w:sz="4" w:space="0" w:color="auto"/>
              <w:right w:val="single" w:sz="4" w:space="0" w:color="auto"/>
            </w:tcBorders>
            <w:shd w:val="clear" w:color="auto" w:fill="auto"/>
            <w:vAlign w:val="center"/>
            <w:hideMark/>
          </w:tcPr>
          <w:p w14:paraId="16846525" w14:textId="01A29A4F"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20,000 </w:t>
            </w:r>
          </w:p>
        </w:tc>
      </w:tr>
      <w:tr w:rsidR="00447C36" w:rsidRPr="00447C36" w14:paraId="379FBFF6"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EED4C01"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2822</w:t>
            </w:r>
          </w:p>
        </w:tc>
        <w:tc>
          <w:tcPr>
            <w:tcW w:w="5487" w:type="dxa"/>
            <w:tcBorders>
              <w:top w:val="nil"/>
              <w:left w:val="nil"/>
              <w:bottom w:val="single" w:sz="4" w:space="0" w:color="auto"/>
              <w:right w:val="single" w:sz="4" w:space="0" w:color="auto"/>
            </w:tcBorders>
            <w:shd w:val="clear" w:color="auto" w:fill="auto"/>
            <w:vAlign w:val="center"/>
            <w:hideMark/>
          </w:tcPr>
          <w:p w14:paraId="2089B5FB"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Materiales de seguridad pública</w:t>
            </w:r>
          </w:p>
        </w:tc>
        <w:tc>
          <w:tcPr>
            <w:tcW w:w="1513" w:type="dxa"/>
            <w:tcBorders>
              <w:top w:val="nil"/>
              <w:left w:val="nil"/>
              <w:bottom w:val="single" w:sz="4" w:space="0" w:color="auto"/>
              <w:right w:val="single" w:sz="4" w:space="0" w:color="auto"/>
            </w:tcBorders>
            <w:shd w:val="clear" w:color="auto" w:fill="auto"/>
            <w:vAlign w:val="center"/>
            <w:hideMark/>
          </w:tcPr>
          <w:p w14:paraId="5E171C26" w14:textId="370984E2"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20,000 </w:t>
            </w:r>
          </w:p>
        </w:tc>
      </w:tr>
      <w:tr w:rsidR="00447C36" w:rsidRPr="00447C36" w14:paraId="6B7A0170"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6941843"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2900</w:t>
            </w:r>
          </w:p>
        </w:tc>
        <w:tc>
          <w:tcPr>
            <w:tcW w:w="5487" w:type="dxa"/>
            <w:tcBorders>
              <w:top w:val="nil"/>
              <w:left w:val="nil"/>
              <w:bottom w:val="single" w:sz="4" w:space="0" w:color="auto"/>
              <w:right w:val="single" w:sz="4" w:space="0" w:color="auto"/>
            </w:tcBorders>
            <w:shd w:val="clear" w:color="auto" w:fill="auto"/>
            <w:vAlign w:val="center"/>
            <w:hideMark/>
          </w:tcPr>
          <w:p w14:paraId="7A737849"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Herramientas, refacciones y accesorios menores</w:t>
            </w:r>
          </w:p>
        </w:tc>
        <w:tc>
          <w:tcPr>
            <w:tcW w:w="1513" w:type="dxa"/>
            <w:tcBorders>
              <w:top w:val="nil"/>
              <w:left w:val="nil"/>
              <w:bottom w:val="single" w:sz="4" w:space="0" w:color="auto"/>
              <w:right w:val="single" w:sz="4" w:space="0" w:color="auto"/>
            </w:tcBorders>
            <w:shd w:val="clear" w:color="auto" w:fill="auto"/>
            <w:vAlign w:val="center"/>
            <w:hideMark/>
          </w:tcPr>
          <w:p w14:paraId="3ADA8055" w14:textId="534A7EF7"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700,000 </w:t>
            </w:r>
          </w:p>
        </w:tc>
      </w:tr>
      <w:tr w:rsidR="00447C36" w:rsidRPr="00447C36" w14:paraId="7342C9E6"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96073F"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2910</w:t>
            </w:r>
          </w:p>
        </w:tc>
        <w:tc>
          <w:tcPr>
            <w:tcW w:w="5487" w:type="dxa"/>
            <w:tcBorders>
              <w:top w:val="nil"/>
              <w:left w:val="nil"/>
              <w:bottom w:val="single" w:sz="4" w:space="0" w:color="auto"/>
              <w:right w:val="single" w:sz="4" w:space="0" w:color="auto"/>
            </w:tcBorders>
            <w:shd w:val="clear" w:color="auto" w:fill="auto"/>
            <w:vAlign w:val="center"/>
            <w:hideMark/>
          </w:tcPr>
          <w:p w14:paraId="10A0C28C"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Herramientas menores</w:t>
            </w:r>
          </w:p>
        </w:tc>
        <w:tc>
          <w:tcPr>
            <w:tcW w:w="1513" w:type="dxa"/>
            <w:tcBorders>
              <w:top w:val="nil"/>
              <w:left w:val="nil"/>
              <w:bottom w:val="single" w:sz="4" w:space="0" w:color="auto"/>
              <w:right w:val="single" w:sz="4" w:space="0" w:color="auto"/>
            </w:tcBorders>
            <w:shd w:val="clear" w:color="auto" w:fill="auto"/>
            <w:vAlign w:val="center"/>
            <w:hideMark/>
          </w:tcPr>
          <w:p w14:paraId="0254335B" w14:textId="3AEA5778"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50,000 </w:t>
            </w:r>
          </w:p>
        </w:tc>
      </w:tr>
      <w:tr w:rsidR="00447C36" w:rsidRPr="00447C36" w14:paraId="52C84631"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4488453"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2911</w:t>
            </w:r>
          </w:p>
        </w:tc>
        <w:tc>
          <w:tcPr>
            <w:tcW w:w="5487" w:type="dxa"/>
            <w:tcBorders>
              <w:top w:val="nil"/>
              <w:left w:val="nil"/>
              <w:bottom w:val="single" w:sz="4" w:space="0" w:color="auto"/>
              <w:right w:val="single" w:sz="4" w:space="0" w:color="auto"/>
            </w:tcBorders>
            <w:shd w:val="clear" w:color="auto" w:fill="auto"/>
            <w:vAlign w:val="center"/>
            <w:hideMark/>
          </w:tcPr>
          <w:p w14:paraId="4D095A2A"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Herramientas menores</w:t>
            </w:r>
          </w:p>
        </w:tc>
        <w:tc>
          <w:tcPr>
            <w:tcW w:w="1513" w:type="dxa"/>
            <w:tcBorders>
              <w:top w:val="nil"/>
              <w:left w:val="nil"/>
              <w:bottom w:val="single" w:sz="4" w:space="0" w:color="auto"/>
              <w:right w:val="single" w:sz="4" w:space="0" w:color="auto"/>
            </w:tcBorders>
            <w:shd w:val="clear" w:color="auto" w:fill="auto"/>
            <w:vAlign w:val="center"/>
            <w:hideMark/>
          </w:tcPr>
          <w:p w14:paraId="7AD4DA51" w14:textId="52EA13D4"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50,000 </w:t>
            </w:r>
          </w:p>
        </w:tc>
      </w:tr>
      <w:tr w:rsidR="00447C36" w:rsidRPr="00447C36" w14:paraId="1AD50055"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839ADE0"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2940</w:t>
            </w:r>
          </w:p>
        </w:tc>
        <w:tc>
          <w:tcPr>
            <w:tcW w:w="5487" w:type="dxa"/>
            <w:tcBorders>
              <w:top w:val="nil"/>
              <w:left w:val="nil"/>
              <w:bottom w:val="single" w:sz="4" w:space="0" w:color="auto"/>
              <w:right w:val="single" w:sz="4" w:space="0" w:color="auto"/>
            </w:tcBorders>
            <w:shd w:val="clear" w:color="auto" w:fill="auto"/>
            <w:vAlign w:val="center"/>
            <w:hideMark/>
          </w:tcPr>
          <w:p w14:paraId="07D04FAF"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Refacciones y accesorios menores de equipo de cómputo y tecnologías de la información</w:t>
            </w:r>
          </w:p>
        </w:tc>
        <w:tc>
          <w:tcPr>
            <w:tcW w:w="1513" w:type="dxa"/>
            <w:tcBorders>
              <w:top w:val="nil"/>
              <w:left w:val="nil"/>
              <w:bottom w:val="single" w:sz="4" w:space="0" w:color="auto"/>
              <w:right w:val="single" w:sz="4" w:space="0" w:color="auto"/>
            </w:tcBorders>
            <w:shd w:val="clear" w:color="auto" w:fill="auto"/>
            <w:vAlign w:val="center"/>
            <w:hideMark/>
          </w:tcPr>
          <w:p w14:paraId="5D8D8FDD" w14:textId="5B8AAFCE"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100,000 </w:t>
            </w:r>
          </w:p>
        </w:tc>
      </w:tr>
      <w:tr w:rsidR="00447C36" w:rsidRPr="00447C36" w14:paraId="7A90393F"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87A77B2"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2941</w:t>
            </w:r>
          </w:p>
        </w:tc>
        <w:tc>
          <w:tcPr>
            <w:tcW w:w="5487" w:type="dxa"/>
            <w:tcBorders>
              <w:top w:val="nil"/>
              <w:left w:val="nil"/>
              <w:bottom w:val="single" w:sz="4" w:space="0" w:color="auto"/>
              <w:right w:val="single" w:sz="4" w:space="0" w:color="auto"/>
            </w:tcBorders>
            <w:shd w:val="clear" w:color="auto" w:fill="auto"/>
            <w:vAlign w:val="center"/>
            <w:hideMark/>
          </w:tcPr>
          <w:p w14:paraId="0D4ED80F"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Refacciones y accesorios menores de equipo de cómputo y tecnologías de la información</w:t>
            </w:r>
          </w:p>
        </w:tc>
        <w:tc>
          <w:tcPr>
            <w:tcW w:w="1513" w:type="dxa"/>
            <w:tcBorders>
              <w:top w:val="nil"/>
              <w:left w:val="nil"/>
              <w:bottom w:val="single" w:sz="4" w:space="0" w:color="auto"/>
              <w:right w:val="single" w:sz="4" w:space="0" w:color="auto"/>
            </w:tcBorders>
            <w:shd w:val="clear" w:color="auto" w:fill="auto"/>
            <w:vAlign w:val="center"/>
            <w:hideMark/>
          </w:tcPr>
          <w:p w14:paraId="24C37C9C" w14:textId="442CE3BC"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100,000 </w:t>
            </w:r>
          </w:p>
        </w:tc>
      </w:tr>
      <w:tr w:rsidR="00447C36" w:rsidRPr="00447C36" w14:paraId="6F6E1639"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9F11828"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2960</w:t>
            </w:r>
          </w:p>
        </w:tc>
        <w:tc>
          <w:tcPr>
            <w:tcW w:w="5487" w:type="dxa"/>
            <w:tcBorders>
              <w:top w:val="nil"/>
              <w:left w:val="nil"/>
              <w:bottom w:val="single" w:sz="4" w:space="0" w:color="auto"/>
              <w:right w:val="single" w:sz="4" w:space="0" w:color="auto"/>
            </w:tcBorders>
            <w:shd w:val="clear" w:color="auto" w:fill="auto"/>
            <w:vAlign w:val="center"/>
            <w:hideMark/>
          </w:tcPr>
          <w:p w14:paraId="01386A29"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Refacciones y accesorios menores de equipo de transporte</w:t>
            </w:r>
          </w:p>
        </w:tc>
        <w:tc>
          <w:tcPr>
            <w:tcW w:w="1513" w:type="dxa"/>
            <w:tcBorders>
              <w:top w:val="nil"/>
              <w:left w:val="nil"/>
              <w:bottom w:val="single" w:sz="4" w:space="0" w:color="auto"/>
              <w:right w:val="single" w:sz="4" w:space="0" w:color="auto"/>
            </w:tcBorders>
            <w:shd w:val="clear" w:color="auto" w:fill="auto"/>
            <w:vAlign w:val="center"/>
            <w:hideMark/>
          </w:tcPr>
          <w:p w14:paraId="6C4D6023" w14:textId="30A6D195"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400,000 </w:t>
            </w:r>
          </w:p>
        </w:tc>
      </w:tr>
      <w:tr w:rsidR="00447C36" w:rsidRPr="00447C36" w14:paraId="2F285BF1"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D5789A8"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2961</w:t>
            </w:r>
          </w:p>
        </w:tc>
        <w:tc>
          <w:tcPr>
            <w:tcW w:w="5487" w:type="dxa"/>
            <w:tcBorders>
              <w:top w:val="nil"/>
              <w:left w:val="nil"/>
              <w:bottom w:val="single" w:sz="4" w:space="0" w:color="auto"/>
              <w:right w:val="single" w:sz="4" w:space="0" w:color="auto"/>
            </w:tcBorders>
            <w:shd w:val="clear" w:color="auto" w:fill="auto"/>
            <w:vAlign w:val="center"/>
            <w:hideMark/>
          </w:tcPr>
          <w:p w14:paraId="5248E319"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Refacciones y accesorios menores de equipo de transporte</w:t>
            </w:r>
          </w:p>
        </w:tc>
        <w:tc>
          <w:tcPr>
            <w:tcW w:w="1513" w:type="dxa"/>
            <w:tcBorders>
              <w:top w:val="nil"/>
              <w:left w:val="nil"/>
              <w:bottom w:val="single" w:sz="4" w:space="0" w:color="auto"/>
              <w:right w:val="single" w:sz="4" w:space="0" w:color="auto"/>
            </w:tcBorders>
            <w:shd w:val="clear" w:color="auto" w:fill="auto"/>
            <w:vAlign w:val="center"/>
            <w:hideMark/>
          </w:tcPr>
          <w:p w14:paraId="513D13AB" w14:textId="374CBCFB"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400,000 </w:t>
            </w:r>
          </w:p>
        </w:tc>
      </w:tr>
      <w:tr w:rsidR="00447C36" w:rsidRPr="00447C36" w14:paraId="4CF613E3"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A5BF7B4"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2980</w:t>
            </w:r>
          </w:p>
        </w:tc>
        <w:tc>
          <w:tcPr>
            <w:tcW w:w="5487" w:type="dxa"/>
            <w:tcBorders>
              <w:top w:val="nil"/>
              <w:left w:val="nil"/>
              <w:bottom w:val="single" w:sz="4" w:space="0" w:color="auto"/>
              <w:right w:val="single" w:sz="4" w:space="0" w:color="auto"/>
            </w:tcBorders>
            <w:shd w:val="clear" w:color="auto" w:fill="auto"/>
            <w:vAlign w:val="center"/>
            <w:hideMark/>
          </w:tcPr>
          <w:p w14:paraId="753A9558"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Refacciones y accesorios menores de maquinaria y otros equipos</w:t>
            </w:r>
          </w:p>
        </w:tc>
        <w:tc>
          <w:tcPr>
            <w:tcW w:w="1513" w:type="dxa"/>
            <w:tcBorders>
              <w:top w:val="nil"/>
              <w:left w:val="nil"/>
              <w:bottom w:val="single" w:sz="4" w:space="0" w:color="auto"/>
              <w:right w:val="single" w:sz="4" w:space="0" w:color="auto"/>
            </w:tcBorders>
            <w:shd w:val="clear" w:color="auto" w:fill="auto"/>
            <w:vAlign w:val="center"/>
            <w:hideMark/>
          </w:tcPr>
          <w:p w14:paraId="638052D1" w14:textId="5D034202"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100,000 </w:t>
            </w:r>
          </w:p>
        </w:tc>
      </w:tr>
      <w:tr w:rsidR="00447C36" w:rsidRPr="00447C36" w14:paraId="4E16020D"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765BDE4"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2981</w:t>
            </w:r>
          </w:p>
        </w:tc>
        <w:tc>
          <w:tcPr>
            <w:tcW w:w="5487" w:type="dxa"/>
            <w:tcBorders>
              <w:top w:val="nil"/>
              <w:left w:val="nil"/>
              <w:bottom w:val="single" w:sz="4" w:space="0" w:color="auto"/>
              <w:right w:val="single" w:sz="4" w:space="0" w:color="auto"/>
            </w:tcBorders>
            <w:shd w:val="clear" w:color="auto" w:fill="auto"/>
            <w:vAlign w:val="center"/>
            <w:hideMark/>
          </w:tcPr>
          <w:p w14:paraId="35327FD0"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Refacciones y accesorios menores de maquinaria y otros equipos</w:t>
            </w:r>
          </w:p>
        </w:tc>
        <w:tc>
          <w:tcPr>
            <w:tcW w:w="1513" w:type="dxa"/>
            <w:tcBorders>
              <w:top w:val="nil"/>
              <w:left w:val="nil"/>
              <w:bottom w:val="single" w:sz="4" w:space="0" w:color="auto"/>
              <w:right w:val="single" w:sz="4" w:space="0" w:color="auto"/>
            </w:tcBorders>
            <w:shd w:val="clear" w:color="auto" w:fill="auto"/>
            <w:vAlign w:val="center"/>
            <w:hideMark/>
          </w:tcPr>
          <w:p w14:paraId="6D5E19F0" w14:textId="12320B8C"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100,000 </w:t>
            </w:r>
          </w:p>
        </w:tc>
      </w:tr>
      <w:tr w:rsidR="00447C36" w:rsidRPr="00447C36" w14:paraId="4E68DF9F"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D597BEC"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2990</w:t>
            </w:r>
          </w:p>
        </w:tc>
        <w:tc>
          <w:tcPr>
            <w:tcW w:w="5487" w:type="dxa"/>
            <w:tcBorders>
              <w:top w:val="nil"/>
              <w:left w:val="nil"/>
              <w:bottom w:val="single" w:sz="4" w:space="0" w:color="auto"/>
              <w:right w:val="single" w:sz="4" w:space="0" w:color="auto"/>
            </w:tcBorders>
            <w:shd w:val="clear" w:color="auto" w:fill="auto"/>
            <w:vAlign w:val="center"/>
            <w:hideMark/>
          </w:tcPr>
          <w:p w14:paraId="2CF3E65A"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Refacciones y accesorios menores otros bienes muebles</w:t>
            </w:r>
          </w:p>
        </w:tc>
        <w:tc>
          <w:tcPr>
            <w:tcW w:w="1513" w:type="dxa"/>
            <w:tcBorders>
              <w:top w:val="nil"/>
              <w:left w:val="nil"/>
              <w:bottom w:val="single" w:sz="4" w:space="0" w:color="auto"/>
              <w:right w:val="single" w:sz="4" w:space="0" w:color="auto"/>
            </w:tcBorders>
            <w:shd w:val="clear" w:color="auto" w:fill="auto"/>
            <w:vAlign w:val="center"/>
            <w:hideMark/>
          </w:tcPr>
          <w:p w14:paraId="23D8C777" w14:textId="3D49BCED"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50,000 </w:t>
            </w:r>
          </w:p>
        </w:tc>
      </w:tr>
      <w:tr w:rsidR="00447C36" w:rsidRPr="00447C36" w14:paraId="381CBC23"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857A3DD"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2991</w:t>
            </w:r>
          </w:p>
        </w:tc>
        <w:tc>
          <w:tcPr>
            <w:tcW w:w="5487" w:type="dxa"/>
            <w:tcBorders>
              <w:top w:val="nil"/>
              <w:left w:val="nil"/>
              <w:bottom w:val="single" w:sz="4" w:space="0" w:color="auto"/>
              <w:right w:val="single" w:sz="4" w:space="0" w:color="auto"/>
            </w:tcBorders>
            <w:shd w:val="clear" w:color="auto" w:fill="auto"/>
            <w:vAlign w:val="center"/>
            <w:hideMark/>
          </w:tcPr>
          <w:p w14:paraId="45362B9A"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Refacciones y accesorios menores otros bienes muebles</w:t>
            </w:r>
          </w:p>
        </w:tc>
        <w:tc>
          <w:tcPr>
            <w:tcW w:w="1513" w:type="dxa"/>
            <w:tcBorders>
              <w:top w:val="nil"/>
              <w:left w:val="nil"/>
              <w:bottom w:val="single" w:sz="4" w:space="0" w:color="auto"/>
              <w:right w:val="single" w:sz="4" w:space="0" w:color="auto"/>
            </w:tcBorders>
            <w:shd w:val="clear" w:color="auto" w:fill="auto"/>
            <w:vAlign w:val="center"/>
            <w:hideMark/>
          </w:tcPr>
          <w:p w14:paraId="4A339660" w14:textId="42B2AB60"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50,000 </w:t>
            </w:r>
          </w:p>
        </w:tc>
      </w:tr>
      <w:tr w:rsidR="00447C36" w:rsidRPr="00447C36" w14:paraId="57385B1C"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000000" w:fill="A6A6A6"/>
            <w:vAlign w:val="center"/>
            <w:hideMark/>
          </w:tcPr>
          <w:p w14:paraId="416A6DB2"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3000</w:t>
            </w:r>
          </w:p>
        </w:tc>
        <w:tc>
          <w:tcPr>
            <w:tcW w:w="5487" w:type="dxa"/>
            <w:tcBorders>
              <w:top w:val="nil"/>
              <w:left w:val="nil"/>
              <w:bottom w:val="single" w:sz="4" w:space="0" w:color="auto"/>
              <w:right w:val="single" w:sz="4" w:space="0" w:color="auto"/>
            </w:tcBorders>
            <w:shd w:val="clear" w:color="000000" w:fill="A6A6A6"/>
            <w:vAlign w:val="center"/>
            <w:hideMark/>
          </w:tcPr>
          <w:p w14:paraId="2AFF1D7B"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SERVICIOS GENERALES</w:t>
            </w:r>
          </w:p>
        </w:tc>
        <w:tc>
          <w:tcPr>
            <w:tcW w:w="1513" w:type="dxa"/>
            <w:tcBorders>
              <w:top w:val="nil"/>
              <w:left w:val="nil"/>
              <w:bottom w:val="single" w:sz="4" w:space="0" w:color="auto"/>
              <w:right w:val="single" w:sz="4" w:space="0" w:color="auto"/>
            </w:tcBorders>
            <w:shd w:val="clear" w:color="000000" w:fill="A6A6A6"/>
            <w:vAlign w:val="center"/>
            <w:hideMark/>
          </w:tcPr>
          <w:p w14:paraId="181ACD08" w14:textId="65D7729F"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30,181,956 </w:t>
            </w:r>
          </w:p>
        </w:tc>
      </w:tr>
      <w:tr w:rsidR="00447C36" w:rsidRPr="00447C36" w14:paraId="572AA7BF"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80C2BA6"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3100</w:t>
            </w:r>
          </w:p>
        </w:tc>
        <w:tc>
          <w:tcPr>
            <w:tcW w:w="5487" w:type="dxa"/>
            <w:tcBorders>
              <w:top w:val="nil"/>
              <w:left w:val="nil"/>
              <w:bottom w:val="single" w:sz="4" w:space="0" w:color="auto"/>
              <w:right w:val="single" w:sz="4" w:space="0" w:color="auto"/>
            </w:tcBorders>
            <w:shd w:val="clear" w:color="auto" w:fill="auto"/>
            <w:vAlign w:val="center"/>
            <w:hideMark/>
          </w:tcPr>
          <w:p w14:paraId="75F3370C"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Servicios básicos</w:t>
            </w:r>
          </w:p>
        </w:tc>
        <w:tc>
          <w:tcPr>
            <w:tcW w:w="1513" w:type="dxa"/>
            <w:tcBorders>
              <w:top w:val="nil"/>
              <w:left w:val="nil"/>
              <w:bottom w:val="single" w:sz="4" w:space="0" w:color="auto"/>
              <w:right w:val="single" w:sz="4" w:space="0" w:color="auto"/>
            </w:tcBorders>
            <w:shd w:val="clear" w:color="auto" w:fill="auto"/>
            <w:vAlign w:val="center"/>
            <w:hideMark/>
          </w:tcPr>
          <w:p w14:paraId="0E93CCF6" w14:textId="6D5F75FF"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14,260,997 </w:t>
            </w:r>
          </w:p>
        </w:tc>
      </w:tr>
      <w:tr w:rsidR="00447C36" w:rsidRPr="00447C36" w14:paraId="79FD1DF2"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A7234F0"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3110</w:t>
            </w:r>
          </w:p>
        </w:tc>
        <w:tc>
          <w:tcPr>
            <w:tcW w:w="5487" w:type="dxa"/>
            <w:tcBorders>
              <w:top w:val="nil"/>
              <w:left w:val="nil"/>
              <w:bottom w:val="single" w:sz="4" w:space="0" w:color="auto"/>
              <w:right w:val="single" w:sz="4" w:space="0" w:color="auto"/>
            </w:tcBorders>
            <w:shd w:val="clear" w:color="auto" w:fill="auto"/>
            <w:vAlign w:val="center"/>
            <w:hideMark/>
          </w:tcPr>
          <w:p w14:paraId="2A6599E7"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Energía eléctrica</w:t>
            </w:r>
          </w:p>
        </w:tc>
        <w:tc>
          <w:tcPr>
            <w:tcW w:w="1513" w:type="dxa"/>
            <w:tcBorders>
              <w:top w:val="nil"/>
              <w:left w:val="nil"/>
              <w:bottom w:val="single" w:sz="4" w:space="0" w:color="auto"/>
              <w:right w:val="single" w:sz="4" w:space="0" w:color="auto"/>
            </w:tcBorders>
            <w:shd w:val="clear" w:color="auto" w:fill="auto"/>
            <w:vAlign w:val="center"/>
            <w:hideMark/>
          </w:tcPr>
          <w:p w14:paraId="16CE0E09" w14:textId="6514B979"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14,145,751 </w:t>
            </w:r>
          </w:p>
        </w:tc>
      </w:tr>
      <w:tr w:rsidR="00447C36" w:rsidRPr="00447C36" w14:paraId="64B261AA"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E72D355"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3111</w:t>
            </w:r>
          </w:p>
        </w:tc>
        <w:tc>
          <w:tcPr>
            <w:tcW w:w="5487" w:type="dxa"/>
            <w:tcBorders>
              <w:top w:val="nil"/>
              <w:left w:val="nil"/>
              <w:bottom w:val="single" w:sz="4" w:space="0" w:color="auto"/>
              <w:right w:val="single" w:sz="4" w:space="0" w:color="auto"/>
            </w:tcBorders>
            <w:shd w:val="clear" w:color="auto" w:fill="auto"/>
            <w:vAlign w:val="center"/>
            <w:hideMark/>
          </w:tcPr>
          <w:p w14:paraId="16225EFD"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Servicio de Energía eléctrica</w:t>
            </w:r>
          </w:p>
        </w:tc>
        <w:tc>
          <w:tcPr>
            <w:tcW w:w="1513" w:type="dxa"/>
            <w:tcBorders>
              <w:top w:val="nil"/>
              <w:left w:val="nil"/>
              <w:bottom w:val="single" w:sz="4" w:space="0" w:color="auto"/>
              <w:right w:val="single" w:sz="4" w:space="0" w:color="auto"/>
            </w:tcBorders>
            <w:shd w:val="clear" w:color="auto" w:fill="auto"/>
            <w:vAlign w:val="center"/>
            <w:hideMark/>
          </w:tcPr>
          <w:p w14:paraId="3FA2D42C" w14:textId="0B48FE27"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14,145,751 </w:t>
            </w:r>
          </w:p>
        </w:tc>
      </w:tr>
      <w:tr w:rsidR="00447C36" w:rsidRPr="00447C36" w14:paraId="184C16B4"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A59B41D"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3140</w:t>
            </w:r>
          </w:p>
        </w:tc>
        <w:tc>
          <w:tcPr>
            <w:tcW w:w="5487" w:type="dxa"/>
            <w:tcBorders>
              <w:top w:val="nil"/>
              <w:left w:val="nil"/>
              <w:bottom w:val="single" w:sz="4" w:space="0" w:color="auto"/>
              <w:right w:val="single" w:sz="4" w:space="0" w:color="auto"/>
            </w:tcBorders>
            <w:shd w:val="clear" w:color="auto" w:fill="auto"/>
            <w:vAlign w:val="center"/>
            <w:hideMark/>
          </w:tcPr>
          <w:p w14:paraId="4E5F91F4"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Telefonía Tradicional</w:t>
            </w:r>
          </w:p>
        </w:tc>
        <w:tc>
          <w:tcPr>
            <w:tcW w:w="1513" w:type="dxa"/>
            <w:tcBorders>
              <w:top w:val="nil"/>
              <w:left w:val="nil"/>
              <w:bottom w:val="single" w:sz="4" w:space="0" w:color="auto"/>
              <w:right w:val="single" w:sz="4" w:space="0" w:color="auto"/>
            </w:tcBorders>
            <w:shd w:val="clear" w:color="auto" w:fill="auto"/>
            <w:vAlign w:val="center"/>
            <w:hideMark/>
          </w:tcPr>
          <w:p w14:paraId="436F1A2D" w14:textId="469DA15F"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79,439 </w:t>
            </w:r>
          </w:p>
        </w:tc>
      </w:tr>
      <w:tr w:rsidR="00447C36" w:rsidRPr="00447C36" w14:paraId="3F6E6E82"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A0FAF83"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3141</w:t>
            </w:r>
          </w:p>
        </w:tc>
        <w:tc>
          <w:tcPr>
            <w:tcW w:w="5487" w:type="dxa"/>
            <w:tcBorders>
              <w:top w:val="nil"/>
              <w:left w:val="nil"/>
              <w:bottom w:val="single" w:sz="4" w:space="0" w:color="auto"/>
              <w:right w:val="single" w:sz="4" w:space="0" w:color="auto"/>
            </w:tcBorders>
            <w:shd w:val="clear" w:color="auto" w:fill="auto"/>
            <w:vAlign w:val="center"/>
            <w:hideMark/>
          </w:tcPr>
          <w:p w14:paraId="06CD104E"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Servicio telefónico tradicional</w:t>
            </w:r>
          </w:p>
        </w:tc>
        <w:tc>
          <w:tcPr>
            <w:tcW w:w="1513" w:type="dxa"/>
            <w:tcBorders>
              <w:top w:val="nil"/>
              <w:left w:val="nil"/>
              <w:bottom w:val="single" w:sz="4" w:space="0" w:color="auto"/>
              <w:right w:val="single" w:sz="4" w:space="0" w:color="auto"/>
            </w:tcBorders>
            <w:shd w:val="clear" w:color="auto" w:fill="auto"/>
            <w:vAlign w:val="center"/>
            <w:hideMark/>
          </w:tcPr>
          <w:p w14:paraId="03F74067" w14:textId="12982271"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79,439 </w:t>
            </w:r>
          </w:p>
        </w:tc>
      </w:tr>
      <w:tr w:rsidR="00447C36" w:rsidRPr="00447C36" w14:paraId="1DBF94DA"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A9248D2"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3170</w:t>
            </w:r>
          </w:p>
        </w:tc>
        <w:tc>
          <w:tcPr>
            <w:tcW w:w="5487" w:type="dxa"/>
            <w:tcBorders>
              <w:top w:val="nil"/>
              <w:left w:val="nil"/>
              <w:bottom w:val="single" w:sz="4" w:space="0" w:color="auto"/>
              <w:right w:val="single" w:sz="4" w:space="0" w:color="auto"/>
            </w:tcBorders>
            <w:shd w:val="clear" w:color="auto" w:fill="auto"/>
            <w:vAlign w:val="center"/>
            <w:hideMark/>
          </w:tcPr>
          <w:p w14:paraId="290060BB"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Servicios de acceso de Internet, redes y procesamiento de información</w:t>
            </w:r>
          </w:p>
        </w:tc>
        <w:tc>
          <w:tcPr>
            <w:tcW w:w="1513" w:type="dxa"/>
            <w:tcBorders>
              <w:top w:val="nil"/>
              <w:left w:val="nil"/>
              <w:bottom w:val="single" w:sz="4" w:space="0" w:color="auto"/>
              <w:right w:val="single" w:sz="4" w:space="0" w:color="auto"/>
            </w:tcBorders>
            <w:shd w:val="clear" w:color="auto" w:fill="auto"/>
            <w:vAlign w:val="center"/>
            <w:hideMark/>
          </w:tcPr>
          <w:p w14:paraId="0E8BA181" w14:textId="18048890"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30,807 </w:t>
            </w:r>
          </w:p>
        </w:tc>
      </w:tr>
      <w:tr w:rsidR="00447C36" w:rsidRPr="00447C36" w14:paraId="52C4512E"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9BE3181"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lastRenderedPageBreak/>
              <w:t>3171</w:t>
            </w:r>
          </w:p>
        </w:tc>
        <w:tc>
          <w:tcPr>
            <w:tcW w:w="5487" w:type="dxa"/>
            <w:tcBorders>
              <w:top w:val="nil"/>
              <w:left w:val="nil"/>
              <w:bottom w:val="single" w:sz="4" w:space="0" w:color="auto"/>
              <w:right w:val="single" w:sz="4" w:space="0" w:color="auto"/>
            </w:tcBorders>
            <w:shd w:val="clear" w:color="auto" w:fill="auto"/>
            <w:vAlign w:val="center"/>
            <w:hideMark/>
          </w:tcPr>
          <w:p w14:paraId="707E188C"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Servicios de acceso de Internet, redes y procesamiento de información</w:t>
            </w:r>
          </w:p>
        </w:tc>
        <w:tc>
          <w:tcPr>
            <w:tcW w:w="1513" w:type="dxa"/>
            <w:tcBorders>
              <w:top w:val="nil"/>
              <w:left w:val="nil"/>
              <w:bottom w:val="single" w:sz="4" w:space="0" w:color="auto"/>
              <w:right w:val="single" w:sz="4" w:space="0" w:color="auto"/>
            </w:tcBorders>
            <w:shd w:val="clear" w:color="auto" w:fill="auto"/>
            <w:vAlign w:val="center"/>
            <w:hideMark/>
          </w:tcPr>
          <w:p w14:paraId="3080A846" w14:textId="6260D9D8"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30,807 </w:t>
            </w:r>
          </w:p>
        </w:tc>
      </w:tr>
      <w:tr w:rsidR="00447C36" w:rsidRPr="00447C36" w14:paraId="59FCAFA8"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06B440D"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3180</w:t>
            </w:r>
          </w:p>
        </w:tc>
        <w:tc>
          <w:tcPr>
            <w:tcW w:w="5487" w:type="dxa"/>
            <w:tcBorders>
              <w:top w:val="nil"/>
              <w:left w:val="nil"/>
              <w:bottom w:val="single" w:sz="4" w:space="0" w:color="auto"/>
              <w:right w:val="single" w:sz="4" w:space="0" w:color="auto"/>
            </w:tcBorders>
            <w:shd w:val="clear" w:color="auto" w:fill="auto"/>
            <w:vAlign w:val="center"/>
            <w:hideMark/>
          </w:tcPr>
          <w:p w14:paraId="3E1E879B"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Servicios postales y telegráficos</w:t>
            </w:r>
          </w:p>
        </w:tc>
        <w:tc>
          <w:tcPr>
            <w:tcW w:w="1513" w:type="dxa"/>
            <w:tcBorders>
              <w:top w:val="nil"/>
              <w:left w:val="nil"/>
              <w:bottom w:val="single" w:sz="4" w:space="0" w:color="auto"/>
              <w:right w:val="single" w:sz="4" w:space="0" w:color="auto"/>
            </w:tcBorders>
            <w:shd w:val="clear" w:color="auto" w:fill="auto"/>
            <w:vAlign w:val="center"/>
            <w:hideMark/>
          </w:tcPr>
          <w:p w14:paraId="344519D4" w14:textId="6E51C0D7"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5,000 </w:t>
            </w:r>
          </w:p>
        </w:tc>
      </w:tr>
      <w:tr w:rsidR="00447C36" w:rsidRPr="00447C36" w14:paraId="41B124D4"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DEBB179"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3181</w:t>
            </w:r>
          </w:p>
        </w:tc>
        <w:tc>
          <w:tcPr>
            <w:tcW w:w="5487" w:type="dxa"/>
            <w:tcBorders>
              <w:top w:val="nil"/>
              <w:left w:val="nil"/>
              <w:bottom w:val="single" w:sz="4" w:space="0" w:color="auto"/>
              <w:right w:val="single" w:sz="4" w:space="0" w:color="auto"/>
            </w:tcBorders>
            <w:shd w:val="clear" w:color="auto" w:fill="auto"/>
            <w:vAlign w:val="center"/>
            <w:hideMark/>
          </w:tcPr>
          <w:p w14:paraId="660448F2"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Servicios postales y telegráficos</w:t>
            </w:r>
          </w:p>
        </w:tc>
        <w:tc>
          <w:tcPr>
            <w:tcW w:w="1513" w:type="dxa"/>
            <w:tcBorders>
              <w:top w:val="nil"/>
              <w:left w:val="nil"/>
              <w:bottom w:val="single" w:sz="4" w:space="0" w:color="auto"/>
              <w:right w:val="single" w:sz="4" w:space="0" w:color="auto"/>
            </w:tcBorders>
            <w:shd w:val="clear" w:color="auto" w:fill="auto"/>
            <w:vAlign w:val="center"/>
            <w:hideMark/>
          </w:tcPr>
          <w:p w14:paraId="4D6F4B86" w14:textId="202AB1FB"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5,000 </w:t>
            </w:r>
          </w:p>
        </w:tc>
      </w:tr>
      <w:tr w:rsidR="00447C36" w:rsidRPr="00447C36" w14:paraId="75896479"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3DEA7FD"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3200</w:t>
            </w:r>
          </w:p>
        </w:tc>
        <w:tc>
          <w:tcPr>
            <w:tcW w:w="5487" w:type="dxa"/>
            <w:tcBorders>
              <w:top w:val="nil"/>
              <w:left w:val="nil"/>
              <w:bottom w:val="single" w:sz="4" w:space="0" w:color="auto"/>
              <w:right w:val="single" w:sz="4" w:space="0" w:color="auto"/>
            </w:tcBorders>
            <w:shd w:val="clear" w:color="auto" w:fill="auto"/>
            <w:vAlign w:val="center"/>
            <w:hideMark/>
          </w:tcPr>
          <w:p w14:paraId="4FDF7FFB"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Servicios de arrendamiento</w:t>
            </w:r>
          </w:p>
        </w:tc>
        <w:tc>
          <w:tcPr>
            <w:tcW w:w="1513" w:type="dxa"/>
            <w:tcBorders>
              <w:top w:val="nil"/>
              <w:left w:val="nil"/>
              <w:bottom w:val="single" w:sz="4" w:space="0" w:color="auto"/>
              <w:right w:val="single" w:sz="4" w:space="0" w:color="auto"/>
            </w:tcBorders>
            <w:shd w:val="clear" w:color="auto" w:fill="auto"/>
            <w:vAlign w:val="center"/>
            <w:hideMark/>
          </w:tcPr>
          <w:p w14:paraId="4C3DAFAD" w14:textId="44DF9B79"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3,700,000 </w:t>
            </w:r>
          </w:p>
        </w:tc>
      </w:tr>
      <w:tr w:rsidR="00447C36" w:rsidRPr="00447C36" w14:paraId="7D92504C"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2E073FD"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3220</w:t>
            </w:r>
          </w:p>
        </w:tc>
        <w:tc>
          <w:tcPr>
            <w:tcW w:w="5487" w:type="dxa"/>
            <w:tcBorders>
              <w:top w:val="nil"/>
              <w:left w:val="nil"/>
              <w:bottom w:val="single" w:sz="4" w:space="0" w:color="auto"/>
              <w:right w:val="single" w:sz="4" w:space="0" w:color="auto"/>
            </w:tcBorders>
            <w:shd w:val="clear" w:color="auto" w:fill="auto"/>
            <w:vAlign w:val="center"/>
            <w:hideMark/>
          </w:tcPr>
          <w:p w14:paraId="67CE7877"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Arrendamiento de edificios</w:t>
            </w:r>
          </w:p>
        </w:tc>
        <w:tc>
          <w:tcPr>
            <w:tcW w:w="1513" w:type="dxa"/>
            <w:tcBorders>
              <w:top w:val="nil"/>
              <w:left w:val="nil"/>
              <w:bottom w:val="single" w:sz="4" w:space="0" w:color="auto"/>
              <w:right w:val="single" w:sz="4" w:space="0" w:color="auto"/>
            </w:tcBorders>
            <w:shd w:val="clear" w:color="auto" w:fill="auto"/>
            <w:vAlign w:val="center"/>
            <w:hideMark/>
          </w:tcPr>
          <w:p w14:paraId="76F058F9" w14:textId="7BB54F57"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800,000 </w:t>
            </w:r>
          </w:p>
        </w:tc>
      </w:tr>
      <w:tr w:rsidR="00447C36" w:rsidRPr="00447C36" w14:paraId="57490945"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11F7FF3"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3221</w:t>
            </w:r>
          </w:p>
        </w:tc>
        <w:tc>
          <w:tcPr>
            <w:tcW w:w="5487" w:type="dxa"/>
            <w:tcBorders>
              <w:top w:val="nil"/>
              <w:left w:val="nil"/>
              <w:bottom w:val="single" w:sz="4" w:space="0" w:color="auto"/>
              <w:right w:val="single" w:sz="4" w:space="0" w:color="auto"/>
            </w:tcBorders>
            <w:shd w:val="clear" w:color="auto" w:fill="auto"/>
            <w:vAlign w:val="center"/>
            <w:hideMark/>
          </w:tcPr>
          <w:p w14:paraId="607C6F5B"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Arrendamiento de edificios y Locales</w:t>
            </w:r>
          </w:p>
        </w:tc>
        <w:tc>
          <w:tcPr>
            <w:tcW w:w="1513" w:type="dxa"/>
            <w:tcBorders>
              <w:top w:val="nil"/>
              <w:left w:val="nil"/>
              <w:bottom w:val="single" w:sz="4" w:space="0" w:color="auto"/>
              <w:right w:val="single" w:sz="4" w:space="0" w:color="auto"/>
            </w:tcBorders>
            <w:shd w:val="clear" w:color="auto" w:fill="auto"/>
            <w:vAlign w:val="center"/>
            <w:hideMark/>
          </w:tcPr>
          <w:p w14:paraId="20C8ED6C" w14:textId="6301F869"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800,000 </w:t>
            </w:r>
          </w:p>
        </w:tc>
      </w:tr>
      <w:tr w:rsidR="00447C36" w:rsidRPr="00447C36" w14:paraId="51A84E12"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7F58F62"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3230</w:t>
            </w:r>
          </w:p>
        </w:tc>
        <w:tc>
          <w:tcPr>
            <w:tcW w:w="5487" w:type="dxa"/>
            <w:tcBorders>
              <w:top w:val="nil"/>
              <w:left w:val="nil"/>
              <w:bottom w:val="single" w:sz="4" w:space="0" w:color="auto"/>
              <w:right w:val="single" w:sz="4" w:space="0" w:color="auto"/>
            </w:tcBorders>
            <w:shd w:val="clear" w:color="auto" w:fill="auto"/>
            <w:vAlign w:val="center"/>
            <w:hideMark/>
          </w:tcPr>
          <w:p w14:paraId="128A6AFC"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Arrendamiento de mobiliario y equipo de administración, educacional y recreativo</w:t>
            </w:r>
          </w:p>
        </w:tc>
        <w:tc>
          <w:tcPr>
            <w:tcW w:w="1513" w:type="dxa"/>
            <w:tcBorders>
              <w:top w:val="nil"/>
              <w:left w:val="nil"/>
              <w:bottom w:val="single" w:sz="4" w:space="0" w:color="auto"/>
              <w:right w:val="single" w:sz="4" w:space="0" w:color="auto"/>
            </w:tcBorders>
            <w:shd w:val="clear" w:color="auto" w:fill="auto"/>
            <w:vAlign w:val="center"/>
            <w:hideMark/>
          </w:tcPr>
          <w:p w14:paraId="63370ADB" w14:textId="4F4EAEC5"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300,000 </w:t>
            </w:r>
          </w:p>
        </w:tc>
      </w:tr>
      <w:tr w:rsidR="00447C36" w:rsidRPr="00447C36" w14:paraId="2D471B4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0C7F290"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3231</w:t>
            </w:r>
          </w:p>
        </w:tc>
        <w:tc>
          <w:tcPr>
            <w:tcW w:w="5487" w:type="dxa"/>
            <w:tcBorders>
              <w:top w:val="nil"/>
              <w:left w:val="nil"/>
              <w:bottom w:val="single" w:sz="4" w:space="0" w:color="auto"/>
              <w:right w:val="single" w:sz="4" w:space="0" w:color="auto"/>
            </w:tcBorders>
            <w:shd w:val="clear" w:color="auto" w:fill="auto"/>
            <w:vAlign w:val="center"/>
            <w:hideMark/>
          </w:tcPr>
          <w:p w14:paraId="51B158FA"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Arrendamiento de mobiliario y equipo de administración, educacional y recreativo</w:t>
            </w:r>
          </w:p>
        </w:tc>
        <w:tc>
          <w:tcPr>
            <w:tcW w:w="1513" w:type="dxa"/>
            <w:tcBorders>
              <w:top w:val="nil"/>
              <w:left w:val="nil"/>
              <w:bottom w:val="single" w:sz="4" w:space="0" w:color="auto"/>
              <w:right w:val="single" w:sz="4" w:space="0" w:color="auto"/>
            </w:tcBorders>
            <w:shd w:val="clear" w:color="auto" w:fill="auto"/>
            <w:vAlign w:val="center"/>
            <w:hideMark/>
          </w:tcPr>
          <w:p w14:paraId="1BAF406B" w14:textId="027B18E8"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300,000 </w:t>
            </w:r>
          </w:p>
        </w:tc>
      </w:tr>
      <w:tr w:rsidR="00447C36" w:rsidRPr="00447C36" w14:paraId="67EB95C0"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BEEDE98"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3250</w:t>
            </w:r>
          </w:p>
        </w:tc>
        <w:tc>
          <w:tcPr>
            <w:tcW w:w="5487" w:type="dxa"/>
            <w:tcBorders>
              <w:top w:val="nil"/>
              <w:left w:val="nil"/>
              <w:bottom w:val="single" w:sz="4" w:space="0" w:color="auto"/>
              <w:right w:val="single" w:sz="4" w:space="0" w:color="auto"/>
            </w:tcBorders>
            <w:shd w:val="clear" w:color="auto" w:fill="auto"/>
            <w:vAlign w:val="center"/>
            <w:hideMark/>
          </w:tcPr>
          <w:p w14:paraId="35DE3899"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Arrendamiento de equipo de transporte</w:t>
            </w:r>
          </w:p>
        </w:tc>
        <w:tc>
          <w:tcPr>
            <w:tcW w:w="1513" w:type="dxa"/>
            <w:tcBorders>
              <w:top w:val="nil"/>
              <w:left w:val="nil"/>
              <w:bottom w:val="single" w:sz="4" w:space="0" w:color="auto"/>
              <w:right w:val="single" w:sz="4" w:space="0" w:color="auto"/>
            </w:tcBorders>
            <w:shd w:val="clear" w:color="auto" w:fill="auto"/>
            <w:vAlign w:val="center"/>
            <w:hideMark/>
          </w:tcPr>
          <w:p w14:paraId="292E1515" w14:textId="6246FB9B"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2,400,000 </w:t>
            </w:r>
          </w:p>
        </w:tc>
      </w:tr>
      <w:tr w:rsidR="00447C36" w:rsidRPr="00447C36" w14:paraId="1C6A4AE7"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3DCDFC2"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3251</w:t>
            </w:r>
          </w:p>
        </w:tc>
        <w:tc>
          <w:tcPr>
            <w:tcW w:w="5487" w:type="dxa"/>
            <w:tcBorders>
              <w:top w:val="nil"/>
              <w:left w:val="nil"/>
              <w:bottom w:val="single" w:sz="4" w:space="0" w:color="auto"/>
              <w:right w:val="single" w:sz="4" w:space="0" w:color="auto"/>
            </w:tcBorders>
            <w:shd w:val="clear" w:color="auto" w:fill="auto"/>
            <w:vAlign w:val="center"/>
            <w:hideMark/>
          </w:tcPr>
          <w:p w14:paraId="5B80FCBA"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Arrendamiento de equipo de transporte</w:t>
            </w:r>
          </w:p>
        </w:tc>
        <w:tc>
          <w:tcPr>
            <w:tcW w:w="1513" w:type="dxa"/>
            <w:tcBorders>
              <w:top w:val="nil"/>
              <w:left w:val="nil"/>
              <w:bottom w:val="single" w:sz="4" w:space="0" w:color="auto"/>
              <w:right w:val="single" w:sz="4" w:space="0" w:color="auto"/>
            </w:tcBorders>
            <w:shd w:val="clear" w:color="auto" w:fill="auto"/>
            <w:vAlign w:val="center"/>
            <w:hideMark/>
          </w:tcPr>
          <w:p w14:paraId="7E6C50F2" w14:textId="52976C07"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2,400,000 </w:t>
            </w:r>
          </w:p>
        </w:tc>
      </w:tr>
      <w:tr w:rsidR="00447C36" w:rsidRPr="00447C36" w14:paraId="4E7392CE"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4C8447A"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3260</w:t>
            </w:r>
          </w:p>
        </w:tc>
        <w:tc>
          <w:tcPr>
            <w:tcW w:w="5487" w:type="dxa"/>
            <w:tcBorders>
              <w:top w:val="nil"/>
              <w:left w:val="nil"/>
              <w:bottom w:val="single" w:sz="4" w:space="0" w:color="auto"/>
              <w:right w:val="single" w:sz="4" w:space="0" w:color="auto"/>
            </w:tcBorders>
            <w:shd w:val="clear" w:color="auto" w:fill="auto"/>
            <w:vAlign w:val="center"/>
            <w:hideMark/>
          </w:tcPr>
          <w:p w14:paraId="01F7DDE2"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Arrendamiento de maquinaria, otros equipos y herramientas</w:t>
            </w:r>
          </w:p>
        </w:tc>
        <w:tc>
          <w:tcPr>
            <w:tcW w:w="1513" w:type="dxa"/>
            <w:tcBorders>
              <w:top w:val="nil"/>
              <w:left w:val="nil"/>
              <w:bottom w:val="single" w:sz="4" w:space="0" w:color="auto"/>
              <w:right w:val="single" w:sz="4" w:space="0" w:color="auto"/>
            </w:tcBorders>
            <w:shd w:val="clear" w:color="auto" w:fill="auto"/>
            <w:vAlign w:val="center"/>
            <w:hideMark/>
          </w:tcPr>
          <w:p w14:paraId="1D07C740" w14:textId="6A0D8AE4"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200,000 </w:t>
            </w:r>
          </w:p>
        </w:tc>
      </w:tr>
      <w:tr w:rsidR="00447C36" w:rsidRPr="00447C36" w14:paraId="2432C069"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D3CE4A"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3261</w:t>
            </w:r>
          </w:p>
        </w:tc>
        <w:tc>
          <w:tcPr>
            <w:tcW w:w="5487" w:type="dxa"/>
            <w:tcBorders>
              <w:top w:val="nil"/>
              <w:left w:val="nil"/>
              <w:bottom w:val="single" w:sz="4" w:space="0" w:color="auto"/>
              <w:right w:val="single" w:sz="4" w:space="0" w:color="auto"/>
            </w:tcBorders>
            <w:shd w:val="clear" w:color="auto" w:fill="auto"/>
            <w:vAlign w:val="center"/>
            <w:hideMark/>
          </w:tcPr>
          <w:p w14:paraId="529DC479"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Arrendamiento de maquinaria, equipos y herramientas</w:t>
            </w:r>
          </w:p>
        </w:tc>
        <w:tc>
          <w:tcPr>
            <w:tcW w:w="1513" w:type="dxa"/>
            <w:tcBorders>
              <w:top w:val="nil"/>
              <w:left w:val="nil"/>
              <w:bottom w:val="single" w:sz="4" w:space="0" w:color="auto"/>
              <w:right w:val="single" w:sz="4" w:space="0" w:color="auto"/>
            </w:tcBorders>
            <w:shd w:val="clear" w:color="auto" w:fill="auto"/>
            <w:vAlign w:val="center"/>
            <w:hideMark/>
          </w:tcPr>
          <w:p w14:paraId="09873CC3" w14:textId="205A4C16"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200,000 </w:t>
            </w:r>
          </w:p>
        </w:tc>
      </w:tr>
      <w:tr w:rsidR="00447C36" w:rsidRPr="00447C36" w14:paraId="2C603BAE"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A0C3F21"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3300</w:t>
            </w:r>
          </w:p>
        </w:tc>
        <w:tc>
          <w:tcPr>
            <w:tcW w:w="5487" w:type="dxa"/>
            <w:tcBorders>
              <w:top w:val="nil"/>
              <w:left w:val="nil"/>
              <w:bottom w:val="single" w:sz="4" w:space="0" w:color="auto"/>
              <w:right w:val="single" w:sz="4" w:space="0" w:color="auto"/>
            </w:tcBorders>
            <w:shd w:val="clear" w:color="auto" w:fill="auto"/>
            <w:vAlign w:val="center"/>
            <w:hideMark/>
          </w:tcPr>
          <w:p w14:paraId="52DEBDAA"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Servicios profesionales, científicos, técnicos y otros servicios</w:t>
            </w:r>
          </w:p>
        </w:tc>
        <w:tc>
          <w:tcPr>
            <w:tcW w:w="1513" w:type="dxa"/>
            <w:tcBorders>
              <w:top w:val="nil"/>
              <w:left w:val="nil"/>
              <w:bottom w:val="single" w:sz="4" w:space="0" w:color="auto"/>
              <w:right w:val="single" w:sz="4" w:space="0" w:color="auto"/>
            </w:tcBorders>
            <w:shd w:val="clear" w:color="auto" w:fill="auto"/>
            <w:vAlign w:val="center"/>
            <w:hideMark/>
          </w:tcPr>
          <w:p w14:paraId="461EF315" w14:textId="5BF60B41"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1,400,000 </w:t>
            </w:r>
          </w:p>
        </w:tc>
      </w:tr>
      <w:tr w:rsidR="00447C36" w:rsidRPr="00447C36" w14:paraId="27CF1089"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2DE4DE4"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3310</w:t>
            </w:r>
          </w:p>
        </w:tc>
        <w:tc>
          <w:tcPr>
            <w:tcW w:w="5487" w:type="dxa"/>
            <w:tcBorders>
              <w:top w:val="nil"/>
              <w:left w:val="nil"/>
              <w:bottom w:val="single" w:sz="4" w:space="0" w:color="auto"/>
              <w:right w:val="single" w:sz="4" w:space="0" w:color="auto"/>
            </w:tcBorders>
            <w:shd w:val="clear" w:color="auto" w:fill="auto"/>
            <w:vAlign w:val="center"/>
            <w:hideMark/>
          </w:tcPr>
          <w:p w14:paraId="255EE8D7"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Servicios legales, de contabilidad, auditoría y relacionados</w:t>
            </w:r>
          </w:p>
        </w:tc>
        <w:tc>
          <w:tcPr>
            <w:tcW w:w="1513" w:type="dxa"/>
            <w:tcBorders>
              <w:top w:val="nil"/>
              <w:left w:val="nil"/>
              <w:bottom w:val="single" w:sz="4" w:space="0" w:color="auto"/>
              <w:right w:val="single" w:sz="4" w:space="0" w:color="auto"/>
            </w:tcBorders>
            <w:shd w:val="clear" w:color="auto" w:fill="auto"/>
            <w:vAlign w:val="center"/>
            <w:hideMark/>
          </w:tcPr>
          <w:p w14:paraId="45173EBF" w14:textId="2A11CF67"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200,000 </w:t>
            </w:r>
          </w:p>
        </w:tc>
      </w:tr>
      <w:tr w:rsidR="00447C36" w:rsidRPr="00447C36" w14:paraId="5865595C"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DBA27DE"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3311</w:t>
            </w:r>
          </w:p>
        </w:tc>
        <w:tc>
          <w:tcPr>
            <w:tcW w:w="5487" w:type="dxa"/>
            <w:tcBorders>
              <w:top w:val="nil"/>
              <w:left w:val="nil"/>
              <w:bottom w:val="single" w:sz="4" w:space="0" w:color="auto"/>
              <w:right w:val="single" w:sz="4" w:space="0" w:color="auto"/>
            </w:tcBorders>
            <w:shd w:val="clear" w:color="auto" w:fill="auto"/>
            <w:vAlign w:val="center"/>
            <w:hideMark/>
          </w:tcPr>
          <w:p w14:paraId="79985027"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Servicios legales, de contabilidad, auditoría y relacionados</w:t>
            </w:r>
          </w:p>
        </w:tc>
        <w:tc>
          <w:tcPr>
            <w:tcW w:w="1513" w:type="dxa"/>
            <w:tcBorders>
              <w:top w:val="nil"/>
              <w:left w:val="nil"/>
              <w:bottom w:val="single" w:sz="4" w:space="0" w:color="auto"/>
              <w:right w:val="single" w:sz="4" w:space="0" w:color="auto"/>
            </w:tcBorders>
            <w:shd w:val="clear" w:color="auto" w:fill="auto"/>
            <w:vAlign w:val="center"/>
            <w:hideMark/>
          </w:tcPr>
          <w:p w14:paraId="6347E692" w14:textId="0B6AAB52"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200,000 </w:t>
            </w:r>
          </w:p>
        </w:tc>
      </w:tr>
      <w:tr w:rsidR="00447C36" w:rsidRPr="00447C36" w14:paraId="62306A91"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32214F5"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3330</w:t>
            </w:r>
          </w:p>
        </w:tc>
        <w:tc>
          <w:tcPr>
            <w:tcW w:w="5487" w:type="dxa"/>
            <w:tcBorders>
              <w:top w:val="nil"/>
              <w:left w:val="nil"/>
              <w:bottom w:val="single" w:sz="4" w:space="0" w:color="auto"/>
              <w:right w:val="single" w:sz="4" w:space="0" w:color="auto"/>
            </w:tcBorders>
            <w:shd w:val="clear" w:color="auto" w:fill="auto"/>
            <w:vAlign w:val="center"/>
            <w:hideMark/>
          </w:tcPr>
          <w:p w14:paraId="0D8AE27C"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Servicios de consultoría administrativa, procesos, técnica y en tecnologías de la información</w:t>
            </w:r>
          </w:p>
        </w:tc>
        <w:tc>
          <w:tcPr>
            <w:tcW w:w="1513" w:type="dxa"/>
            <w:tcBorders>
              <w:top w:val="nil"/>
              <w:left w:val="nil"/>
              <w:bottom w:val="single" w:sz="4" w:space="0" w:color="auto"/>
              <w:right w:val="single" w:sz="4" w:space="0" w:color="auto"/>
            </w:tcBorders>
            <w:shd w:val="clear" w:color="auto" w:fill="auto"/>
            <w:vAlign w:val="center"/>
            <w:hideMark/>
          </w:tcPr>
          <w:p w14:paraId="241F5C9B" w14:textId="33FBFB90"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1,000,000 </w:t>
            </w:r>
          </w:p>
        </w:tc>
      </w:tr>
      <w:tr w:rsidR="00447C36" w:rsidRPr="00447C36" w14:paraId="004CCD53"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67528B8"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3331</w:t>
            </w:r>
          </w:p>
        </w:tc>
        <w:tc>
          <w:tcPr>
            <w:tcW w:w="5487" w:type="dxa"/>
            <w:tcBorders>
              <w:top w:val="nil"/>
              <w:left w:val="nil"/>
              <w:bottom w:val="single" w:sz="4" w:space="0" w:color="auto"/>
              <w:right w:val="single" w:sz="4" w:space="0" w:color="auto"/>
            </w:tcBorders>
            <w:shd w:val="clear" w:color="auto" w:fill="auto"/>
            <w:vAlign w:val="center"/>
            <w:hideMark/>
          </w:tcPr>
          <w:p w14:paraId="07A81834"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Servicios de consultoría administrativa, procesos, técnica, en TI, y para certificaciones de sistemas y procesos</w:t>
            </w:r>
          </w:p>
        </w:tc>
        <w:tc>
          <w:tcPr>
            <w:tcW w:w="1513" w:type="dxa"/>
            <w:tcBorders>
              <w:top w:val="nil"/>
              <w:left w:val="nil"/>
              <w:bottom w:val="single" w:sz="4" w:space="0" w:color="auto"/>
              <w:right w:val="single" w:sz="4" w:space="0" w:color="auto"/>
            </w:tcBorders>
            <w:shd w:val="clear" w:color="auto" w:fill="auto"/>
            <w:vAlign w:val="center"/>
            <w:hideMark/>
          </w:tcPr>
          <w:p w14:paraId="56B53205" w14:textId="3A3373F0"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1,000,000 </w:t>
            </w:r>
          </w:p>
        </w:tc>
      </w:tr>
      <w:tr w:rsidR="00447C36" w:rsidRPr="00447C36" w14:paraId="23ED10A0"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D6DA506"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3360</w:t>
            </w:r>
          </w:p>
        </w:tc>
        <w:tc>
          <w:tcPr>
            <w:tcW w:w="5487" w:type="dxa"/>
            <w:tcBorders>
              <w:top w:val="nil"/>
              <w:left w:val="nil"/>
              <w:bottom w:val="single" w:sz="4" w:space="0" w:color="auto"/>
              <w:right w:val="single" w:sz="4" w:space="0" w:color="auto"/>
            </w:tcBorders>
            <w:shd w:val="clear" w:color="auto" w:fill="auto"/>
            <w:vAlign w:val="center"/>
            <w:hideMark/>
          </w:tcPr>
          <w:p w14:paraId="12608FAE"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Servicios de apoyo administrativo, traducción, fotocopiado e impresión</w:t>
            </w:r>
          </w:p>
        </w:tc>
        <w:tc>
          <w:tcPr>
            <w:tcW w:w="1513" w:type="dxa"/>
            <w:tcBorders>
              <w:top w:val="nil"/>
              <w:left w:val="nil"/>
              <w:bottom w:val="single" w:sz="4" w:space="0" w:color="auto"/>
              <w:right w:val="single" w:sz="4" w:space="0" w:color="auto"/>
            </w:tcBorders>
            <w:shd w:val="clear" w:color="auto" w:fill="auto"/>
            <w:vAlign w:val="center"/>
            <w:hideMark/>
          </w:tcPr>
          <w:p w14:paraId="1D74C66D" w14:textId="221100E4"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200,000 </w:t>
            </w:r>
          </w:p>
        </w:tc>
      </w:tr>
      <w:tr w:rsidR="00447C36" w:rsidRPr="00447C36" w14:paraId="54518B09"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8A39979"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3361</w:t>
            </w:r>
          </w:p>
        </w:tc>
        <w:tc>
          <w:tcPr>
            <w:tcW w:w="5487" w:type="dxa"/>
            <w:tcBorders>
              <w:top w:val="nil"/>
              <w:left w:val="nil"/>
              <w:bottom w:val="single" w:sz="4" w:space="0" w:color="auto"/>
              <w:right w:val="single" w:sz="4" w:space="0" w:color="auto"/>
            </w:tcBorders>
            <w:shd w:val="clear" w:color="auto" w:fill="auto"/>
            <w:vAlign w:val="center"/>
            <w:hideMark/>
          </w:tcPr>
          <w:p w14:paraId="17439E83"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Servicios de apoyo administrativo, fotocopiado e impresión</w:t>
            </w:r>
          </w:p>
        </w:tc>
        <w:tc>
          <w:tcPr>
            <w:tcW w:w="1513" w:type="dxa"/>
            <w:tcBorders>
              <w:top w:val="nil"/>
              <w:left w:val="nil"/>
              <w:bottom w:val="single" w:sz="4" w:space="0" w:color="auto"/>
              <w:right w:val="single" w:sz="4" w:space="0" w:color="auto"/>
            </w:tcBorders>
            <w:shd w:val="clear" w:color="auto" w:fill="auto"/>
            <w:vAlign w:val="center"/>
            <w:hideMark/>
          </w:tcPr>
          <w:p w14:paraId="1824BC1E" w14:textId="01C2078D"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200,000 </w:t>
            </w:r>
          </w:p>
        </w:tc>
      </w:tr>
      <w:tr w:rsidR="00447C36" w:rsidRPr="00447C36" w14:paraId="1CE34870"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74FC4B1"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3400</w:t>
            </w:r>
          </w:p>
        </w:tc>
        <w:tc>
          <w:tcPr>
            <w:tcW w:w="5487" w:type="dxa"/>
            <w:tcBorders>
              <w:top w:val="nil"/>
              <w:left w:val="nil"/>
              <w:bottom w:val="single" w:sz="4" w:space="0" w:color="auto"/>
              <w:right w:val="single" w:sz="4" w:space="0" w:color="auto"/>
            </w:tcBorders>
            <w:shd w:val="clear" w:color="auto" w:fill="auto"/>
            <w:vAlign w:val="center"/>
            <w:hideMark/>
          </w:tcPr>
          <w:p w14:paraId="2A398DC6"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Servicios financieros, bancarios y comerciales</w:t>
            </w:r>
          </w:p>
        </w:tc>
        <w:tc>
          <w:tcPr>
            <w:tcW w:w="1513" w:type="dxa"/>
            <w:tcBorders>
              <w:top w:val="nil"/>
              <w:left w:val="nil"/>
              <w:bottom w:val="single" w:sz="4" w:space="0" w:color="auto"/>
              <w:right w:val="single" w:sz="4" w:space="0" w:color="auto"/>
            </w:tcBorders>
            <w:shd w:val="clear" w:color="auto" w:fill="auto"/>
            <w:vAlign w:val="center"/>
            <w:hideMark/>
          </w:tcPr>
          <w:p w14:paraId="7D00A5BD" w14:textId="1A4CE459"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275,732 </w:t>
            </w:r>
          </w:p>
        </w:tc>
      </w:tr>
      <w:tr w:rsidR="00447C36" w:rsidRPr="00447C36" w14:paraId="5C9FF2A2"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65E9F11"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3410</w:t>
            </w:r>
          </w:p>
        </w:tc>
        <w:tc>
          <w:tcPr>
            <w:tcW w:w="5487" w:type="dxa"/>
            <w:tcBorders>
              <w:top w:val="nil"/>
              <w:left w:val="nil"/>
              <w:bottom w:val="single" w:sz="4" w:space="0" w:color="auto"/>
              <w:right w:val="single" w:sz="4" w:space="0" w:color="auto"/>
            </w:tcBorders>
            <w:shd w:val="clear" w:color="auto" w:fill="auto"/>
            <w:vAlign w:val="center"/>
            <w:hideMark/>
          </w:tcPr>
          <w:p w14:paraId="070939BA"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Servicios financieros y bancarios</w:t>
            </w:r>
          </w:p>
        </w:tc>
        <w:tc>
          <w:tcPr>
            <w:tcW w:w="1513" w:type="dxa"/>
            <w:tcBorders>
              <w:top w:val="nil"/>
              <w:left w:val="nil"/>
              <w:bottom w:val="single" w:sz="4" w:space="0" w:color="auto"/>
              <w:right w:val="single" w:sz="4" w:space="0" w:color="auto"/>
            </w:tcBorders>
            <w:shd w:val="clear" w:color="auto" w:fill="auto"/>
            <w:vAlign w:val="center"/>
            <w:hideMark/>
          </w:tcPr>
          <w:p w14:paraId="07F8534A" w14:textId="74F5EB02"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85,553 </w:t>
            </w:r>
          </w:p>
        </w:tc>
      </w:tr>
      <w:tr w:rsidR="00447C36" w:rsidRPr="00447C36" w14:paraId="03386BD3"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F2C05E4"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3411</w:t>
            </w:r>
          </w:p>
        </w:tc>
        <w:tc>
          <w:tcPr>
            <w:tcW w:w="5487" w:type="dxa"/>
            <w:tcBorders>
              <w:top w:val="nil"/>
              <w:left w:val="nil"/>
              <w:bottom w:val="single" w:sz="4" w:space="0" w:color="auto"/>
              <w:right w:val="single" w:sz="4" w:space="0" w:color="auto"/>
            </w:tcBorders>
            <w:shd w:val="clear" w:color="auto" w:fill="auto"/>
            <w:vAlign w:val="center"/>
            <w:hideMark/>
          </w:tcPr>
          <w:p w14:paraId="56EB0240"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Servicios financieros y bancarios</w:t>
            </w:r>
          </w:p>
        </w:tc>
        <w:tc>
          <w:tcPr>
            <w:tcW w:w="1513" w:type="dxa"/>
            <w:tcBorders>
              <w:top w:val="nil"/>
              <w:left w:val="nil"/>
              <w:bottom w:val="single" w:sz="4" w:space="0" w:color="auto"/>
              <w:right w:val="single" w:sz="4" w:space="0" w:color="auto"/>
            </w:tcBorders>
            <w:shd w:val="clear" w:color="auto" w:fill="auto"/>
            <w:vAlign w:val="center"/>
            <w:hideMark/>
          </w:tcPr>
          <w:p w14:paraId="10C225FF" w14:textId="6DE8232A"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85,553 </w:t>
            </w:r>
          </w:p>
        </w:tc>
      </w:tr>
      <w:tr w:rsidR="00447C36" w:rsidRPr="00447C36" w14:paraId="61AD6FF4"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68D3C5F"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3430</w:t>
            </w:r>
          </w:p>
        </w:tc>
        <w:tc>
          <w:tcPr>
            <w:tcW w:w="5487" w:type="dxa"/>
            <w:tcBorders>
              <w:top w:val="nil"/>
              <w:left w:val="nil"/>
              <w:bottom w:val="single" w:sz="4" w:space="0" w:color="auto"/>
              <w:right w:val="single" w:sz="4" w:space="0" w:color="auto"/>
            </w:tcBorders>
            <w:shd w:val="clear" w:color="auto" w:fill="auto"/>
            <w:vAlign w:val="center"/>
            <w:hideMark/>
          </w:tcPr>
          <w:p w14:paraId="1351BD44"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Servicios de recaudación, traslado y custodia de valores</w:t>
            </w:r>
          </w:p>
        </w:tc>
        <w:tc>
          <w:tcPr>
            <w:tcW w:w="1513" w:type="dxa"/>
            <w:tcBorders>
              <w:top w:val="nil"/>
              <w:left w:val="nil"/>
              <w:bottom w:val="single" w:sz="4" w:space="0" w:color="auto"/>
              <w:right w:val="single" w:sz="4" w:space="0" w:color="auto"/>
            </w:tcBorders>
            <w:shd w:val="clear" w:color="auto" w:fill="auto"/>
            <w:vAlign w:val="center"/>
            <w:hideMark/>
          </w:tcPr>
          <w:p w14:paraId="41D69F63" w14:textId="57826BB6"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190,179 </w:t>
            </w:r>
          </w:p>
        </w:tc>
      </w:tr>
      <w:tr w:rsidR="00447C36" w:rsidRPr="00447C36" w14:paraId="3CFFF2D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5ACDF6C"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3431</w:t>
            </w:r>
          </w:p>
        </w:tc>
        <w:tc>
          <w:tcPr>
            <w:tcW w:w="5487" w:type="dxa"/>
            <w:tcBorders>
              <w:top w:val="nil"/>
              <w:left w:val="nil"/>
              <w:bottom w:val="single" w:sz="4" w:space="0" w:color="auto"/>
              <w:right w:val="single" w:sz="4" w:space="0" w:color="auto"/>
            </w:tcBorders>
            <w:shd w:val="clear" w:color="auto" w:fill="auto"/>
            <w:vAlign w:val="center"/>
            <w:hideMark/>
          </w:tcPr>
          <w:p w14:paraId="64040EC5"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Gastos inherentes a la recaudación</w:t>
            </w:r>
          </w:p>
        </w:tc>
        <w:tc>
          <w:tcPr>
            <w:tcW w:w="1513" w:type="dxa"/>
            <w:tcBorders>
              <w:top w:val="nil"/>
              <w:left w:val="nil"/>
              <w:bottom w:val="single" w:sz="4" w:space="0" w:color="auto"/>
              <w:right w:val="single" w:sz="4" w:space="0" w:color="auto"/>
            </w:tcBorders>
            <w:shd w:val="clear" w:color="auto" w:fill="auto"/>
            <w:vAlign w:val="center"/>
            <w:hideMark/>
          </w:tcPr>
          <w:p w14:paraId="0AB781EC" w14:textId="161B4D82"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190,179 </w:t>
            </w:r>
          </w:p>
        </w:tc>
      </w:tr>
      <w:tr w:rsidR="00447C36" w:rsidRPr="00447C36" w14:paraId="72D1ABA9"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149745"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3500</w:t>
            </w:r>
          </w:p>
        </w:tc>
        <w:tc>
          <w:tcPr>
            <w:tcW w:w="5487" w:type="dxa"/>
            <w:tcBorders>
              <w:top w:val="nil"/>
              <w:left w:val="nil"/>
              <w:bottom w:val="single" w:sz="4" w:space="0" w:color="auto"/>
              <w:right w:val="single" w:sz="4" w:space="0" w:color="auto"/>
            </w:tcBorders>
            <w:shd w:val="clear" w:color="auto" w:fill="auto"/>
            <w:vAlign w:val="center"/>
            <w:hideMark/>
          </w:tcPr>
          <w:p w14:paraId="2AFC187F"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Servicios de instalación, reparación, mantenimiento y conservación</w:t>
            </w:r>
          </w:p>
        </w:tc>
        <w:tc>
          <w:tcPr>
            <w:tcW w:w="1513" w:type="dxa"/>
            <w:tcBorders>
              <w:top w:val="nil"/>
              <w:left w:val="nil"/>
              <w:bottom w:val="single" w:sz="4" w:space="0" w:color="auto"/>
              <w:right w:val="single" w:sz="4" w:space="0" w:color="auto"/>
            </w:tcBorders>
            <w:shd w:val="clear" w:color="auto" w:fill="auto"/>
            <w:vAlign w:val="center"/>
            <w:hideMark/>
          </w:tcPr>
          <w:p w14:paraId="24447F3A" w14:textId="3A6CDC5B"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700,000 </w:t>
            </w:r>
          </w:p>
        </w:tc>
      </w:tr>
      <w:tr w:rsidR="00447C36" w:rsidRPr="00447C36" w14:paraId="7D45ABB8"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0B35932"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3510</w:t>
            </w:r>
          </w:p>
        </w:tc>
        <w:tc>
          <w:tcPr>
            <w:tcW w:w="5487" w:type="dxa"/>
            <w:tcBorders>
              <w:top w:val="nil"/>
              <w:left w:val="nil"/>
              <w:bottom w:val="single" w:sz="4" w:space="0" w:color="auto"/>
              <w:right w:val="single" w:sz="4" w:space="0" w:color="auto"/>
            </w:tcBorders>
            <w:shd w:val="clear" w:color="auto" w:fill="auto"/>
            <w:vAlign w:val="center"/>
            <w:hideMark/>
          </w:tcPr>
          <w:p w14:paraId="2B71B519"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Conservación y mantenimiento menor de inmuebles</w:t>
            </w:r>
          </w:p>
        </w:tc>
        <w:tc>
          <w:tcPr>
            <w:tcW w:w="1513" w:type="dxa"/>
            <w:tcBorders>
              <w:top w:val="nil"/>
              <w:left w:val="nil"/>
              <w:bottom w:val="single" w:sz="4" w:space="0" w:color="auto"/>
              <w:right w:val="single" w:sz="4" w:space="0" w:color="auto"/>
            </w:tcBorders>
            <w:shd w:val="clear" w:color="auto" w:fill="auto"/>
            <w:vAlign w:val="center"/>
            <w:hideMark/>
          </w:tcPr>
          <w:p w14:paraId="443D4325" w14:textId="08508826"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300,000 </w:t>
            </w:r>
          </w:p>
        </w:tc>
      </w:tr>
      <w:tr w:rsidR="00447C36" w:rsidRPr="00447C36" w14:paraId="17735AB2"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4D9A468"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3511</w:t>
            </w:r>
          </w:p>
        </w:tc>
        <w:tc>
          <w:tcPr>
            <w:tcW w:w="5487" w:type="dxa"/>
            <w:tcBorders>
              <w:top w:val="nil"/>
              <w:left w:val="nil"/>
              <w:bottom w:val="single" w:sz="4" w:space="0" w:color="auto"/>
              <w:right w:val="single" w:sz="4" w:space="0" w:color="auto"/>
            </w:tcBorders>
            <w:shd w:val="clear" w:color="auto" w:fill="auto"/>
            <w:vAlign w:val="center"/>
            <w:hideMark/>
          </w:tcPr>
          <w:p w14:paraId="5C851FA4"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Conservación y mantenimiento menor de inmuebles</w:t>
            </w:r>
          </w:p>
        </w:tc>
        <w:tc>
          <w:tcPr>
            <w:tcW w:w="1513" w:type="dxa"/>
            <w:tcBorders>
              <w:top w:val="nil"/>
              <w:left w:val="nil"/>
              <w:bottom w:val="single" w:sz="4" w:space="0" w:color="auto"/>
              <w:right w:val="single" w:sz="4" w:space="0" w:color="auto"/>
            </w:tcBorders>
            <w:shd w:val="clear" w:color="auto" w:fill="auto"/>
            <w:vAlign w:val="center"/>
            <w:hideMark/>
          </w:tcPr>
          <w:p w14:paraId="7A1BCC23" w14:textId="126CA227"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300,000 </w:t>
            </w:r>
          </w:p>
        </w:tc>
      </w:tr>
      <w:tr w:rsidR="00447C36" w:rsidRPr="00447C36" w14:paraId="76138F71"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F6B1B6E"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3530</w:t>
            </w:r>
          </w:p>
        </w:tc>
        <w:tc>
          <w:tcPr>
            <w:tcW w:w="5487" w:type="dxa"/>
            <w:tcBorders>
              <w:top w:val="nil"/>
              <w:left w:val="nil"/>
              <w:bottom w:val="single" w:sz="4" w:space="0" w:color="auto"/>
              <w:right w:val="single" w:sz="4" w:space="0" w:color="auto"/>
            </w:tcBorders>
            <w:shd w:val="clear" w:color="auto" w:fill="auto"/>
            <w:vAlign w:val="center"/>
            <w:hideMark/>
          </w:tcPr>
          <w:p w14:paraId="0B0830B8"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Instalación, reparación, mantenimiento y conservación de equipo de cómputo y tecnologías de la información.</w:t>
            </w:r>
          </w:p>
        </w:tc>
        <w:tc>
          <w:tcPr>
            <w:tcW w:w="1513" w:type="dxa"/>
            <w:tcBorders>
              <w:top w:val="nil"/>
              <w:left w:val="nil"/>
              <w:bottom w:val="single" w:sz="4" w:space="0" w:color="auto"/>
              <w:right w:val="single" w:sz="4" w:space="0" w:color="auto"/>
            </w:tcBorders>
            <w:shd w:val="clear" w:color="auto" w:fill="auto"/>
            <w:vAlign w:val="center"/>
            <w:hideMark/>
          </w:tcPr>
          <w:p w14:paraId="5441A995" w14:textId="09F85093"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50,000 </w:t>
            </w:r>
          </w:p>
        </w:tc>
      </w:tr>
      <w:tr w:rsidR="00447C36" w:rsidRPr="00447C36" w14:paraId="382FF2B7"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772EBD8"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3531</w:t>
            </w:r>
          </w:p>
        </w:tc>
        <w:tc>
          <w:tcPr>
            <w:tcW w:w="5487" w:type="dxa"/>
            <w:tcBorders>
              <w:top w:val="nil"/>
              <w:left w:val="nil"/>
              <w:bottom w:val="single" w:sz="4" w:space="0" w:color="auto"/>
              <w:right w:val="single" w:sz="4" w:space="0" w:color="auto"/>
            </w:tcBorders>
            <w:shd w:val="clear" w:color="auto" w:fill="auto"/>
            <w:vAlign w:val="center"/>
            <w:hideMark/>
          </w:tcPr>
          <w:p w14:paraId="3ECE98CF"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Instalación, reparación, mantenimiento y conservación de equipo de cómputo y tecnologías de la información.</w:t>
            </w:r>
          </w:p>
        </w:tc>
        <w:tc>
          <w:tcPr>
            <w:tcW w:w="1513" w:type="dxa"/>
            <w:tcBorders>
              <w:top w:val="nil"/>
              <w:left w:val="nil"/>
              <w:bottom w:val="single" w:sz="4" w:space="0" w:color="auto"/>
              <w:right w:val="single" w:sz="4" w:space="0" w:color="auto"/>
            </w:tcBorders>
            <w:shd w:val="clear" w:color="auto" w:fill="auto"/>
            <w:vAlign w:val="center"/>
            <w:hideMark/>
          </w:tcPr>
          <w:p w14:paraId="16C900CA" w14:textId="65CDE60E"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50,000 </w:t>
            </w:r>
          </w:p>
        </w:tc>
      </w:tr>
      <w:tr w:rsidR="00447C36" w:rsidRPr="00447C36" w14:paraId="569A020C"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27F2C33"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3550</w:t>
            </w:r>
          </w:p>
        </w:tc>
        <w:tc>
          <w:tcPr>
            <w:tcW w:w="5487" w:type="dxa"/>
            <w:tcBorders>
              <w:top w:val="nil"/>
              <w:left w:val="nil"/>
              <w:bottom w:val="single" w:sz="4" w:space="0" w:color="auto"/>
              <w:right w:val="single" w:sz="4" w:space="0" w:color="auto"/>
            </w:tcBorders>
            <w:shd w:val="clear" w:color="auto" w:fill="auto"/>
            <w:vAlign w:val="center"/>
            <w:hideMark/>
          </w:tcPr>
          <w:p w14:paraId="03CF7294"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Reparación y mantenimiento de equipo de transporte</w:t>
            </w:r>
          </w:p>
        </w:tc>
        <w:tc>
          <w:tcPr>
            <w:tcW w:w="1513" w:type="dxa"/>
            <w:tcBorders>
              <w:top w:val="nil"/>
              <w:left w:val="nil"/>
              <w:bottom w:val="single" w:sz="4" w:space="0" w:color="auto"/>
              <w:right w:val="single" w:sz="4" w:space="0" w:color="auto"/>
            </w:tcBorders>
            <w:shd w:val="clear" w:color="auto" w:fill="auto"/>
            <w:vAlign w:val="center"/>
            <w:hideMark/>
          </w:tcPr>
          <w:p w14:paraId="486B4745" w14:textId="2AE01411"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200,000 </w:t>
            </w:r>
          </w:p>
        </w:tc>
      </w:tr>
      <w:tr w:rsidR="00447C36" w:rsidRPr="00447C36" w14:paraId="18ED2B3C"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D4D7A59"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3551</w:t>
            </w:r>
          </w:p>
        </w:tc>
        <w:tc>
          <w:tcPr>
            <w:tcW w:w="5487" w:type="dxa"/>
            <w:tcBorders>
              <w:top w:val="nil"/>
              <w:left w:val="nil"/>
              <w:bottom w:val="single" w:sz="4" w:space="0" w:color="auto"/>
              <w:right w:val="single" w:sz="4" w:space="0" w:color="auto"/>
            </w:tcBorders>
            <w:shd w:val="clear" w:color="auto" w:fill="auto"/>
            <w:vAlign w:val="center"/>
            <w:hideMark/>
          </w:tcPr>
          <w:p w14:paraId="505B8910"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Reparación, mantenimiento y conservación de vehículos terrestres, aéreos, marítimos, lacustres y fluviales.</w:t>
            </w:r>
          </w:p>
        </w:tc>
        <w:tc>
          <w:tcPr>
            <w:tcW w:w="1513" w:type="dxa"/>
            <w:tcBorders>
              <w:top w:val="nil"/>
              <w:left w:val="nil"/>
              <w:bottom w:val="single" w:sz="4" w:space="0" w:color="auto"/>
              <w:right w:val="single" w:sz="4" w:space="0" w:color="auto"/>
            </w:tcBorders>
            <w:shd w:val="clear" w:color="auto" w:fill="auto"/>
            <w:vAlign w:val="center"/>
            <w:hideMark/>
          </w:tcPr>
          <w:p w14:paraId="62A617D5" w14:textId="0BDDEFEB"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200,000 </w:t>
            </w:r>
          </w:p>
        </w:tc>
      </w:tr>
      <w:tr w:rsidR="00447C36" w:rsidRPr="00447C36" w14:paraId="133DCFBD"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DA06301"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3570</w:t>
            </w:r>
          </w:p>
        </w:tc>
        <w:tc>
          <w:tcPr>
            <w:tcW w:w="5487" w:type="dxa"/>
            <w:tcBorders>
              <w:top w:val="nil"/>
              <w:left w:val="nil"/>
              <w:bottom w:val="single" w:sz="4" w:space="0" w:color="auto"/>
              <w:right w:val="single" w:sz="4" w:space="0" w:color="auto"/>
            </w:tcBorders>
            <w:shd w:val="clear" w:color="auto" w:fill="auto"/>
            <w:vAlign w:val="center"/>
            <w:hideMark/>
          </w:tcPr>
          <w:p w14:paraId="6D02FEC5"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Instalación, reparación y mantenimiento de maquinaria, otros equipos y herramienta</w:t>
            </w:r>
          </w:p>
        </w:tc>
        <w:tc>
          <w:tcPr>
            <w:tcW w:w="1513" w:type="dxa"/>
            <w:tcBorders>
              <w:top w:val="nil"/>
              <w:left w:val="nil"/>
              <w:bottom w:val="single" w:sz="4" w:space="0" w:color="auto"/>
              <w:right w:val="single" w:sz="4" w:space="0" w:color="auto"/>
            </w:tcBorders>
            <w:shd w:val="clear" w:color="auto" w:fill="auto"/>
            <w:vAlign w:val="center"/>
            <w:hideMark/>
          </w:tcPr>
          <w:p w14:paraId="26F4AA81" w14:textId="61B2FD91"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150,000 </w:t>
            </w:r>
          </w:p>
        </w:tc>
      </w:tr>
      <w:tr w:rsidR="00447C36" w:rsidRPr="00447C36" w14:paraId="2DCC134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55733F7"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3571</w:t>
            </w:r>
          </w:p>
        </w:tc>
        <w:tc>
          <w:tcPr>
            <w:tcW w:w="5487" w:type="dxa"/>
            <w:tcBorders>
              <w:top w:val="nil"/>
              <w:left w:val="nil"/>
              <w:bottom w:val="single" w:sz="4" w:space="0" w:color="auto"/>
              <w:right w:val="single" w:sz="4" w:space="0" w:color="auto"/>
            </w:tcBorders>
            <w:shd w:val="clear" w:color="auto" w:fill="auto"/>
            <w:vAlign w:val="center"/>
            <w:hideMark/>
          </w:tcPr>
          <w:p w14:paraId="3D716E50"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Instalación, reparación y mantenimiento de maquinaria, otros equipos y herramienta</w:t>
            </w:r>
          </w:p>
        </w:tc>
        <w:tc>
          <w:tcPr>
            <w:tcW w:w="1513" w:type="dxa"/>
            <w:tcBorders>
              <w:top w:val="nil"/>
              <w:left w:val="nil"/>
              <w:bottom w:val="single" w:sz="4" w:space="0" w:color="auto"/>
              <w:right w:val="single" w:sz="4" w:space="0" w:color="auto"/>
            </w:tcBorders>
            <w:shd w:val="clear" w:color="auto" w:fill="auto"/>
            <w:vAlign w:val="center"/>
            <w:hideMark/>
          </w:tcPr>
          <w:p w14:paraId="43A1B5E6" w14:textId="1C223688"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150,000 </w:t>
            </w:r>
          </w:p>
        </w:tc>
      </w:tr>
      <w:tr w:rsidR="00447C36" w:rsidRPr="00447C36" w14:paraId="66000E95"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90CFCD1"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3600</w:t>
            </w:r>
          </w:p>
        </w:tc>
        <w:tc>
          <w:tcPr>
            <w:tcW w:w="5487" w:type="dxa"/>
            <w:tcBorders>
              <w:top w:val="nil"/>
              <w:left w:val="nil"/>
              <w:bottom w:val="single" w:sz="4" w:space="0" w:color="auto"/>
              <w:right w:val="single" w:sz="4" w:space="0" w:color="auto"/>
            </w:tcBorders>
            <w:shd w:val="clear" w:color="auto" w:fill="auto"/>
            <w:vAlign w:val="center"/>
            <w:hideMark/>
          </w:tcPr>
          <w:p w14:paraId="524B85DD"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Servicios de comunicación social y publicidad</w:t>
            </w:r>
          </w:p>
        </w:tc>
        <w:tc>
          <w:tcPr>
            <w:tcW w:w="1513" w:type="dxa"/>
            <w:tcBorders>
              <w:top w:val="nil"/>
              <w:left w:val="nil"/>
              <w:bottom w:val="single" w:sz="4" w:space="0" w:color="auto"/>
              <w:right w:val="single" w:sz="4" w:space="0" w:color="auto"/>
            </w:tcBorders>
            <w:shd w:val="clear" w:color="auto" w:fill="auto"/>
            <w:vAlign w:val="center"/>
            <w:hideMark/>
          </w:tcPr>
          <w:p w14:paraId="365B4202" w14:textId="15BDFCBF"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150,000 </w:t>
            </w:r>
          </w:p>
        </w:tc>
      </w:tr>
      <w:tr w:rsidR="00447C36" w:rsidRPr="00447C36" w14:paraId="2F5F5385"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B3C4B63"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lastRenderedPageBreak/>
              <w:t>3610</w:t>
            </w:r>
          </w:p>
        </w:tc>
        <w:tc>
          <w:tcPr>
            <w:tcW w:w="5487" w:type="dxa"/>
            <w:tcBorders>
              <w:top w:val="nil"/>
              <w:left w:val="nil"/>
              <w:bottom w:val="single" w:sz="4" w:space="0" w:color="auto"/>
              <w:right w:val="single" w:sz="4" w:space="0" w:color="auto"/>
            </w:tcBorders>
            <w:shd w:val="clear" w:color="auto" w:fill="auto"/>
            <w:vAlign w:val="center"/>
            <w:hideMark/>
          </w:tcPr>
          <w:p w14:paraId="4324E5F6"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Impresiones y Publicaciones Oficiales</w:t>
            </w:r>
          </w:p>
        </w:tc>
        <w:tc>
          <w:tcPr>
            <w:tcW w:w="1513" w:type="dxa"/>
            <w:tcBorders>
              <w:top w:val="nil"/>
              <w:left w:val="nil"/>
              <w:bottom w:val="single" w:sz="4" w:space="0" w:color="auto"/>
              <w:right w:val="single" w:sz="4" w:space="0" w:color="auto"/>
            </w:tcBorders>
            <w:shd w:val="clear" w:color="auto" w:fill="auto"/>
            <w:vAlign w:val="center"/>
            <w:hideMark/>
          </w:tcPr>
          <w:p w14:paraId="7996F5C4" w14:textId="1E3CA9D3"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150,000 </w:t>
            </w:r>
          </w:p>
        </w:tc>
      </w:tr>
      <w:tr w:rsidR="00447C36" w:rsidRPr="00447C36" w14:paraId="3D3D3815"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713DDC5"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3612</w:t>
            </w:r>
          </w:p>
        </w:tc>
        <w:tc>
          <w:tcPr>
            <w:tcW w:w="5487" w:type="dxa"/>
            <w:tcBorders>
              <w:top w:val="nil"/>
              <w:left w:val="nil"/>
              <w:bottom w:val="single" w:sz="4" w:space="0" w:color="auto"/>
              <w:right w:val="single" w:sz="4" w:space="0" w:color="auto"/>
            </w:tcBorders>
            <w:shd w:val="clear" w:color="auto" w:fill="auto"/>
            <w:vAlign w:val="center"/>
            <w:hideMark/>
          </w:tcPr>
          <w:p w14:paraId="502FC135"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Impresiones y Publicaciones Oficiales</w:t>
            </w:r>
          </w:p>
        </w:tc>
        <w:tc>
          <w:tcPr>
            <w:tcW w:w="1513" w:type="dxa"/>
            <w:tcBorders>
              <w:top w:val="nil"/>
              <w:left w:val="nil"/>
              <w:bottom w:val="single" w:sz="4" w:space="0" w:color="auto"/>
              <w:right w:val="single" w:sz="4" w:space="0" w:color="auto"/>
            </w:tcBorders>
            <w:shd w:val="clear" w:color="auto" w:fill="auto"/>
            <w:vAlign w:val="center"/>
            <w:hideMark/>
          </w:tcPr>
          <w:p w14:paraId="5313E4CC" w14:textId="362035C9"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150,000 </w:t>
            </w:r>
          </w:p>
        </w:tc>
      </w:tr>
      <w:tr w:rsidR="00447C36" w:rsidRPr="00447C36" w14:paraId="4BF7F357"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09D4C87"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3700</w:t>
            </w:r>
          </w:p>
        </w:tc>
        <w:tc>
          <w:tcPr>
            <w:tcW w:w="5487" w:type="dxa"/>
            <w:tcBorders>
              <w:top w:val="nil"/>
              <w:left w:val="nil"/>
              <w:bottom w:val="single" w:sz="4" w:space="0" w:color="auto"/>
              <w:right w:val="single" w:sz="4" w:space="0" w:color="auto"/>
            </w:tcBorders>
            <w:shd w:val="clear" w:color="auto" w:fill="auto"/>
            <w:vAlign w:val="center"/>
            <w:hideMark/>
          </w:tcPr>
          <w:p w14:paraId="5D8DBB25"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Servicios de traslado y viáticos</w:t>
            </w:r>
          </w:p>
        </w:tc>
        <w:tc>
          <w:tcPr>
            <w:tcW w:w="1513" w:type="dxa"/>
            <w:tcBorders>
              <w:top w:val="nil"/>
              <w:left w:val="nil"/>
              <w:bottom w:val="single" w:sz="4" w:space="0" w:color="auto"/>
              <w:right w:val="single" w:sz="4" w:space="0" w:color="auto"/>
            </w:tcBorders>
            <w:shd w:val="clear" w:color="auto" w:fill="auto"/>
            <w:vAlign w:val="center"/>
            <w:hideMark/>
          </w:tcPr>
          <w:p w14:paraId="21516E0F" w14:textId="5A9DFE1E"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462,492 </w:t>
            </w:r>
          </w:p>
        </w:tc>
      </w:tr>
      <w:tr w:rsidR="00447C36" w:rsidRPr="00447C36" w14:paraId="49E5DA7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23F2BCC"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3710</w:t>
            </w:r>
          </w:p>
        </w:tc>
        <w:tc>
          <w:tcPr>
            <w:tcW w:w="5487" w:type="dxa"/>
            <w:tcBorders>
              <w:top w:val="nil"/>
              <w:left w:val="nil"/>
              <w:bottom w:val="single" w:sz="4" w:space="0" w:color="auto"/>
              <w:right w:val="single" w:sz="4" w:space="0" w:color="auto"/>
            </w:tcBorders>
            <w:shd w:val="clear" w:color="auto" w:fill="auto"/>
            <w:vAlign w:val="center"/>
            <w:hideMark/>
          </w:tcPr>
          <w:p w14:paraId="4C7FE6C2"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Pasajes aéreos</w:t>
            </w:r>
          </w:p>
        </w:tc>
        <w:tc>
          <w:tcPr>
            <w:tcW w:w="1513" w:type="dxa"/>
            <w:tcBorders>
              <w:top w:val="nil"/>
              <w:left w:val="nil"/>
              <w:bottom w:val="single" w:sz="4" w:space="0" w:color="auto"/>
              <w:right w:val="single" w:sz="4" w:space="0" w:color="auto"/>
            </w:tcBorders>
            <w:shd w:val="clear" w:color="auto" w:fill="auto"/>
            <w:vAlign w:val="center"/>
            <w:hideMark/>
          </w:tcPr>
          <w:p w14:paraId="61C47C6A" w14:textId="682E2341"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50,000 </w:t>
            </w:r>
          </w:p>
        </w:tc>
      </w:tr>
      <w:tr w:rsidR="00447C36" w:rsidRPr="00447C36" w14:paraId="3C3445CE"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1FB70B6"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3711</w:t>
            </w:r>
          </w:p>
        </w:tc>
        <w:tc>
          <w:tcPr>
            <w:tcW w:w="5487" w:type="dxa"/>
            <w:tcBorders>
              <w:top w:val="nil"/>
              <w:left w:val="nil"/>
              <w:bottom w:val="single" w:sz="4" w:space="0" w:color="auto"/>
              <w:right w:val="single" w:sz="4" w:space="0" w:color="auto"/>
            </w:tcBorders>
            <w:shd w:val="clear" w:color="auto" w:fill="auto"/>
            <w:vAlign w:val="center"/>
            <w:hideMark/>
          </w:tcPr>
          <w:p w14:paraId="761FA94A"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Pasajes aéreos</w:t>
            </w:r>
          </w:p>
        </w:tc>
        <w:tc>
          <w:tcPr>
            <w:tcW w:w="1513" w:type="dxa"/>
            <w:tcBorders>
              <w:top w:val="nil"/>
              <w:left w:val="nil"/>
              <w:bottom w:val="single" w:sz="4" w:space="0" w:color="auto"/>
              <w:right w:val="single" w:sz="4" w:space="0" w:color="auto"/>
            </w:tcBorders>
            <w:shd w:val="clear" w:color="auto" w:fill="auto"/>
            <w:vAlign w:val="center"/>
            <w:hideMark/>
          </w:tcPr>
          <w:p w14:paraId="37AE7E69" w14:textId="3D9B9AB6"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50,000 </w:t>
            </w:r>
          </w:p>
        </w:tc>
      </w:tr>
      <w:tr w:rsidR="00447C36" w:rsidRPr="00447C36" w14:paraId="4B9CC636"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C66CA80"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3750</w:t>
            </w:r>
          </w:p>
        </w:tc>
        <w:tc>
          <w:tcPr>
            <w:tcW w:w="5487" w:type="dxa"/>
            <w:tcBorders>
              <w:top w:val="nil"/>
              <w:left w:val="nil"/>
              <w:bottom w:val="single" w:sz="4" w:space="0" w:color="auto"/>
              <w:right w:val="single" w:sz="4" w:space="0" w:color="auto"/>
            </w:tcBorders>
            <w:shd w:val="clear" w:color="auto" w:fill="auto"/>
            <w:vAlign w:val="center"/>
            <w:hideMark/>
          </w:tcPr>
          <w:p w14:paraId="4E736219"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Viáticos en el país</w:t>
            </w:r>
          </w:p>
        </w:tc>
        <w:tc>
          <w:tcPr>
            <w:tcW w:w="1513" w:type="dxa"/>
            <w:tcBorders>
              <w:top w:val="nil"/>
              <w:left w:val="nil"/>
              <w:bottom w:val="single" w:sz="4" w:space="0" w:color="auto"/>
              <w:right w:val="single" w:sz="4" w:space="0" w:color="auto"/>
            </w:tcBorders>
            <w:shd w:val="clear" w:color="auto" w:fill="auto"/>
            <w:vAlign w:val="center"/>
            <w:hideMark/>
          </w:tcPr>
          <w:p w14:paraId="3B872B81" w14:textId="1C4BFB67"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350,000 </w:t>
            </w:r>
          </w:p>
        </w:tc>
      </w:tr>
      <w:tr w:rsidR="00447C36" w:rsidRPr="00447C36" w14:paraId="4BC789C0"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86CD0FE"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3751</w:t>
            </w:r>
          </w:p>
        </w:tc>
        <w:tc>
          <w:tcPr>
            <w:tcW w:w="5487" w:type="dxa"/>
            <w:tcBorders>
              <w:top w:val="nil"/>
              <w:left w:val="nil"/>
              <w:bottom w:val="single" w:sz="4" w:space="0" w:color="auto"/>
              <w:right w:val="single" w:sz="4" w:space="0" w:color="auto"/>
            </w:tcBorders>
            <w:shd w:val="clear" w:color="auto" w:fill="auto"/>
            <w:vAlign w:val="center"/>
            <w:hideMark/>
          </w:tcPr>
          <w:p w14:paraId="619A9622"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Viáticos en el país</w:t>
            </w:r>
          </w:p>
        </w:tc>
        <w:tc>
          <w:tcPr>
            <w:tcW w:w="1513" w:type="dxa"/>
            <w:tcBorders>
              <w:top w:val="nil"/>
              <w:left w:val="nil"/>
              <w:bottom w:val="single" w:sz="4" w:space="0" w:color="auto"/>
              <w:right w:val="single" w:sz="4" w:space="0" w:color="auto"/>
            </w:tcBorders>
            <w:shd w:val="clear" w:color="auto" w:fill="auto"/>
            <w:vAlign w:val="center"/>
            <w:hideMark/>
          </w:tcPr>
          <w:p w14:paraId="027E8BD8" w14:textId="578EEC30"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350,000 </w:t>
            </w:r>
          </w:p>
        </w:tc>
      </w:tr>
      <w:tr w:rsidR="00447C36" w:rsidRPr="00447C36" w14:paraId="52F33B47"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0FC7201"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3790</w:t>
            </w:r>
          </w:p>
        </w:tc>
        <w:tc>
          <w:tcPr>
            <w:tcW w:w="5487" w:type="dxa"/>
            <w:tcBorders>
              <w:top w:val="nil"/>
              <w:left w:val="nil"/>
              <w:bottom w:val="single" w:sz="4" w:space="0" w:color="auto"/>
              <w:right w:val="single" w:sz="4" w:space="0" w:color="auto"/>
            </w:tcBorders>
            <w:shd w:val="clear" w:color="auto" w:fill="auto"/>
            <w:vAlign w:val="center"/>
            <w:hideMark/>
          </w:tcPr>
          <w:p w14:paraId="2FAE6662"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Otros servicios de traslado y hospedaje</w:t>
            </w:r>
          </w:p>
        </w:tc>
        <w:tc>
          <w:tcPr>
            <w:tcW w:w="1513" w:type="dxa"/>
            <w:tcBorders>
              <w:top w:val="nil"/>
              <w:left w:val="nil"/>
              <w:bottom w:val="single" w:sz="4" w:space="0" w:color="auto"/>
              <w:right w:val="single" w:sz="4" w:space="0" w:color="auto"/>
            </w:tcBorders>
            <w:shd w:val="clear" w:color="auto" w:fill="auto"/>
            <w:vAlign w:val="center"/>
            <w:hideMark/>
          </w:tcPr>
          <w:p w14:paraId="509A8528" w14:textId="247644C6"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62,492 </w:t>
            </w:r>
          </w:p>
        </w:tc>
      </w:tr>
      <w:tr w:rsidR="00447C36" w:rsidRPr="00447C36" w14:paraId="22075F73"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835F446"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3791</w:t>
            </w:r>
          </w:p>
        </w:tc>
        <w:tc>
          <w:tcPr>
            <w:tcW w:w="5487" w:type="dxa"/>
            <w:tcBorders>
              <w:top w:val="nil"/>
              <w:left w:val="nil"/>
              <w:bottom w:val="single" w:sz="4" w:space="0" w:color="auto"/>
              <w:right w:val="single" w:sz="4" w:space="0" w:color="auto"/>
            </w:tcBorders>
            <w:shd w:val="clear" w:color="auto" w:fill="auto"/>
            <w:vAlign w:val="center"/>
            <w:hideMark/>
          </w:tcPr>
          <w:p w14:paraId="28E90755"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Otros servicios de traslado y hospedaje</w:t>
            </w:r>
          </w:p>
        </w:tc>
        <w:tc>
          <w:tcPr>
            <w:tcW w:w="1513" w:type="dxa"/>
            <w:tcBorders>
              <w:top w:val="nil"/>
              <w:left w:val="nil"/>
              <w:bottom w:val="single" w:sz="4" w:space="0" w:color="auto"/>
              <w:right w:val="single" w:sz="4" w:space="0" w:color="auto"/>
            </w:tcBorders>
            <w:shd w:val="clear" w:color="auto" w:fill="auto"/>
            <w:vAlign w:val="center"/>
            <w:hideMark/>
          </w:tcPr>
          <w:p w14:paraId="0ECB22EC" w14:textId="16D60D12"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62,492 </w:t>
            </w:r>
          </w:p>
        </w:tc>
      </w:tr>
      <w:tr w:rsidR="00447C36" w:rsidRPr="00447C36" w14:paraId="65A17AED"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FE57C99"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3800</w:t>
            </w:r>
          </w:p>
        </w:tc>
        <w:tc>
          <w:tcPr>
            <w:tcW w:w="5487" w:type="dxa"/>
            <w:tcBorders>
              <w:top w:val="nil"/>
              <w:left w:val="nil"/>
              <w:bottom w:val="single" w:sz="4" w:space="0" w:color="auto"/>
              <w:right w:val="single" w:sz="4" w:space="0" w:color="auto"/>
            </w:tcBorders>
            <w:shd w:val="clear" w:color="auto" w:fill="auto"/>
            <w:vAlign w:val="center"/>
            <w:hideMark/>
          </w:tcPr>
          <w:p w14:paraId="71E9A76F"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Servicios oficiales</w:t>
            </w:r>
          </w:p>
        </w:tc>
        <w:tc>
          <w:tcPr>
            <w:tcW w:w="1513" w:type="dxa"/>
            <w:tcBorders>
              <w:top w:val="nil"/>
              <w:left w:val="nil"/>
              <w:bottom w:val="single" w:sz="4" w:space="0" w:color="auto"/>
              <w:right w:val="single" w:sz="4" w:space="0" w:color="auto"/>
            </w:tcBorders>
            <w:shd w:val="clear" w:color="auto" w:fill="auto"/>
            <w:vAlign w:val="center"/>
            <w:hideMark/>
          </w:tcPr>
          <w:p w14:paraId="2BC953D2" w14:textId="479DE4B6"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968,055 </w:t>
            </w:r>
          </w:p>
        </w:tc>
      </w:tr>
      <w:tr w:rsidR="00447C36" w:rsidRPr="00447C36" w14:paraId="7C9B8A5D"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EF5B58E"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3820</w:t>
            </w:r>
          </w:p>
        </w:tc>
        <w:tc>
          <w:tcPr>
            <w:tcW w:w="5487" w:type="dxa"/>
            <w:tcBorders>
              <w:top w:val="nil"/>
              <w:left w:val="nil"/>
              <w:bottom w:val="single" w:sz="4" w:space="0" w:color="auto"/>
              <w:right w:val="single" w:sz="4" w:space="0" w:color="auto"/>
            </w:tcBorders>
            <w:shd w:val="clear" w:color="auto" w:fill="auto"/>
            <w:vAlign w:val="center"/>
            <w:hideMark/>
          </w:tcPr>
          <w:p w14:paraId="3342F229"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Gastos de orden social y cultural</w:t>
            </w:r>
          </w:p>
        </w:tc>
        <w:tc>
          <w:tcPr>
            <w:tcW w:w="1513" w:type="dxa"/>
            <w:tcBorders>
              <w:top w:val="nil"/>
              <w:left w:val="nil"/>
              <w:bottom w:val="single" w:sz="4" w:space="0" w:color="auto"/>
              <w:right w:val="single" w:sz="4" w:space="0" w:color="auto"/>
            </w:tcBorders>
            <w:shd w:val="clear" w:color="auto" w:fill="auto"/>
            <w:vAlign w:val="center"/>
            <w:hideMark/>
          </w:tcPr>
          <w:p w14:paraId="2A50E630" w14:textId="7D391472"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968,055 </w:t>
            </w:r>
          </w:p>
        </w:tc>
      </w:tr>
      <w:tr w:rsidR="00447C36" w:rsidRPr="00447C36" w14:paraId="31A9E1FF"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6180433"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3821</w:t>
            </w:r>
          </w:p>
        </w:tc>
        <w:tc>
          <w:tcPr>
            <w:tcW w:w="5487" w:type="dxa"/>
            <w:tcBorders>
              <w:top w:val="nil"/>
              <w:left w:val="nil"/>
              <w:bottom w:val="single" w:sz="4" w:space="0" w:color="auto"/>
              <w:right w:val="single" w:sz="4" w:space="0" w:color="auto"/>
            </w:tcBorders>
            <w:shd w:val="clear" w:color="auto" w:fill="auto"/>
            <w:vAlign w:val="center"/>
            <w:hideMark/>
          </w:tcPr>
          <w:p w14:paraId="12660075"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Gastos de orden social y cultural</w:t>
            </w:r>
          </w:p>
        </w:tc>
        <w:tc>
          <w:tcPr>
            <w:tcW w:w="1513" w:type="dxa"/>
            <w:tcBorders>
              <w:top w:val="nil"/>
              <w:left w:val="nil"/>
              <w:bottom w:val="single" w:sz="4" w:space="0" w:color="auto"/>
              <w:right w:val="single" w:sz="4" w:space="0" w:color="auto"/>
            </w:tcBorders>
            <w:shd w:val="clear" w:color="auto" w:fill="auto"/>
            <w:vAlign w:val="center"/>
            <w:hideMark/>
          </w:tcPr>
          <w:p w14:paraId="6E2C3994" w14:textId="24B98F7E"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968,055 </w:t>
            </w:r>
          </w:p>
        </w:tc>
      </w:tr>
      <w:tr w:rsidR="00447C36" w:rsidRPr="00447C36" w14:paraId="51C613C6"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D4FB798"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3900</w:t>
            </w:r>
          </w:p>
        </w:tc>
        <w:tc>
          <w:tcPr>
            <w:tcW w:w="5487" w:type="dxa"/>
            <w:tcBorders>
              <w:top w:val="nil"/>
              <w:left w:val="nil"/>
              <w:bottom w:val="single" w:sz="4" w:space="0" w:color="auto"/>
              <w:right w:val="single" w:sz="4" w:space="0" w:color="auto"/>
            </w:tcBorders>
            <w:shd w:val="clear" w:color="auto" w:fill="auto"/>
            <w:vAlign w:val="center"/>
            <w:hideMark/>
          </w:tcPr>
          <w:p w14:paraId="564338C1"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Otros servicios generales</w:t>
            </w:r>
          </w:p>
        </w:tc>
        <w:tc>
          <w:tcPr>
            <w:tcW w:w="1513" w:type="dxa"/>
            <w:tcBorders>
              <w:top w:val="nil"/>
              <w:left w:val="nil"/>
              <w:bottom w:val="single" w:sz="4" w:space="0" w:color="auto"/>
              <w:right w:val="single" w:sz="4" w:space="0" w:color="auto"/>
            </w:tcBorders>
            <w:shd w:val="clear" w:color="auto" w:fill="auto"/>
            <w:vAlign w:val="center"/>
            <w:hideMark/>
          </w:tcPr>
          <w:p w14:paraId="6BE52B96" w14:textId="67B2FB91"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8,264,680 </w:t>
            </w:r>
          </w:p>
        </w:tc>
      </w:tr>
      <w:tr w:rsidR="00447C36" w:rsidRPr="00447C36" w14:paraId="4B0370DE"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6F17D8E"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3920</w:t>
            </w:r>
          </w:p>
        </w:tc>
        <w:tc>
          <w:tcPr>
            <w:tcW w:w="5487" w:type="dxa"/>
            <w:tcBorders>
              <w:top w:val="nil"/>
              <w:left w:val="nil"/>
              <w:bottom w:val="single" w:sz="4" w:space="0" w:color="auto"/>
              <w:right w:val="single" w:sz="4" w:space="0" w:color="auto"/>
            </w:tcBorders>
            <w:shd w:val="clear" w:color="auto" w:fill="auto"/>
            <w:vAlign w:val="center"/>
            <w:hideMark/>
          </w:tcPr>
          <w:p w14:paraId="696A7644"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Impuestos y derechos</w:t>
            </w:r>
          </w:p>
        </w:tc>
        <w:tc>
          <w:tcPr>
            <w:tcW w:w="1513" w:type="dxa"/>
            <w:tcBorders>
              <w:top w:val="nil"/>
              <w:left w:val="nil"/>
              <w:bottom w:val="single" w:sz="4" w:space="0" w:color="auto"/>
              <w:right w:val="single" w:sz="4" w:space="0" w:color="auto"/>
            </w:tcBorders>
            <w:shd w:val="clear" w:color="auto" w:fill="auto"/>
            <w:vAlign w:val="center"/>
            <w:hideMark/>
          </w:tcPr>
          <w:p w14:paraId="34480C0F" w14:textId="64FD80A9"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950,000 </w:t>
            </w:r>
          </w:p>
        </w:tc>
      </w:tr>
      <w:tr w:rsidR="00447C36" w:rsidRPr="00447C36" w14:paraId="79863357"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E0DD12F"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3921</w:t>
            </w:r>
          </w:p>
        </w:tc>
        <w:tc>
          <w:tcPr>
            <w:tcW w:w="5487" w:type="dxa"/>
            <w:tcBorders>
              <w:top w:val="nil"/>
              <w:left w:val="nil"/>
              <w:bottom w:val="single" w:sz="4" w:space="0" w:color="auto"/>
              <w:right w:val="single" w:sz="4" w:space="0" w:color="auto"/>
            </w:tcBorders>
            <w:shd w:val="clear" w:color="auto" w:fill="auto"/>
            <w:vAlign w:val="center"/>
            <w:hideMark/>
          </w:tcPr>
          <w:p w14:paraId="531EDE6D"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Impuestos y derechos</w:t>
            </w:r>
          </w:p>
        </w:tc>
        <w:tc>
          <w:tcPr>
            <w:tcW w:w="1513" w:type="dxa"/>
            <w:tcBorders>
              <w:top w:val="nil"/>
              <w:left w:val="nil"/>
              <w:bottom w:val="single" w:sz="4" w:space="0" w:color="auto"/>
              <w:right w:val="single" w:sz="4" w:space="0" w:color="auto"/>
            </w:tcBorders>
            <w:shd w:val="clear" w:color="auto" w:fill="auto"/>
            <w:vAlign w:val="center"/>
            <w:hideMark/>
          </w:tcPr>
          <w:p w14:paraId="6247DA15" w14:textId="61DA63B1"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950,000 </w:t>
            </w:r>
          </w:p>
        </w:tc>
      </w:tr>
      <w:tr w:rsidR="00447C36" w:rsidRPr="00447C36" w14:paraId="13C56BC9"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C6C7709"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3940</w:t>
            </w:r>
          </w:p>
        </w:tc>
        <w:tc>
          <w:tcPr>
            <w:tcW w:w="5487" w:type="dxa"/>
            <w:tcBorders>
              <w:top w:val="nil"/>
              <w:left w:val="nil"/>
              <w:bottom w:val="single" w:sz="4" w:space="0" w:color="auto"/>
              <w:right w:val="single" w:sz="4" w:space="0" w:color="auto"/>
            </w:tcBorders>
            <w:shd w:val="clear" w:color="auto" w:fill="auto"/>
            <w:vAlign w:val="center"/>
            <w:hideMark/>
          </w:tcPr>
          <w:p w14:paraId="581F536F"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Sentencias y Resoluciones por Autoridad Competente</w:t>
            </w:r>
          </w:p>
        </w:tc>
        <w:tc>
          <w:tcPr>
            <w:tcW w:w="1513" w:type="dxa"/>
            <w:tcBorders>
              <w:top w:val="nil"/>
              <w:left w:val="nil"/>
              <w:bottom w:val="single" w:sz="4" w:space="0" w:color="auto"/>
              <w:right w:val="single" w:sz="4" w:space="0" w:color="auto"/>
            </w:tcBorders>
            <w:shd w:val="clear" w:color="auto" w:fill="auto"/>
            <w:vAlign w:val="center"/>
            <w:hideMark/>
          </w:tcPr>
          <w:p w14:paraId="44D0A7E2" w14:textId="65B121AB"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4,500,000 </w:t>
            </w:r>
          </w:p>
        </w:tc>
      </w:tr>
      <w:tr w:rsidR="00447C36" w:rsidRPr="00447C36" w14:paraId="2C0C5225"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7C4B9F7"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3941</w:t>
            </w:r>
          </w:p>
        </w:tc>
        <w:tc>
          <w:tcPr>
            <w:tcW w:w="5487" w:type="dxa"/>
            <w:tcBorders>
              <w:top w:val="nil"/>
              <w:left w:val="nil"/>
              <w:bottom w:val="single" w:sz="4" w:space="0" w:color="auto"/>
              <w:right w:val="single" w:sz="4" w:space="0" w:color="auto"/>
            </w:tcBorders>
            <w:shd w:val="clear" w:color="auto" w:fill="auto"/>
            <w:vAlign w:val="center"/>
            <w:hideMark/>
          </w:tcPr>
          <w:p w14:paraId="711EF831"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Erogaciones por Resoluciones por Autoridad Competente</w:t>
            </w:r>
          </w:p>
        </w:tc>
        <w:tc>
          <w:tcPr>
            <w:tcW w:w="1513" w:type="dxa"/>
            <w:tcBorders>
              <w:top w:val="nil"/>
              <w:left w:val="nil"/>
              <w:bottom w:val="single" w:sz="4" w:space="0" w:color="auto"/>
              <w:right w:val="single" w:sz="4" w:space="0" w:color="auto"/>
            </w:tcBorders>
            <w:shd w:val="clear" w:color="auto" w:fill="auto"/>
            <w:vAlign w:val="center"/>
            <w:hideMark/>
          </w:tcPr>
          <w:p w14:paraId="4C246A3C" w14:textId="6AC68A30"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4,500,000 </w:t>
            </w:r>
          </w:p>
        </w:tc>
      </w:tr>
      <w:tr w:rsidR="00447C36" w:rsidRPr="00447C36" w14:paraId="4588D0BE"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FB820D1"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3980</w:t>
            </w:r>
          </w:p>
        </w:tc>
        <w:tc>
          <w:tcPr>
            <w:tcW w:w="5487" w:type="dxa"/>
            <w:tcBorders>
              <w:top w:val="nil"/>
              <w:left w:val="nil"/>
              <w:bottom w:val="single" w:sz="4" w:space="0" w:color="auto"/>
              <w:right w:val="single" w:sz="4" w:space="0" w:color="auto"/>
            </w:tcBorders>
            <w:shd w:val="clear" w:color="auto" w:fill="auto"/>
            <w:vAlign w:val="center"/>
            <w:hideMark/>
          </w:tcPr>
          <w:p w14:paraId="05CFE7CB"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Impuesto sobre nóminas y otros que se deriven de una relación laboral</w:t>
            </w:r>
          </w:p>
        </w:tc>
        <w:tc>
          <w:tcPr>
            <w:tcW w:w="1513" w:type="dxa"/>
            <w:tcBorders>
              <w:top w:val="nil"/>
              <w:left w:val="nil"/>
              <w:bottom w:val="single" w:sz="4" w:space="0" w:color="auto"/>
              <w:right w:val="single" w:sz="4" w:space="0" w:color="auto"/>
            </w:tcBorders>
            <w:shd w:val="clear" w:color="auto" w:fill="auto"/>
            <w:vAlign w:val="center"/>
            <w:hideMark/>
          </w:tcPr>
          <w:p w14:paraId="13FBFF96" w14:textId="02D3920A"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2,798,735 </w:t>
            </w:r>
          </w:p>
        </w:tc>
      </w:tr>
      <w:tr w:rsidR="00447C36" w:rsidRPr="00447C36" w14:paraId="38382B0F"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CBCEC28"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3981</w:t>
            </w:r>
          </w:p>
        </w:tc>
        <w:tc>
          <w:tcPr>
            <w:tcW w:w="5487" w:type="dxa"/>
            <w:tcBorders>
              <w:top w:val="nil"/>
              <w:left w:val="nil"/>
              <w:bottom w:val="single" w:sz="4" w:space="0" w:color="auto"/>
              <w:right w:val="single" w:sz="4" w:space="0" w:color="auto"/>
            </w:tcBorders>
            <w:shd w:val="clear" w:color="auto" w:fill="auto"/>
            <w:vAlign w:val="center"/>
            <w:hideMark/>
          </w:tcPr>
          <w:p w14:paraId="66BC79EB"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Impuestos sobre nóminas</w:t>
            </w:r>
          </w:p>
        </w:tc>
        <w:tc>
          <w:tcPr>
            <w:tcW w:w="1513" w:type="dxa"/>
            <w:tcBorders>
              <w:top w:val="nil"/>
              <w:left w:val="nil"/>
              <w:bottom w:val="single" w:sz="4" w:space="0" w:color="auto"/>
              <w:right w:val="single" w:sz="4" w:space="0" w:color="auto"/>
            </w:tcBorders>
            <w:shd w:val="clear" w:color="auto" w:fill="auto"/>
            <w:vAlign w:val="center"/>
            <w:hideMark/>
          </w:tcPr>
          <w:p w14:paraId="679E1FD5" w14:textId="607981D8"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2,798,735 </w:t>
            </w:r>
          </w:p>
        </w:tc>
      </w:tr>
      <w:tr w:rsidR="00447C36" w:rsidRPr="00447C36" w14:paraId="7E88BEFF"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DD8C1E1"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3990</w:t>
            </w:r>
          </w:p>
        </w:tc>
        <w:tc>
          <w:tcPr>
            <w:tcW w:w="5487" w:type="dxa"/>
            <w:tcBorders>
              <w:top w:val="nil"/>
              <w:left w:val="nil"/>
              <w:bottom w:val="single" w:sz="4" w:space="0" w:color="auto"/>
              <w:right w:val="single" w:sz="4" w:space="0" w:color="auto"/>
            </w:tcBorders>
            <w:shd w:val="clear" w:color="auto" w:fill="auto"/>
            <w:vAlign w:val="center"/>
            <w:hideMark/>
          </w:tcPr>
          <w:p w14:paraId="5F92B000"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Otros servicios generales</w:t>
            </w:r>
          </w:p>
        </w:tc>
        <w:tc>
          <w:tcPr>
            <w:tcW w:w="1513" w:type="dxa"/>
            <w:tcBorders>
              <w:top w:val="nil"/>
              <w:left w:val="nil"/>
              <w:bottom w:val="single" w:sz="4" w:space="0" w:color="auto"/>
              <w:right w:val="single" w:sz="4" w:space="0" w:color="auto"/>
            </w:tcBorders>
            <w:shd w:val="clear" w:color="auto" w:fill="auto"/>
            <w:vAlign w:val="center"/>
            <w:hideMark/>
          </w:tcPr>
          <w:p w14:paraId="1976D2FC" w14:textId="037A2134"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15,945 </w:t>
            </w:r>
          </w:p>
        </w:tc>
      </w:tr>
      <w:tr w:rsidR="00447C36" w:rsidRPr="00447C36" w14:paraId="62B30186"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F143857"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3992</w:t>
            </w:r>
          </w:p>
        </w:tc>
        <w:tc>
          <w:tcPr>
            <w:tcW w:w="5487" w:type="dxa"/>
            <w:tcBorders>
              <w:top w:val="nil"/>
              <w:left w:val="nil"/>
              <w:bottom w:val="single" w:sz="4" w:space="0" w:color="auto"/>
              <w:right w:val="single" w:sz="4" w:space="0" w:color="auto"/>
            </w:tcBorders>
            <w:shd w:val="clear" w:color="auto" w:fill="auto"/>
            <w:vAlign w:val="center"/>
            <w:hideMark/>
          </w:tcPr>
          <w:p w14:paraId="25C25D9D"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Otros servicios generales</w:t>
            </w:r>
          </w:p>
        </w:tc>
        <w:tc>
          <w:tcPr>
            <w:tcW w:w="1513" w:type="dxa"/>
            <w:tcBorders>
              <w:top w:val="nil"/>
              <w:left w:val="nil"/>
              <w:bottom w:val="single" w:sz="4" w:space="0" w:color="auto"/>
              <w:right w:val="single" w:sz="4" w:space="0" w:color="auto"/>
            </w:tcBorders>
            <w:shd w:val="clear" w:color="auto" w:fill="auto"/>
            <w:vAlign w:val="center"/>
            <w:hideMark/>
          </w:tcPr>
          <w:p w14:paraId="2C8E1B1D" w14:textId="5AF5A7D0"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15,945 </w:t>
            </w:r>
          </w:p>
        </w:tc>
      </w:tr>
      <w:tr w:rsidR="006A55DE" w:rsidRPr="00447C36" w14:paraId="2347BCD0" w14:textId="77777777" w:rsidTr="00F95C59">
        <w:trPr>
          <w:trHeight w:val="227"/>
          <w:jc w:val="center"/>
        </w:trPr>
        <w:tc>
          <w:tcPr>
            <w:tcW w:w="1129" w:type="dxa"/>
            <w:tcBorders>
              <w:top w:val="nil"/>
              <w:left w:val="single" w:sz="4" w:space="0" w:color="auto"/>
              <w:bottom w:val="single" w:sz="4" w:space="0" w:color="auto"/>
              <w:right w:val="single" w:sz="4" w:space="0" w:color="auto"/>
            </w:tcBorders>
            <w:shd w:val="clear" w:color="000000" w:fill="A6A6A6"/>
            <w:vAlign w:val="center"/>
            <w:hideMark/>
          </w:tcPr>
          <w:p w14:paraId="084E514B" w14:textId="77777777" w:rsidR="006A55DE" w:rsidRPr="00447C36" w:rsidRDefault="006A55DE"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4000</w:t>
            </w:r>
          </w:p>
        </w:tc>
        <w:tc>
          <w:tcPr>
            <w:tcW w:w="5487" w:type="dxa"/>
            <w:tcBorders>
              <w:top w:val="nil"/>
              <w:left w:val="nil"/>
              <w:bottom w:val="single" w:sz="4" w:space="0" w:color="auto"/>
              <w:right w:val="single" w:sz="4" w:space="0" w:color="auto"/>
            </w:tcBorders>
            <w:shd w:val="clear" w:color="000000" w:fill="A6A6A6"/>
            <w:vAlign w:val="center"/>
            <w:hideMark/>
          </w:tcPr>
          <w:p w14:paraId="3F915508" w14:textId="77777777" w:rsidR="006A55DE" w:rsidRPr="00447C36" w:rsidRDefault="006A55DE"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TRANSFERENCIAS, ASIGNACIONES, SUBSIDIOS Y OTRAS AYUDAS</w:t>
            </w:r>
          </w:p>
        </w:tc>
        <w:tc>
          <w:tcPr>
            <w:tcW w:w="1513"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577E2E1" w14:textId="333CBD0C" w:rsidR="006A55DE" w:rsidRPr="00447C36" w:rsidRDefault="006A55DE" w:rsidP="00642B79">
            <w:pPr>
              <w:widowControl/>
              <w:spacing w:line="276"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         23,620,619 </w:t>
            </w:r>
          </w:p>
        </w:tc>
      </w:tr>
      <w:tr w:rsidR="006A55DE" w:rsidRPr="00447C36" w14:paraId="54E16D8B" w14:textId="77777777" w:rsidTr="00F95C59">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22340B2" w14:textId="77777777" w:rsidR="006A55DE" w:rsidRPr="00447C36" w:rsidRDefault="006A55DE"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4100</w:t>
            </w:r>
          </w:p>
        </w:tc>
        <w:tc>
          <w:tcPr>
            <w:tcW w:w="5487" w:type="dxa"/>
            <w:tcBorders>
              <w:top w:val="nil"/>
              <w:left w:val="nil"/>
              <w:bottom w:val="single" w:sz="4" w:space="0" w:color="auto"/>
              <w:right w:val="single" w:sz="4" w:space="0" w:color="auto"/>
            </w:tcBorders>
            <w:shd w:val="clear" w:color="auto" w:fill="auto"/>
            <w:vAlign w:val="center"/>
            <w:hideMark/>
          </w:tcPr>
          <w:p w14:paraId="6D75AAED" w14:textId="77777777" w:rsidR="006A55DE" w:rsidRPr="00447C36" w:rsidRDefault="006A55DE"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Transferencias internas y asignaciones al sector público</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14:paraId="562B4420" w14:textId="16047FFC" w:rsidR="006A55DE" w:rsidRPr="00447C36" w:rsidRDefault="006A55DE" w:rsidP="00642B79">
            <w:pPr>
              <w:widowControl/>
              <w:spacing w:line="276"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         19,649,137 </w:t>
            </w:r>
          </w:p>
        </w:tc>
      </w:tr>
      <w:tr w:rsidR="006A55DE" w:rsidRPr="00447C36" w14:paraId="1A0EB0BE" w14:textId="77777777" w:rsidTr="00F95C59">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734593E" w14:textId="77777777" w:rsidR="006A55DE" w:rsidRPr="00447C36" w:rsidRDefault="006A55DE"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4110</w:t>
            </w:r>
          </w:p>
        </w:tc>
        <w:tc>
          <w:tcPr>
            <w:tcW w:w="5487" w:type="dxa"/>
            <w:tcBorders>
              <w:top w:val="nil"/>
              <w:left w:val="nil"/>
              <w:bottom w:val="single" w:sz="4" w:space="0" w:color="auto"/>
              <w:right w:val="single" w:sz="4" w:space="0" w:color="auto"/>
            </w:tcBorders>
            <w:shd w:val="clear" w:color="auto" w:fill="auto"/>
            <w:vAlign w:val="center"/>
            <w:hideMark/>
          </w:tcPr>
          <w:p w14:paraId="5E508101" w14:textId="77777777" w:rsidR="006A55DE" w:rsidRPr="00447C36" w:rsidRDefault="006A55DE"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Asignaciones presupuestarias al Poder Ejecutivo</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14:paraId="5171E944" w14:textId="792DB6B6" w:rsidR="006A55DE" w:rsidRPr="00447C36" w:rsidRDefault="006A55DE" w:rsidP="00642B79">
            <w:pPr>
              <w:widowControl/>
              <w:spacing w:line="276"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         13,765,939 </w:t>
            </w:r>
          </w:p>
        </w:tc>
      </w:tr>
      <w:tr w:rsidR="006A55DE" w:rsidRPr="00447C36" w14:paraId="77E00214" w14:textId="77777777" w:rsidTr="00F95C59">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09F3719" w14:textId="77777777" w:rsidR="006A55DE" w:rsidRPr="00447C36" w:rsidRDefault="006A55DE"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4113</w:t>
            </w:r>
          </w:p>
        </w:tc>
        <w:tc>
          <w:tcPr>
            <w:tcW w:w="5487" w:type="dxa"/>
            <w:tcBorders>
              <w:top w:val="nil"/>
              <w:left w:val="nil"/>
              <w:bottom w:val="single" w:sz="4" w:space="0" w:color="auto"/>
              <w:right w:val="single" w:sz="4" w:space="0" w:color="auto"/>
            </w:tcBorders>
            <w:shd w:val="clear" w:color="auto" w:fill="auto"/>
            <w:vAlign w:val="center"/>
            <w:hideMark/>
          </w:tcPr>
          <w:p w14:paraId="37119E43" w14:textId="77777777" w:rsidR="006A55DE" w:rsidRPr="00447C36" w:rsidRDefault="006A55DE"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Asignaciones presupuestarias a Juntas y Comisarias según Ley de Coordinación Hacendaria</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14:paraId="39F1448F" w14:textId="681C401B" w:rsidR="006A55DE" w:rsidRPr="00447C36" w:rsidRDefault="006A55DE" w:rsidP="00642B79">
            <w:pPr>
              <w:widowControl/>
              <w:spacing w:line="276" w:lineRule="auto"/>
              <w:jc w:val="right"/>
              <w:rPr>
                <w:rFonts w:ascii="Arial" w:eastAsia="Times New Roman" w:hAnsi="Arial" w:cs="Arial"/>
                <w:color w:val="000000"/>
                <w:sz w:val="18"/>
                <w:szCs w:val="18"/>
              </w:rPr>
            </w:pPr>
            <w:r>
              <w:rPr>
                <w:rFonts w:ascii="Arial" w:hAnsi="Arial" w:cs="Arial"/>
                <w:color w:val="000000"/>
                <w:sz w:val="18"/>
                <w:szCs w:val="18"/>
              </w:rPr>
              <w:t xml:space="preserve">         13,765,939 </w:t>
            </w:r>
          </w:p>
        </w:tc>
      </w:tr>
      <w:tr w:rsidR="006A55DE" w:rsidRPr="00447C36" w14:paraId="7412A363" w14:textId="77777777" w:rsidTr="00F95C59">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7BCBB30" w14:textId="77777777" w:rsidR="006A55DE" w:rsidRPr="00447C36" w:rsidRDefault="006A55DE"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4150</w:t>
            </w:r>
          </w:p>
        </w:tc>
        <w:tc>
          <w:tcPr>
            <w:tcW w:w="5487" w:type="dxa"/>
            <w:tcBorders>
              <w:top w:val="nil"/>
              <w:left w:val="nil"/>
              <w:bottom w:val="single" w:sz="4" w:space="0" w:color="auto"/>
              <w:right w:val="single" w:sz="4" w:space="0" w:color="auto"/>
            </w:tcBorders>
            <w:shd w:val="clear" w:color="auto" w:fill="auto"/>
            <w:vAlign w:val="center"/>
            <w:hideMark/>
          </w:tcPr>
          <w:p w14:paraId="4E661F71" w14:textId="77777777" w:rsidR="006A55DE" w:rsidRPr="00447C36" w:rsidRDefault="006A55DE"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Transferencias internas otorgadas a entidades paraestatales no empresariales y no financieras</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14:paraId="3ED10752" w14:textId="2C5A4297" w:rsidR="006A55DE" w:rsidRPr="00447C36" w:rsidRDefault="006A55DE" w:rsidP="00642B79">
            <w:pPr>
              <w:widowControl/>
              <w:spacing w:line="276"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           5,883,198 </w:t>
            </w:r>
          </w:p>
        </w:tc>
      </w:tr>
      <w:tr w:rsidR="006A55DE" w:rsidRPr="00447C36" w14:paraId="423975CA" w14:textId="77777777" w:rsidTr="00F95C59">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A12FB90" w14:textId="77777777" w:rsidR="006A55DE" w:rsidRPr="00447C36" w:rsidRDefault="006A55DE"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4152</w:t>
            </w:r>
          </w:p>
        </w:tc>
        <w:tc>
          <w:tcPr>
            <w:tcW w:w="5487" w:type="dxa"/>
            <w:tcBorders>
              <w:top w:val="nil"/>
              <w:left w:val="nil"/>
              <w:bottom w:val="single" w:sz="4" w:space="0" w:color="auto"/>
              <w:right w:val="single" w:sz="4" w:space="0" w:color="auto"/>
            </w:tcBorders>
            <w:shd w:val="clear" w:color="auto" w:fill="auto"/>
            <w:vAlign w:val="center"/>
            <w:hideMark/>
          </w:tcPr>
          <w:p w14:paraId="15497AB0" w14:textId="77777777" w:rsidR="006A55DE" w:rsidRPr="00447C36" w:rsidRDefault="006A55DE"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Asignaciones presupuestarias al Sistema para el Desarrollo Integral de la Familia</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14:paraId="3EF46E55" w14:textId="4C344B19" w:rsidR="006A55DE" w:rsidRPr="00447C36" w:rsidRDefault="006A55DE" w:rsidP="00642B79">
            <w:pPr>
              <w:widowControl/>
              <w:spacing w:line="276" w:lineRule="auto"/>
              <w:jc w:val="right"/>
              <w:rPr>
                <w:rFonts w:ascii="Arial" w:eastAsia="Times New Roman" w:hAnsi="Arial" w:cs="Arial"/>
                <w:color w:val="000000"/>
                <w:sz w:val="18"/>
                <w:szCs w:val="18"/>
              </w:rPr>
            </w:pPr>
            <w:r>
              <w:rPr>
                <w:rFonts w:ascii="Arial" w:hAnsi="Arial" w:cs="Arial"/>
                <w:color w:val="000000"/>
                <w:sz w:val="18"/>
                <w:szCs w:val="18"/>
              </w:rPr>
              <w:t xml:space="preserve">           5,883,198 </w:t>
            </w:r>
          </w:p>
        </w:tc>
      </w:tr>
      <w:tr w:rsidR="006A55DE" w:rsidRPr="00447C36" w14:paraId="1FACCA02" w14:textId="77777777" w:rsidTr="00F95C59">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168A817" w14:textId="77777777" w:rsidR="006A55DE" w:rsidRPr="00447C36" w:rsidRDefault="006A55DE"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4300</w:t>
            </w:r>
          </w:p>
        </w:tc>
        <w:tc>
          <w:tcPr>
            <w:tcW w:w="5487" w:type="dxa"/>
            <w:tcBorders>
              <w:top w:val="nil"/>
              <w:left w:val="nil"/>
              <w:bottom w:val="single" w:sz="4" w:space="0" w:color="auto"/>
              <w:right w:val="single" w:sz="4" w:space="0" w:color="auto"/>
            </w:tcBorders>
            <w:shd w:val="clear" w:color="auto" w:fill="auto"/>
            <w:vAlign w:val="center"/>
            <w:hideMark/>
          </w:tcPr>
          <w:p w14:paraId="17054ECD" w14:textId="77777777" w:rsidR="006A55DE" w:rsidRPr="00447C36" w:rsidRDefault="006A55DE"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Subsidios y subvenciones</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14:paraId="41ACDD26" w14:textId="45197353" w:rsidR="006A55DE" w:rsidRPr="00447C36" w:rsidRDefault="006A55DE" w:rsidP="00642B79">
            <w:pPr>
              <w:widowControl/>
              <w:spacing w:line="276"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             330,000 </w:t>
            </w:r>
          </w:p>
        </w:tc>
      </w:tr>
      <w:tr w:rsidR="006A55DE" w:rsidRPr="00447C36" w14:paraId="37E4D603" w14:textId="77777777" w:rsidTr="00F95C59">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CE61FA" w14:textId="77777777" w:rsidR="006A55DE" w:rsidRPr="00447C36" w:rsidRDefault="006A55DE"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4311</w:t>
            </w:r>
          </w:p>
        </w:tc>
        <w:tc>
          <w:tcPr>
            <w:tcW w:w="5487" w:type="dxa"/>
            <w:tcBorders>
              <w:top w:val="nil"/>
              <w:left w:val="nil"/>
              <w:bottom w:val="single" w:sz="4" w:space="0" w:color="auto"/>
              <w:right w:val="single" w:sz="4" w:space="0" w:color="auto"/>
            </w:tcBorders>
            <w:shd w:val="clear" w:color="auto" w:fill="auto"/>
            <w:vAlign w:val="center"/>
            <w:hideMark/>
          </w:tcPr>
          <w:p w14:paraId="029196F4" w14:textId="77777777" w:rsidR="006A55DE" w:rsidRPr="00447C36" w:rsidRDefault="006A55DE"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Subsidios a la producción</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14:paraId="2658CE08" w14:textId="3D9174E7" w:rsidR="006A55DE" w:rsidRPr="00447C36" w:rsidRDefault="006A55DE" w:rsidP="00642B79">
            <w:pPr>
              <w:widowControl/>
              <w:spacing w:line="276" w:lineRule="auto"/>
              <w:jc w:val="right"/>
              <w:rPr>
                <w:rFonts w:ascii="Arial" w:eastAsia="Times New Roman" w:hAnsi="Arial" w:cs="Arial"/>
                <w:color w:val="000000"/>
                <w:sz w:val="18"/>
                <w:szCs w:val="18"/>
              </w:rPr>
            </w:pPr>
            <w:r>
              <w:rPr>
                <w:rFonts w:ascii="Arial" w:hAnsi="Arial" w:cs="Arial"/>
                <w:color w:val="000000"/>
                <w:sz w:val="18"/>
                <w:szCs w:val="18"/>
              </w:rPr>
              <w:t xml:space="preserve">              330,000 </w:t>
            </w:r>
          </w:p>
        </w:tc>
      </w:tr>
      <w:tr w:rsidR="006A55DE" w:rsidRPr="00447C36" w14:paraId="06816F28" w14:textId="77777777" w:rsidTr="00F95C59">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0F2F80C" w14:textId="77777777" w:rsidR="006A55DE" w:rsidRPr="00447C36" w:rsidRDefault="006A55DE"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4400</w:t>
            </w:r>
          </w:p>
        </w:tc>
        <w:tc>
          <w:tcPr>
            <w:tcW w:w="5487" w:type="dxa"/>
            <w:tcBorders>
              <w:top w:val="nil"/>
              <w:left w:val="nil"/>
              <w:bottom w:val="single" w:sz="4" w:space="0" w:color="auto"/>
              <w:right w:val="single" w:sz="4" w:space="0" w:color="auto"/>
            </w:tcBorders>
            <w:shd w:val="clear" w:color="auto" w:fill="auto"/>
            <w:vAlign w:val="center"/>
            <w:hideMark/>
          </w:tcPr>
          <w:p w14:paraId="6422BEB9" w14:textId="77777777" w:rsidR="006A55DE" w:rsidRPr="00447C36" w:rsidRDefault="006A55DE"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Ayudas sociales</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14:paraId="23FB9B4C" w14:textId="2AEB0B34" w:rsidR="006A55DE" w:rsidRPr="00447C36" w:rsidRDefault="006A55DE" w:rsidP="00642B79">
            <w:pPr>
              <w:widowControl/>
              <w:spacing w:line="276"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          3,641,482 </w:t>
            </w:r>
          </w:p>
        </w:tc>
      </w:tr>
      <w:tr w:rsidR="006A55DE" w:rsidRPr="00447C36" w14:paraId="7FD14C4E" w14:textId="77777777" w:rsidTr="00F95C59">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E91FC04" w14:textId="77777777" w:rsidR="006A55DE" w:rsidRPr="00447C36" w:rsidRDefault="006A55DE"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4410</w:t>
            </w:r>
          </w:p>
        </w:tc>
        <w:tc>
          <w:tcPr>
            <w:tcW w:w="5487" w:type="dxa"/>
            <w:tcBorders>
              <w:top w:val="nil"/>
              <w:left w:val="nil"/>
              <w:bottom w:val="single" w:sz="4" w:space="0" w:color="auto"/>
              <w:right w:val="single" w:sz="4" w:space="0" w:color="auto"/>
            </w:tcBorders>
            <w:shd w:val="clear" w:color="auto" w:fill="auto"/>
            <w:vAlign w:val="center"/>
            <w:hideMark/>
          </w:tcPr>
          <w:p w14:paraId="317DFEEB" w14:textId="77777777" w:rsidR="006A55DE" w:rsidRPr="00447C36" w:rsidRDefault="006A55DE"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Ayudas sociales a personas</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14:paraId="49A95290" w14:textId="1D3A8FF9" w:rsidR="006A55DE" w:rsidRPr="00447C36" w:rsidRDefault="006A55DE" w:rsidP="00642B79">
            <w:pPr>
              <w:widowControl/>
              <w:spacing w:line="276" w:lineRule="auto"/>
              <w:jc w:val="right"/>
              <w:rPr>
                <w:rFonts w:ascii="Arial" w:eastAsia="Times New Roman" w:hAnsi="Arial" w:cs="Arial"/>
                <w:color w:val="000000"/>
                <w:sz w:val="18"/>
                <w:szCs w:val="18"/>
              </w:rPr>
            </w:pPr>
            <w:r>
              <w:rPr>
                <w:rFonts w:ascii="Arial" w:hAnsi="Arial" w:cs="Arial"/>
                <w:color w:val="000000"/>
                <w:sz w:val="18"/>
                <w:szCs w:val="18"/>
              </w:rPr>
              <w:t xml:space="preserve">          3,198,282 </w:t>
            </w:r>
          </w:p>
        </w:tc>
      </w:tr>
      <w:tr w:rsidR="006A55DE" w:rsidRPr="00447C36" w14:paraId="4D638FB0" w14:textId="77777777" w:rsidTr="00F95C59">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B693F0E" w14:textId="77777777" w:rsidR="006A55DE" w:rsidRPr="00447C36" w:rsidRDefault="006A55DE"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4430</w:t>
            </w:r>
          </w:p>
        </w:tc>
        <w:tc>
          <w:tcPr>
            <w:tcW w:w="5487" w:type="dxa"/>
            <w:tcBorders>
              <w:top w:val="nil"/>
              <w:left w:val="nil"/>
              <w:bottom w:val="single" w:sz="4" w:space="0" w:color="auto"/>
              <w:right w:val="single" w:sz="4" w:space="0" w:color="auto"/>
            </w:tcBorders>
            <w:shd w:val="clear" w:color="auto" w:fill="auto"/>
            <w:vAlign w:val="center"/>
            <w:hideMark/>
          </w:tcPr>
          <w:p w14:paraId="2FA4B329" w14:textId="77777777" w:rsidR="006A55DE" w:rsidRPr="00447C36" w:rsidRDefault="006A55DE"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Ayudas sociales a instituciones de enseñanza</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14:paraId="5C79F2C6" w14:textId="69372A3B" w:rsidR="006A55DE" w:rsidRPr="00447C36" w:rsidRDefault="006A55DE" w:rsidP="00642B79">
            <w:pPr>
              <w:widowControl/>
              <w:spacing w:line="276"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              343,200 </w:t>
            </w:r>
          </w:p>
        </w:tc>
      </w:tr>
      <w:tr w:rsidR="006A55DE" w:rsidRPr="00447C36" w14:paraId="2B441498" w14:textId="77777777" w:rsidTr="00F95C59">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F8C3324" w14:textId="77777777" w:rsidR="006A55DE" w:rsidRPr="00447C36" w:rsidRDefault="006A55DE"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4431</w:t>
            </w:r>
          </w:p>
        </w:tc>
        <w:tc>
          <w:tcPr>
            <w:tcW w:w="5487" w:type="dxa"/>
            <w:tcBorders>
              <w:top w:val="nil"/>
              <w:left w:val="nil"/>
              <w:bottom w:val="single" w:sz="4" w:space="0" w:color="auto"/>
              <w:right w:val="single" w:sz="4" w:space="0" w:color="auto"/>
            </w:tcBorders>
            <w:shd w:val="clear" w:color="auto" w:fill="auto"/>
            <w:vAlign w:val="center"/>
            <w:hideMark/>
          </w:tcPr>
          <w:p w14:paraId="4092F4F9" w14:textId="77777777" w:rsidR="006A55DE" w:rsidRPr="00447C36" w:rsidRDefault="006A55DE"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Ayudas a la educación</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14:paraId="60CCC8E6" w14:textId="72D1ACE1" w:rsidR="006A55DE" w:rsidRPr="00447C36" w:rsidRDefault="006A55DE" w:rsidP="00642B79">
            <w:pPr>
              <w:widowControl/>
              <w:spacing w:line="276" w:lineRule="auto"/>
              <w:jc w:val="right"/>
              <w:rPr>
                <w:rFonts w:ascii="Arial" w:eastAsia="Times New Roman" w:hAnsi="Arial" w:cs="Arial"/>
                <w:color w:val="000000"/>
                <w:sz w:val="18"/>
                <w:szCs w:val="18"/>
              </w:rPr>
            </w:pPr>
            <w:r>
              <w:rPr>
                <w:rFonts w:ascii="Arial" w:hAnsi="Arial" w:cs="Arial"/>
                <w:color w:val="000000"/>
                <w:sz w:val="18"/>
                <w:szCs w:val="18"/>
              </w:rPr>
              <w:t xml:space="preserve">              343,200 </w:t>
            </w:r>
          </w:p>
        </w:tc>
      </w:tr>
      <w:tr w:rsidR="006A55DE" w:rsidRPr="00447C36" w14:paraId="095BF01B" w14:textId="77777777" w:rsidTr="00F95C59">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DD6DA6A" w14:textId="77777777" w:rsidR="006A55DE" w:rsidRPr="00447C36" w:rsidRDefault="006A55DE"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4480</w:t>
            </w:r>
          </w:p>
        </w:tc>
        <w:tc>
          <w:tcPr>
            <w:tcW w:w="5487" w:type="dxa"/>
            <w:tcBorders>
              <w:top w:val="nil"/>
              <w:left w:val="nil"/>
              <w:bottom w:val="single" w:sz="4" w:space="0" w:color="auto"/>
              <w:right w:val="single" w:sz="4" w:space="0" w:color="auto"/>
            </w:tcBorders>
            <w:shd w:val="clear" w:color="auto" w:fill="auto"/>
            <w:vAlign w:val="center"/>
            <w:hideMark/>
          </w:tcPr>
          <w:p w14:paraId="6686147C" w14:textId="77777777" w:rsidR="006A55DE" w:rsidRPr="00447C36" w:rsidRDefault="006A55DE"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Ayudas por desastres naturales y otros siniestros</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14:paraId="40CCBC2D" w14:textId="733585C3" w:rsidR="006A55DE" w:rsidRPr="00447C36" w:rsidRDefault="006A55DE" w:rsidP="00642B79">
            <w:pPr>
              <w:widowControl/>
              <w:spacing w:line="276"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             100,000 </w:t>
            </w:r>
          </w:p>
        </w:tc>
      </w:tr>
      <w:tr w:rsidR="006A55DE" w:rsidRPr="00447C36" w14:paraId="790EAD8D" w14:textId="77777777" w:rsidTr="00F95C59">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716E28C" w14:textId="77777777" w:rsidR="006A55DE" w:rsidRPr="00447C36" w:rsidRDefault="006A55DE"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4481</w:t>
            </w:r>
          </w:p>
        </w:tc>
        <w:tc>
          <w:tcPr>
            <w:tcW w:w="5487" w:type="dxa"/>
            <w:tcBorders>
              <w:top w:val="nil"/>
              <w:left w:val="nil"/>
              <w:bottom w:val="single" w:sz="4" w:space="0" w:color="auto"/>
              <w:right w:val="single" w:sz="4" w:space="0" w:color="auto"/>
            </w:tcBorders>
            <w:shd w:val="clear" w:color="auto" w:fill="auto"/>
            <w:vAlign w:val="center"/>
            <w:hideMark/>
          </w:tcPr>
          <w:p w14:paraId="33FDEB2E" w14:textId="77777777" w:rsidR="006A55DE" w:rsidRPr="00447C36" w:rsidRDefault="006A55DE"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Ayudas por desastres naturales y otros siniestros</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14:paraId="2F3400C7" w14:textId="132D189E" w:rsidR="006A55DE" w:rsidRPr="00447C36" w:rsidRDefault="006A55DE" w:rsidP="00642B79">
            <w:pPr>
              <w:widowControl/>
              <w:spacing w:line="276" w:lineRule="auto"/>
              <w:jc w:val="right"/>
              <w:rPr>
                <w:rFonts w:ascii="Arial" w:eastAsia="Times New Roman" w:hAnsi="Arial" w:cs="Arial"/>
                <w:color w:val="000000"/>
                <w:sz w:val="18"/>
                <w:szCs w:val="18"/>
              </w:rPr>
            </w:pPr>
            <w:r>
              <w:rPr>
                <w:rFonts w:ascii="Arial" w:hAnsi="Arial" w:cs="Arial"/>
                <w:color w:val="000000"/>
                <w:sz w:val="18"/>
                <w:szCs w:val="18"/>
              </w:rPr>
              <w:t xml:space="preserve">              100,000 </w:t>
            </w:r>
          </w:p>
        </w:tc>
      </w:tr>
      <w:tr w:rsidR="00447C36" w:rsidRPr="00447C36" w14:paraId="0E06EA5C"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000000" w:fill="A6A6A6"/>
            <w:vAlign w:val="center"/>
            <w:hideMark/>
          </w:tcPr>
          <w:p w14:paraId="43250391"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5000</w:t>
            </w:r>
          </w:p>
        </w:tc>
        <w:tc>
          <w:tcPr>
            <w:tcW w:w="5487" w:type="dxa"/>
            <w:tcBorders>
              <w:top w:val="nil"/>
              <w:left w:val="nil"/>
              <w:bottom w:val="single" w:sz="4" w:space="0" w:color="auto"/>
              <w:right w:val="single" w:sz="4" w:space="0" w:color="auto"/>
            </w:tcBorders>
            <w:shd w:val="clear" w:color="000000" w:fill="A6A6A6"/>
            <w:vAlign w:val="center"/>
            <w:hideMark/>
          </w:tcPr>
          <w:p w14:paraId="7E06A990"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BIENES MUEBLES, INMUEBLES E INTANGIBLES</w:t>
            </w:r>
          </w:p>
        </w:tc>
        <w:tc>
          <w:tcPr>
            <w:tcW w:w="1513" w:type="dxa"/>
            <w:tcBorders>
              <w:top w:val="nil"/>
              <w:left w:val="nil"/>
              <w:bottom w:val="single" w:sz="4" w:space="0" w:color="auto"/>
              <w:right w:val="single" w:sz="4" w:space="0" w:color="auto"/>
            </w:tcBorders>
            <w:shd w:val="clear" w:color="000000" w:fill="A6A6A6"/>
            <w:vAlign w:val="center"/>
            <w:hideMark/>
          </w:tcPr>
          <w:p w14:paraId="60A3FBFC" w14:textId="161E6E2A"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600,000 </w:t>
            </w:r>
          </w:p>
        </w:tc>
      </w:tr>
      <w:tr w:rsidR="00447C36" w:rsidRPr="00447C36" w14:paraId="314D841F"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A598FE8"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5100</w:t>
            </w:r>
          </w:p>
        </w:tc>
        <w:tc>
          <w:tcPr>
            <w:tcW w:w="5487" w:type="dxa"/>
            <w:tcBorders>
              <w:top w:val="nil"/>
              <w:left w:val="nil"/>
              <w:bottom w:val="single" w:sz="4" w:space="0" w:color="auto"/>
              <w:right w:val="single" w:sz="4" w:space="0" w:color="auto"/>
            </w:tcBorders>
            <w:shd w:val="clear" w:color="auto" w:fill="auto"/>
            <w:vAlign w:val="center"/>
            <w:hideMark/>
          </w:tcPr>
          <w:p w14:paraId="18F291DF"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Mobiliario y equipo de administración</w:t>
            </w:r>
          </w:p>
        </w:tc>
        <w:tc>
          <w:tcPr>
            <w:tcW w:w="1513" w:type="dxa"/>
            <w:tcBorders>
              <w:top w:val="nil"/>
              <w:left w:val="nil"/>
              <w:bottom w:val="single" w:sz="4" w:space="0" w:color="auto"/>
              <w:right w:val="single" w:sz="4" w:space="0" w:color="auto"/>
            </w:tcBorders>
            <w:shd w:val="clear" w:color="auto" w:fill="auto"/>
            <w:vAlign w:val="center"/>
            <w:hideMark/>
          </w:tcPr>
          <w:p w14:paraId="2CD2E2A4" w14:textId="092085B7"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400,000 </w:t>
            </w:r>
          </w:p>
        </w:tc>
      </w:tr>
      <w:tr w:rsidR="00447C36" w:rsidRPr="00447C36" w14:paraId="1956E5D2"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5D26B3D"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5110</w:t>
            </w:r>
          </w:p>
        </w:tc>
        <w:tc>
          <w:tcPr>
            <w:tcW w:w="5487" w:type="dxa"/>
            <w:tcBorders>
              <w:top w:val="nil"/>
              <w:left w:val="nil"/>
              <w:bottom w:val="single" w:sz="4" w:space="0" w:color="auto"/>
              <w:right w:val="single" w:sz="4" w:space="0" w:color="auto"/>
            </w:tcBorders>
            <w:shd w:val="clear" w:color="auto" w:fill="auto"/>
            <w:vAlign w:val="center"/>
            <w:hideMark/>
          </w:tcPr>
          <w:p w14:paraId="7468ABB2"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Muebles de oficina y estantería</w:t>
            </w:r>
          </w:p>
        </w:tc>
        <w:tc>
          <w:tcPr>
            <w:tcW w:w="1513" w:type="dxa"/>
            <w:tcBorders>
              <w:top w:val="nil"/>
              <w:left w:val="nil"/>
              <w:bottom w:val="single" w:sz="4" w:space="0" w:color="auto"/>
              <w:right w:val="single" w:sz="4" w:space="0" w:color="auto"/>
            </w:tcBorders>
            <w:shd w:val="clear" w:color="auto" w:fill="auto"/>
            <w:vAlign w:val="center"/>
            <w:hideMark/>
          </w:tcPr>
          <w:p w14:paraId="6E8FAFC4" w14:textId="17FB6FF5"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300,000 </w:t>
            </w:r>
          </w:p>
        </w:tc>
      </w:tr>
      <w:tr w:rsidR="00447C36" w:rsidRPr="00447C36" w14:paraId="369707E4"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5BB6741"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5111</w:t>
            </w:r>
          </w:p>
        </w:tc>
        <w:tc>
          <w:tcPr>
            <w:tcW w:w="5487" w:type="dxa"/>
            <w:tcBorders>
              <w:top w:val="nil"/>
              <w:left w:val="nil"/>
              <w:bottom w:val="single" w:sz="4" w:space="0" w:color="auto"/>
              <w:right w:val="single" w:sz="4" w:space="0" w:color="auto"/>
            </w:tcBorders>
            <w:shd w:val="clear" w:color="auto" w:fill="auto"/>
            <w:vAlign w:val="center"/>
            <w:hideMark/>
          </w:tcPr>
          <w:p w14:paraId="71750AC4"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Muebles de oficina y estantería</w:t>
            </w:r>
          </w:p>
        </w:tc>
        <w:tc>
          <w:tcPr>
            <w:tcW w:w="1513" w:type="dxa"/>
            <w:tcBorders>
              <w:top w:val="nil"/>
              <w:left w:val="nil"/>
              <w:bottom w:val="single" w:sz="4" w:space="0" w:color="auto"/>
              <w:right w:val="single" w:sz="4" w:space="0" w:color="auto"/>
            </w:tcBorders>
            <w:shd w:val="clear" w:color="auto" w:fill="auto"/>
            <w:vAlign w:val="center"/>
            <w:hideMark/>
          </w:tcPr>
          <w:p w14:paraId="322AFF75" w14:textId="17E17621"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300,000 </w:t>
            </w:r>
          </w:p>
        </w:tc>
      </w:tr>
      <w:tr w:rsidR="00447C36" w:rsidRPr="00447C36" w14:paraId="6D22AE16"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B168E3E"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5150</w:t>
            </w:r>
          </w:p>
        </w:tc>
        <w:tc>
          <w:tcPr>
            <w:tcW w:w="5487" w:type="dxa"/>
            <w:tcBorders>
              <w:top w:val="nil"/>
              <w:left w:val="nil"/>
              <w:bottom w:val="single" w:sz="4" w:space="0" w:color="auto"/>
              <w:right w:val="single" w:sz="4" w:space="0" w:color="auto"/>
            </w:tcBorders>
            <w:shd w:val="clear" w:color="auto" w:fill="auto"/>
            <w:vAlign w:val="center"/>
            <w:hideMark/>
          </w:tcPr>
          <w:p w14:paraId="0B5BC741"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Equipo de cómputo y de tecnologías de la información</w:t>
            </w:r>
          </w:p>
        </w:tc>
        <w:tc>
          <w:tcPr>
            <w:tcW w:w="1513" w:type="dxa"/>
            <w:tcBorders>
              <w:top w:val="nil"/>
              <w:left w:val="nil"/>
              <w:bottom w:val="single" w:sz="4" w:space="0" w:color="auto"/>
              <w:right w:val="single" w:sz="4" w:space="0" w:color="auto"/>
            </w:tcBorders>
            <w:shd w:val="clear" w:color="auto" w:fill="auto"/>
            <w:vAlign w:val="center"/>
            <w:hideMark/>
          </w:tcPr>
          <w:p w14:paraId="5AF7BD36" w14:textId="267C839B"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100,000 </w:t>
            </w:r>
          </w:p>
        </w:tc>
      </w:tr>
      <w:tr w:rsidR="00447C36" w:rsidRPr="00447C36" w14:paraId="6F75E60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67D6A4A"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lastRenderedPageBreak/>
              <w:t>5151</w:t>
            </w:r>
          </w:p>
        </w:tc>
        <w:tc>
          <w:tcPr>
            <w:tcW w:w="5487" w:type="dxa"/>
            <w:tcBorders>
              <w:top w:val="nil"/>
              <w:left w:val="nil"/>
              <w:bottom w:val="single" w:sz="4" w:space="0" w:color="auto"/>
              <w:right w:val="single" w:sz="4" w:space="0" w:color="auto"/>
            </w:tcBorders>
            <w:shd w:val="clear" w:color="auto" w:fill="auto"/>
            <w:vAlign w:val="center"/>
            <w:hideMark/>
          </w:tcPr>
          <w:p w14:paraId="74639317"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Equipo de cómputo y de tecnología de la información Bienes Informáticos</w:t>
            </w:r>
          </w:p>
        </w:tc>
        <w:tc>
          <w:tcPr>
            <w:tcW w:w="1513" w:type="dxa"/>
            <w:tcBorders>
              <w:top w:val="nil"/>
              <w:left w:val="nil"/>
              <w:bottom w:val="single" w:sz="4" w:space="0" w:color="auto"/>
              <w:right w:val="single" w:sz="4" w:space="0" w:color="auto"/>
            </w:tcBorders>
            <w:shd w:val="clear" w:color="auto" w:fill="auto"/>
            <w:vAlign w:val="center"/>
            <w:hideMark/>
          </w:tcPr>
          <w:p w14:paraId="2B0EBD03" w14:textId="1FBBDBD5"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100,000 </w:t>
            </w:r>
          </w:p>
        </w:tc>
      </w:tr>
      <w:tr w:rsidR="00447C36" w:rsidRPr="00447C36" w14:paraId="79AF518E"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907188D"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5230</w:t>
            </w:r>
          </w:p>
        </w:tc>
        <w:tc>
          <w:tcPr>
            <w:tcW w:w="5487" w:type="dxa"/>
            <w:tcBorders>
              <w:top w:val="nil"/>
              <w:left w:val="nil"/>
              <w:bottom w:val="single" w:sz="4" w:space="0" w:color="auto"/>
              <w:right w:val="single" w:sz="4" w:space="0" w:color="auto"/>
            </w:tcBorders>
            <w:shd w:val="clear" w:color="auto" w:fill="auto"/>
            <w:vAlign w:val="center"/>
            <w:hideMark/>
          </w:tcPr>
          <w:p w14:paraId="4045AA12"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Cámaras fotográficas y de video</w:t>
            </w:r>
          </w:p>
        </w:tc>
        <w:tc>
          <w:tcPr>
            <w:tcW w:w="1513" w:type="dxa"/>
            <w:tcBorders>
              <w:top w:val="nil"/>
              <w:left w:val="nil"/>
              <w:bottom w:val="single" w:sz="4" w:space="0" w:color="auto"/>
              <w:right w:val="single" w:sz="4" w:space="0" w:color="auto"/>
            </w:tcBorders>
            <w:shd w:val="clear" w:color="auto" w:fill="auto"/>
            <w:vAlign w:val="center"/>
            <w:hideMark/>
          </w:tcPr>
          <w:p w14:paraId="4B9A4E01" w14:textId="022566D3"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100,000 </w:t>
            </w:r>
          </w:p>
        </w:tc>
      </w:tr>
      <w:tr w:rsidR="00447C36" w:rsidRPr="00447C36" w14:paraId="29B4726D"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5D8A294"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5231</w:t>
            </w:r>
          </w:p>
        </w:tc>
        <w:tc>
          <w:tcPr>
            <w:tcW w:w="5487" w:type="dxa"/>
            <w:tcBorders>
              <w:top w:val="nil"/>
              <w:left w:val="nil"/>
              <w:bottom w:val="single" w:sz="4" w:space="0" w:color="auto"/>
              <w:right w:val="single" w:sz="4" w:space="0" w:color="auto"/>
            </w:tcBorders>
            <w:shd w:val="clear" w:color="auto" w:fill="auto"/>
            <w:vAlign w:val="center"/>
            <w:hideMark/>
          </w:tcPr>
          <w:p w14:paraId="72E1FA7A"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Cámaras fotográficas y de video</w:t>
            </w:r>
          </w:p>
        </w:tc>
        <w:tc>
          <w:tcPr>
            <w:tcW w:w="1513" w:type="dxa"/>
            <w:tcBorders>
              <w:top w:val="nil"/>
              <w:left w:val="nil"/>
              <w:bottom w:val="single" w:sz="4" w:space="0" w:color="auto"/>
              <w:right w:val="single" w:sz="4" w:space="0" w:color="auto"/>
            </w:tcBorders>
            <w:shd w:val="clear" w:color="auto" w:fill="auto"/>
            <w:vAlign w:val="center"/>
            <w:hideMark/>
          </w:tcPr>
          <w:p w14:paraId="62531E0B" w14:textId="1742D8F4"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100,000 </w:t>
            </w:r>
          </w:p>
        </w:tc>
      </w:tr>
      <w:tr w:rsidR="00447C36" w:rsidRPr="00447C36" w14:paraId="50E1E266"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A967EB1"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5640</w:t>
            </w:r>
          </w:p>
        </w:tc>
        <w:tc>
          <w:tcPr>
            <w:tcW w:w="5487" w:type="dxa"/>
            <w:tcBorders>
              <w:top w:val="nil"/>
              <w:left w:val="nil"/>
              <w:bottom w:val="single" w:sz="4" w:space="0" w:color="auto"/>
              <w:right w:val="single" w:sz="4" w:space="0" w:color="auto"/>
            </w:tcBorders>
            <w:shd w:val="clear" w:color="auto" w:fill="auto"/>
            <w:vAlign w:val="center"/>
            <w:hideMark/>
          </w:tcPr>
          <w:p w14:paraId="4A86FD87"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Sistemas de aire acondicionado, calefacción y de refrigeración industrial y comercial</w:t>
            </w:r>
          </w:p>
        </w:tc>
        <w:tc>
          <w:tcPr>
            <w:tcW w:w="1513" w:type="dxa"/>
            <w:tcBorders>
              <w:top w:val="nil"/>
              <w:left w:val="nil"/>
              <w:bottom w:val="single" w:sz="4" w:space="0" w:color="auto"/>
              <w:right w:val="single" w:sz="4" w:space="0" w:color="auto"/>
            </w:tcBorders>
            <w:shd w:val="clear" w:color="auto" w:fill="auto"/>
            <w:vAlign w:val="center"/>
            <w:hideMark/>
          </w:tcPr>
          <w:p w14:paraId="37B90AD8" w14:textId="0CAE3BB9"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100,000 </w:t>
            </w:r>
          </w:p>
        </w:tc>
      </w:tr>
      <w:tr w:rsidR="00447C36" w:rsidRPr="00447C36" w14:paraId="2CC82E0C"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4B74C68"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5641</w:t>
            </w:r>
          </w:p>
        </w:tc>
        <w:tc>
          <w:tcPr>
            <w:tcW w:w="5487" w:type="dxa"/>
            <w:tcBorders>
              <w:top w:val="nil"/>
              <w:left w:val="nil"/>
              <w:bottom w:val="single" w:sz="4" w:space="0" w:color="auto"/>
              <w:right w:val="single" w:sz="4" w:space="0" w:color="auto"/>
            </w:tcBorders>
            <w:shd w:val="clear" w:color="auto" w:fill="auto"/>
            <w:vAlign w:val="center"/>
            <w:hideMark/>
          </w:tcPr>
          <w:p w14:paraId="06FAF419" w14:textId="28B8916A"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Sistemas de aire acondicionado, calefacción y de refrigeración industrial y comercial</w:t>
            </w:r>
          </w:p>
        </w:tc>
        <w:tc>
          <w:tcPr>
            <w:tcW w:w="1513" w:type="dxa"/>
            <w:tcBorders>
              <w:top w:val="nil"/>
              <w:left w:val="nil"/>
              <w:bottom w:val="single" w:sz="4" w:space="0" w:color="auto"/>
              <w:right w:val="single" w:sz="4" w:space="0" w:color="auto"/>
            </w:tcBorders>
            <w:shd w:val="clear" w:color="auto" w:fill="auto"/>
            <w:vAlign w:val="center"/>
            <w:hideMark/>
          </w:tcPr>
          <w:p w14:paraId="64730D0A" w14:textId="78888739"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100,000 </w:t>
            </w:r>
          </w:p>
        </w:tc>
      </w:tr>
      <w:tr w:rsidR="00447C36" w:rsidRPr="00447C36" w14:paraId="19EFAA47"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000000" w:fill="A6A6A6"/>
            <w:vAlign w:val="center"/>
            <w:hideMark/>
          </w:tcPr>
          <w:p w14:paraId="169B4E0A" w14:textId="2BA663B8" w:rsidR="00447C36" w:rsidRPr="00447C36" w:rsidRDefault="00447C36" w:rsidP="00642B79">
            <w:pPr>
              <w:widowControl/>
              <w:spacing w:line="276" w:lineRule="auto"/>
              <w:jc w:val="center"/>
              <w:rPr>
                <w:rFonts w:ascii="Arial" w:eastAsia="Times New Roman" w:hAnsi="Arial" w:cs="Arial"/>
                <w:b/>
                <w:bCs/>
                <w:color w:val="000000"/>
                <w:sz w:val="18"/>
                <w:szCs w:val="18"/>
              </w:rPr>
            </w:pPr>
            <w:bookmarkStart w:id="9" w:name="RANGE!A207"/>
            <w:r w:rsidRPr="00447C36">
              <w:rPr>
                <w:rFonts w:ascii="Arial" w:eastAsia="Times New Roman" w:hAnsi="Arial" w:cs="Arial"/>
                <w:b/>
                <w:bCs/>
                <w:color w:val="000000"/>
                <w:sz w:val="18"/>
                <w:szCs w:val="18"/>
              </w:rPr>
              <w:t>6000</w:t>
            </w:r>
            <w:bookmarkEnd w:id="9"/>
          </w:p>
        </w:tc>
        <w:tc>
          <w:tcPr>
            <w:tcW w:w="5487" w:type="dxa"/>
            <w:tcBorders>
              <w:top w:val="nil"/>
              <w:left w:val="nil"/>
              <w:bottom w:val="single" w:sz="4" w:space="0" w:color="auto"/>
              <w:right w:val="single" w:sz="4" w:space="0" w:color="auto"/>
            </w:tcBorders>
            <w:shd w:val="clear" w:color="000000" w:fill="A6A6A6"/>
            <w:vAlign w:val="center"/>
            <w:hideMark/>
          </w:tcPr>
          <w:p w14:paraId="5F0D9AA4"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INVERSIÓN PÚBLICA</w:t>
            </w:r>
          </w:p>
        </w:tc>
        <w:tc>
          <w:tcPr>
            <w:tcW w:w="1513" w:type="dxa"/>
            <w:tcBorders>
              <w:top w:val="nil"/>
              <w:left w:val="nil"/>
              <w:bottom w:val="single" w:sz="4" w:space="0" w:color="auto"/>
              <w:right w:val="single" w:sz="4" w:space="0" w:color="auto"/>
            </w:tcBorders>
            <w:shd w:val="clear" w:color="000000" w:fill="A6A6A6"/>
            <w:vAlign w:val="center"/>
            <w:hideMark/>
          </w:tcPr>
          <w:p w14:paraId="27F26A95" w14:textId="229146FC"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130,639,222.00 </w:t>
            </w:r>
          </w:p>
        </w:tc>
      </w:tr>
      <w:tr w:rsidR="00447C36" w:rsidRPr="00447C36" w14:paraId="000FD021"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A641899"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6100</w:t>
            </w:r>
          </w:p>
        </w:tc>
        <w:tc>
          <w:tcPr>
            <w:tcW w:w="5487" w:type="dxa"/>
            <w:tcBorders>
              <w:top w:val="nil"/>
              <w:left w:val="nil"/>
              <w:bottom w:val="single" w:sz="4" w:space="0" w:color="auto"/>
              <w:right w:val="single" w:sz="4" w:space="0" w:color="auto"/>
            </w:tcBorders>
            <w:shd w:val="clear" w:color="auto" w:fill="auto"/>
            <w:vAlign w:val="center"/>
            <w:hideMark/>
          </w:tcPr>
          <w:p w14:paraId="0D105EE8"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Programa de mejoramiento de vivienda </w:t>
            </w:r>
          </w:p>
        </w:tc>
        <w:tc>
          <w:tcPr>
            <w:tcW w:w="1513" w:type="dxa"/>
            <w:tcBorders>
              <w:top w:val="nil"/>
              <w:left w:val="nil"/>
              <w:bottom w:val="single" w:sz="4" w:space="0" w:color="auto"/>
              <w:right w:val="single" w:sz="4" w:space="0" w:color="auto"/>
            </w:tcBorders>
            <w:shd w:val="clear" w:color="auto" w:fill="auto"/>
            <w:vAlign w:val="center"/>
            <w:hideMark/>
          </w:tcPr>
          <w:p w14:paraId="48159C09" w14:textId="1ADDD8B9"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13,007,500 </w:t>
            </w:r>
          </w:p>
        </w:tc>
      </w:tr>
      <w:tr w:rsidR="00447C36" w:rsidRPr="00447C36" w14:paraId="75F37F2A"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9B020B5"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6110</w:t>
            </w:r>
          </w:p>
        </w:tc>
        <w:tc>
          <w:tcPr>
            <w:tcW w:w="5487" w:type="dxa"/>
            <w:tcBorders>
              <w:top w:val="nil"/>
              <w:left w:val="nil"/>
              <w:bottom w:val="single" w:sz="4" w:space="0" w:color="auto"/>
              <w:right w:val="single" w:sz="4" w:space="0" w:color="auto"/>
            </w:tcBorders>
            <w:shd w:val="clear" w:color="auto" w:fill="auto"/>
            <w:vAlign w:val="center"/>
            <w:hideMark/>
          </w:tcPr>
          <w:p w14:paraId="74E3ABB9"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Pisos firmes </w:t>
            </w:r>
          </w:p>
        </w:tc>
        <w:tc>
          <w:tcPr>
            <w:tcW w:w="1513" w:type="dxa"/>
            <w:tcBorders>
              <w:top w:val="nil"/>
              <w:left w:val="nil"/>
              <w:bottom w:val="single" w:sz="4" w:space="0" w:color="auto"/>
              <w:right w:val="single" w:sz="4" w:space="0" w:color="auto"/>
            </w:tcBorders>
            <w:shd w:val="clear" w:color="auto" w:fill="auto"/>
            <w:vAlign w:val="center"/>
            <w:hideMark/>
          </w:tcPr>
          <w:p w14:paraId="5D3FDC4E" w14:textId="3F381055"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2,000,000 </w:t>
            </w:r>
          </w:p>
        </w:tc>
      </w:tr>
      <w:tr w:rsidR="00447C36" w:rsidRPr="00447C36" w14:paraId="6CB5ACA5"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9625E81"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6120</w:t>
            </w:r>
          </w:p>
        </w:tc>
        <w:tc>
          <w:tcPr>
            <w:tcW w:w="5487" w:type="dxa"/>
            <w:tcBorders>
              <w:top w:val="nil"/>
              <w:left w:val="nil"/>
              <w:bottom w:val="single" w:sz="4" w:space="0" w:color="auto"/>
              <w:right w:val="single" w:sz="4" w:space="0" w:color="auto"/>
            </w:tcBorders>
            <w:shd w:val="clear" w:color="auto" w:fill="auto"/>
            <w:vAlign w:val="center"/>
            <w:hideMark/>
          </w:tcPr>
          <w:p w14:paraId="6DD0323C"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Cuartos para baño</w:t>
            </w:r>
          </w:p>
        </w:tc>
        <w:tc>
          <w:tcPr>
            <w:tcW w:w="1513" w:type="dxa"/>
            <w:tcBorders>
              <w:top w:val="nil"/>
              <w:left w:val="nil"/>
              <w:bottom w:val="single" w:sz="4" w:space="0" w:color="auto"/>
              <w:right w:val="single" w:sz="4" w:space="0" w:color="auto"/>
            </w:tcBorders>
            <w:shd w:val="clear" w:color="auto" w:fill="auto"/>
            <w:vAlign w:val="center"/>
            <w:hideMark/>
          </w:tcPr>
          <w:p w14:paraId="67240A8D" w14:textId="2565B907"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4,470,000 </w:t>
            </w:r>
          </w:p>
        </w:tc>
      </w:tr>
      <w:tr w:rsidR="00447C36" w:rsidRPr="00447C36" w14:paraId="5C06C94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0AD2596"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6130</w:t>
            </w:r>
          </w:p>
        </w:tc>
        <w:tc>
          <w:tcPr>
            <w:tcW w:w="5487" w:type="dxa"/>
            <w:tcBorders>
              <w:top w:val="nil"/>
              <w:left w:val="nil"/>
              <w:bottom w:val="single" w:sz="4" w:space="0" w:color="auto"/>
              <w:right w:val="single" w:sz="4" w:space="0" w:color="auto"/>
            </w:tcBorders>
            <w:shd w:val="clear" w:color="auto" w:fill="auto"/>
            <w:vAlign w:val="center"/>
            <w:hideMark/>
          </w:tcPr>
          <w:p w14:paraId="5D87B7D8"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Cuartos dormitorio</w:t>
            </w:r>
          </w:p>
        </w:tc>
        <w:tc>
          <w:tcPr>
            <w:tcW w:w="1513" w:type="dxa"/>
            <w:tcBorders>
              <w:top w:val="nil"/>
              <w:left w:val="nil"/>
              <w:bottom w:val="single" w:sz="4" w:space="0" w:color="auto"/>
              <w:right w:val="single" w:sz="4" w:space="0" w:color="auto"/>
            </w:tcBorders>
            <w:shd w:val="clear" w:color="auto" w:fill="auto"/>
            <w:vAlign w:val="center"/>
            <w:hideMark/>
          </w:tcPr>
          <w:p w14:paraId="3AA4B6D4" w14:textId="5F3C4F9C"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6,537,500 </w:t>
            </w:r>
          </w:p>
        </w:tc>
      </w:tr>
      <w:tr w:rsidR="00447C36" w:rsidRPr="00447C36" w14:paraId="54FC41BE"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B6519C4"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6200</w:t>
            </w:r>
          </w:p>
        </w:tc>
        <w:tc>
          <w:tcPr>
            <w:tcW w:w="5487" w:type="dxa"/>
            <w:tcBorders>
              <w:top w:val="nil"/>
              <w:left w:val="nil"/>
              <w:bottom w:val="single" w:sz="4" w:space="0" w:color="auto"/>
              <w:right w:val="single" w:sz="4" w:space="0" w:color="auto"/>
            </w:tcBorders>
            <w:shd w:val="clear" w:color="auto" w:fill="auto"/>
            <w:vAlign w:val="center"/>
            <w:hideMark/>
          </w:tcPr>
          <w:p w14:paraId="409A2DAC"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Programa de drenaje y alcantarillado</w:t>
            </w:r>
          </w:p>
        </w:tc>
        <w:tc>
          <w:tcPr>
            <w:tcW w:w="1513" w:type="dxa"/>
            <w:tcBorders>
              <w:top w:val="nil"/>
              <w:left w:val="nil"/>
              <w:bottom w:val="single" w:sz="4" w:space="0" w:color="auto"/>
              <w:right w:val="single" w:sz="4" w:space="0" w:color="auto"/>
            </w:tcBorders>
            <w:shd w:val="clear" w:color="auto" w:fill="auto"/>
            <w:vAlign w:val="center"/>
            <w:hideMark/>
          </w:tcPr>
          <w:p w14:paraId="75D70589" w14:textId="616FE8B8"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4,000,000 </w:t>
            </w:r>
          </w:p>
        </w:tc>
      </w:tr>
      <w:tr w:rsidR="00447C36" w:rsidRPr="00447C36" w14:paraId="7A4CA4C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C73024B"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6220</w:t>
            </w:r>
          </w:p>
        </w:tc>
        <w:tc>
          <w:tcPr>
            <w:tcW w:w="5487" w:type="dxa"/>
            <w:tcBorders>
              <w:top w:val="nil"/>
              <w:left w:val="nil"/>
              <w:bottom w:val="single" w:sz="4" w:space="0" w:color="auto"/>
              <w:right w:val="single" w:sz="4" w:space="0" w:color="auto"/>
            </w:tcBorders>
            <w:shd w:val="clear" w:color="auto" w:fill="auto"/>
            <w:vAlign w:val="center"/>
            <w:hideMark/>
          </w:tcPr>
          <w:p w14:paraId="132BE325"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Drenajes pluviales </w:t>
            </w:r>
          </w:p>
        </w:tc>
        <w:tc>
          <w:tcPr>
            <w:tcW w:w="1513" w:type="dxa"/>
            <w:tcBorders>
              <w:top w:val="nil"/>
              <w:left w:val="nil"/>
              <w:bottom w:val="single" w:sz="4" w:space="0" w:color="auto"/>
              <w:right w:val="single" w:sz="4" w:space="0" w:color="auto"/>
            </w:tcBorders>
            <w:shd w:val="clear" w:color="auto" w:fill="auto"/>
            <w:vAlign w:val="center"/>
            <w:hideMark/>
          </w:tcPr>
          <w:p w14:paraId="15B5CB80" w14:textId="7DDBA4C0"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4,000,000 </w:t>
            </w:r>
          </w:p>
        </w:tc>
      </w:tr>
      <w:tr w:rsidR="00447C36" w:rsidRPr="00447C36" w14:paraId="1A39A283"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95B01E5"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6300</w:t>
            </w:r>
          </w:p>
        </w:tc>
        <w:tc>
          <w:tcPr>
            <w:tcW w:w="5487" w:type="dxa"/>
            <w:tcBorders>
              <w:top w:val="nil"/>
              <w:left w:val="nil"/>
              <w:bottom w:val="single" w:sz="4" w:space="0" w:color="auto"/>
              <w:right w:val="single" w:sz="4" w:space="0" w:color="auto"/>
            </w:tcBorders>
            <w:shd w:val="clear" w:color="auto" w:fill="auto"/>
            <w:vAlign w:val="center"/>
            <w:hideMark/>
          </w:tcPr>
          <w:p w14:paraId="63649BA9"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Programa de Agua potable </w:t>
            </w:r>
          </w:p>
        </w:tc>
        <w:tc>
          <w:tcPr>
            <w:tcW w:w="1513" w:type="dxa"/>
            <w:tcBorders>
              <w:top w:val="nil"/>
              <w:left w:val="nil"/>
              <w:bottom w:val="single" w:sz="4" w:space="0" w:color="auto"/>
              <w:right w:val="single" w:sz="4" w:space="0" w:color="auto"/>
            </w:tcBorders>
            <w:shd w:val="clear" w:color="auto" w:fill="auto"/>
            <w:vAlign w:val="center"/>
            <w:hideMark/>
          </w:tcPr>
          <w:p w14:paraId="25B48AB2" w14:textId="08ED00F4"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22,233,761 </w:t>
            </w:r>
          </w:p>
        </w:tc>
      </w:tr>
      <w:tr w:rsidR="00447C36" w:rsidRPr="00447C36" w14:paraId="128F797F"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01C38E2"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6310</w:t>
            </w:r>
          </w:p>
        </w:tc>
        <w:tc>
          <w:tcPr>
            <w:tcW w:w="5487" w:type="dxa"/>
            <w:tcBorders>
              <w:top w:val="nil"/>
              <w:left w:val="nil"/>
              <w:bottom w:val="single" w:sz="4" w:space="0" w:color="auto"/>
              <w:right w:val="single" w:sz="4" w:space="0" w:color="auto"/>
            </w:tcBorders>
            <w:shd w:val="clear" w:color="auto" w:fill="auto"/>
            <w:vAlign w:val="center"/>
            <w:hideMark/>
          </w:tcPr>
          <w:p w14:paraId="45BEFFE8"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Sistemas de distribución de agua potable </w:t>
            </w:r>
          </w:p>
        </w:tc>
        <w:tc>
          <w:tcPr>
            <w:tcW w:w="1513" w:type="dxa"/>
            <w:tcBorders>
              <w:top w:val="nil"/>
              <w:left w:val="nil"/>
              <w:bottom w:val="single" w:sz="4" w:space="0" w:color="auto"/>
              <w:right w:val="single" w:sz="4" w:space="0" w:color="auto"/>
            </w:tcBorders>
            <w:shd w:val="clear" w:color="auto" w:fill="auto"/>
            <w:vAlign w:val="center"/>
            <w:hideMark/>
          </w:tcPr>
          <w:p w14:paraId="4B6C3DE6" w14:textId="7F8BF809"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13,393,761 </w:t>
            </w:r>
          </w:p>
        </w:tc>
      </w:tr>
      <w:tr w:rsidR="00447C36" w:rsidRPr="00447C36" w14:paraId="294BC5B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534C7EB"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6320</w:t>
            </w:r>
          </w:p>
        </w:tc>
        <w:tc>
          <w:tcPr>
            <w:tcW w:w="5487" w:type="dxa"/>
            <w:tcBorders>
              <w:top w:val="nil"/>
              <w:left w:val="nil"/>
              <w:bottom w:val="single" w:sz="4" w:space="0" w:color="auto"/>
              <w:right w:val="single" w:sz="4" w:space="0" w:color="auto"/>
            </w:tcBorders>
            <w:shd w:val="clear" w:color="auto" w:fill="auto"/>
            <w:vAlign w:val="center"/>
            <w:hideMark/>
          </w:tcPr>
          <w:p w14:paraId="74E6407C"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Sistemas de captación de agua pluvial </w:t>
            </w:r>
          </w:p>
        </w:tc>
        <w:tc>
          <w:tcPr>
            <w:tcW w:w="1513" w:type="dxa"/>
            <w:tcBorders>
              <w:top w:val="nil"/>
              <w:left w:val="nil"/>
              <w:bottom w:val="single" w:sz="4" w:space="0" w:color="auto"/>
              <w:right w:val="single" w:sz="4" w:space="0" w:color="auto"/>
            </w:tcBorders>
            <w:shd w:val="clear" w:color="auto" w:fill="auto"/>
            <w:vAlign w:val="center"/>
            <w:hideMark/>
          </w:tcPr>
          <w:p w14:paraId="4044C524" w14:textId="718F6424"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8,840,000 </w:t>
            </w:r>
          </w:p>
        </w:tc>
      </w:tr>
      <w:tr w:rsidR="00447C36" w:rsidRPr="00447C36" w14:paraId="4D4E305F"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AED4DA1"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6400</w:t>
            </w:r>
          </w:p>
        </w:tc>
        <w:tc>
          <w:tcPr>
            <w:tcW w:w="5487" w:type="dxa"/>
            <w:tcBorders>
              <w:top w:val="nil"/>
              <w:left w:val="nil"/>
              <w:bottom w:val="single" w:sz="4" w:space="0" w:color="auto"/>
              <w:right w:val="single" w:sz="4" w:space="0" w:color="auto"/>
            </w:tcBorders>
            <w:shd w:val="clear" w:color="auto" w:fill="auto"/>
            <w:vAlign w:val="center"/>
            <w:hideMark/>
          </w:tcPr>
          <w:p w14:paraId="5CC80A41"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Programa de electrificación rural y de colonias pobres</w:t>
            </w:r>
          </w:p>
        </w:tc>
        <w:tc>
          <w:tcPr>
            <w:tcW w:w="1513" w:type="dxa"/>
            <w:tcBorders>
              <w:top w:val="nil"/>
              <w:left w:val="nil"/>
              <w:bottom w:val="single" w:sz="4" w:space="0" w:color="auto"/>
              <w:right w:val="single" w:sz="4" w:space="0" w:color="auto"/>
            </w:tcBorders>
            <w:shd w:val="clear" w:color="auto" w:fill="auto"/>
            <w:vAlign w:val="center"/>
            <w:hideMark/>
          </w:tcPr>
          <w:p w14:paraId="013E479E" w14:textId="6F10F8CE"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6,750,000 </w:t>
            </w:r>
          </w:p>
        </w:tc>
      </w:tr>
      <w:tr w:rsidR="00447C36" w:rsidRPr="00447C36" w14:paraId="129503FD"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BA27A4A"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6132</w:t>
            </w:r>
          </w:p>
        </w:tc>
        <w:tc>
          <w:tcPr>
            <w:tcW w:w="5487" w:type="dxa"/>
            <w:tcBorders>
              <w:top w:val="nil"/>
              <w:left w:val="nil"/>
              <w:bottom w:val="single" w:sz="4" w:space="0" w:color="auto"/>
              <w:right w:val="single" w:sz="4" w:space="0" w:color="auto"/>
            </w:tcBorders>
            <w:shd w:val="clear" w:color="auto" w:fill="auto"/>
            <w:vAlign w:val="center"/>
            <w:hideMark/>
          </w:tcPr>
          <w:p w14:paraId="333A3CA7"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Redes de energía eléctrica  </w:t>
            </w:r>
          </w:p>
        </w:tc>
        <w:tc>
          <w:tcPr>
            <w:tcW w:w="1513" w:type="dxa"/>
            <w:tcBorders>
              <w:top w:val="nil"/>
              <w:left w:val="nil"/>
              <w:bottom w:val="single" w:sz="4" w:space="0" w:color="auto"/>
              <w:right w:val="single" w:sz="4" w:space="0" w:color="auto"/>
            </w:tcBorders>
            <w:shd w:val="clear" w:color="auto" w:fill="auto"/>
            <w:vAlign w:val="center"/>
            <w:hideMark/>
          </w:tcPr>
          <w:p w14:paraId="5C35AF5A" w14:textId="2B40FBFD"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2,750,000 </w:t>
            </w:r>
          </w:p>
        </w:tc>
      </w:tr>
      <w:tr w:rsidR="00447C36" w:rsidRPr="00447C36" w14:paraId="274BCF8B"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9C6B0C9"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6132</w:t>
            </w:r>
          </w:p>
        </w:tc>
        <w:tc>
          <w:tcPr>
            <w:tcW w:w="5487" w:type="dxa"/>
            <w:tcBorders>
              <w:top w:val="nil"/>
              <w:left w:val="nil"/>
              <w:bottom w:val="single" w:sz="4" w:space="0" w:color="auto"/>
              <w:right w:val="single" w:sz="4" w:space="0" w:color="auto"/>
            </w:tcBorders>
            <w:shd w:val="clear" w:color="auto" w:fill="auto"/>
            <w:vAlign w:val="center"/>
            <w:hideMark/>
          </w:tcPr>
          <w:p w14:paraId="567911D8"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Alumbrado público. </w:t>
            </w:r>
          </w:p>
        </w:tc>
        <w:tc>
          <w:tcPr>
            <w:tcW w:w="1513" w:type="dxa"/>
            <w:tcBorders>
              <w:top w:val="nil"/>
              <w:left w:val="nil"/>
              <w:bottom w:val="single" w:sz="4" w:space="0" w:color="auto"/>
              <w:right w:val="single" w:sz="4" w:space="0" w:color="auto"/>
            </w:tcBorders>
            <w:shd w:val="clear" w:color="auto" w:fill="auto"/>
            <w:vAlign w:val="center"/>
            <w:hideMark/>
          </w:tcPr>
          <w:p w14:paraId="7DAE6B00" w14:textId="5740CDCE"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4,000,000 </w:t>
            </w:r>
          </w:p>
        </w:tc>
      </w:tr>
      <w:tr w:rsidR="00447C36" w:rsidRPr="00447C36" w14:paraId="39DC4070"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265DABE"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6500</w:t>
            </w:r>
          </w:p>
        </w:tc>
        <w:tc>
          <w:tcPr>
            <w:tcW w:w="5487" w:type="dxa"/>
            <w:tcBorders>
              <w:top w:val="nil"/>
              <w:left w:val="nil"/>
              <w:bottom w:val="single" w:sz="4" w:space="0" w:color="auto"/>
              <w:right w:val="single" w:sz="4" w:space="0" w:color="auto"/>
            </w:tcBorders>
            <w:shd w:val="clear" w:color="auto" w:fill="auto"/>
            <w:vAlign w:val="center"/>
            <w:hideMark/>
          </w:tcPr>
          <w:p w14:paraId="38857D4C"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Programa de urbanización </w:t>
            </w:r>
          </w:p>
        </w:tc>
        <w:tc>
          <w:tcPr>
            <w:tcW w:w="1513" w:type="dxa"/>
            <w:tcBorders>
              <w:top w:val="nil"/>
              <w:left w:val="nil"/>
              <w:bottom w:val="single" w:sz="4" w:space="0" w:color="auto"/>
              <w:right w:val="single" w:sz="4" w:space="0" w:color="auto"/>
            </w:tcBorders>
            <w:shd w:val="clear" w:color="auto" w:fill="auto"/>
            <w:vAlign w:val="center"/>
            <w:hideMark/>
          </w:tcPr>
          <w:p w14:paraId="74249104" w14:textId="319D6001"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48,026,000 </w:t>
            </w:r>
          </w:p>
        </w:tc>
      </w:tr>
      <w:tr w:rsidR="00447C36" w:rsidRPr="00447C36" w14:paraId="4071C23A"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1A0D770"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6510</w:t>
            </w:r>
          </w:p>
        </w:tc>
        <w:tc>
          <w:tcPr>
            <w:tcW w:w="5487" w:type="dxa"/>
            <w:tcBorders>
              <w:top w:val="nil"/>
              <w:left w:val="nil"/>
              <w:bottom w:val="single" w:sz="4" w:space="0" w:color="auto"/>
              <w:right w:val="single" w:sz="4" w:space="0" w:color="auto"/>
            </w:tcBorders>
            <w:shd w:val="clear" w:color="auto" w:fill="auto"/>
            <w:vAlign w:val="center"/>
            <w:hideMark/>
          </w:tcPr>
          <w:p w14:paraId="2275B9DB"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Ampliación y rehabilitación de calles </w:t>
            </w:r>
          </w:p>
        </w:tc>
        <w:tc>
          <w:tcPr>
            <w:tcW w:w="1513" w:type="dxa"/>
            <w:tcBorders>
              <w:top w:val="nil"/>
              <w:left w:val="nil"/>
              <w:bottom w:val="single" w:sz="4" w:space="0" w:color="auto"/>
              <w:right w:val="single" w:sz="4" w:space="0" w:color="auto"/>
            </w:tcBorders>
            <w:shd w:val="clear" w:color="auto" w:fill="auto"/>
            <w:vAlign w:val="center"/>
            <w:hideMark/>
          </w:tcPr>
          <w:p w14:paraId="1967DC0E" w14:textId="0C3E2F0D"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28,736,000 </w:t>
            </w:r>
          </w:p>
        </w:tc>
      </w:tr>
      <w:tr w:rsidR="00447C36" w:rsidRPr="00447C36" w14:paraId="2F7A72F0"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7350D4D"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6520</w:t>
            </w:r>
          </w:p>
        </w:tc>
        <w:tc>
          <w:tcPr>
            <w:tcW w:w="5487" w:type="dxa"/>
            <w:tcBorders>
              <w:top w:val="nil"/>
              <w:left w:val="nil"/>
              <w:bottom w:val="single" w:sz="4" w:space="0" w:color="auto"/>
              <w:right w:val="single" w:sz="4" w:space="0" w:color="auto"/>
            </w:tcBorders>
            <w:shd w:val="clear" w:color="auto" w:fill="auto"/>
            <w:vAlign w:val="center"/>
            <w:hideMark/>
          </w:tcPr>
          <w:p w14:paraId="794C21D4"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Canchas techadas multideportivas </w:t>
            </w:r>
          </w:p>
        </w:tc>
        <w:tc>
          <w:tcPr>
            <w:tcW w:w="1513" w:type="dxa"/>
            <w:tcBorders>
              <w:top w:val="nil"/>
              <w:left w:val="nil"/>
              <w:bottom w:val="single" w:sz="4" w:space="0" w:color="auto"/>
              <w:right w:val="single" w:sz="4" w:space="0" w:color="auto"/>
            </w:tcBorders>
            <w:shd w:val="clear" w:color="auto" w:fill="auto"/>
            <w:vAlign w:val="center"/>
            <w:hideMark/>
          </w:tcPr>
          <w:p w14:paraId="78BAC091" w14:textId="50E334E0"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13,170,000 </w:t>
            </w:r>
          </w:p>
        </w:tc>
      </w:tr>
      <w:tr w:rsidR="00447C36" w:rsidRPr="00447C36" w14:paraId="54164A8D"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7982933"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6530</w:t>
            </w:r>
          </w:p>
        </w:tc>
        <w:tc>
          <w:tcPr>
            <w:tcW w:w="5487" w:type="dxa"/>
            <w:tcBorders>
              <w:top w:val="nil"/>
              <w:left w:val="nil"/>
              <w:bottom w:val="single" w:sz="4" w:space="0" w:color="auto"/>
              <w:right w:val="single" w:sz="4" w:space="0" w:color="auto"/>
            </w:tcBorders>
            <w:shd w:val="clear" w:color="auto" w:fill="auto"/>
            <w:vAlign w:val="center"/>
            <w:hideMark/>
          </w:tcPr>
          <w:p w14:paraId="73712BFE"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Guarniciones y banquetas</w:t>
            </w:r>
          </w:p>
        </w:tc>
        <w:tc>
          <w:tcPr>
            <w:tcW w:w="1513" w:type="dxa"/>
            <w:tcBorders>
              <w:top w:val="nil"/>
              <w:left w:val="nil"/>
              <w:bottom w:val="single" w:sz="4" w:space="0" w:color="auto"/>
              <w:right w:val="single" w:sz="4" w:space="0" w:color="auto"/>
            </w:tcBorders>
            <w:shd w:val="clear" w:color="auto" w:fill="auto"/>
            <w:vAlign w:val="center"/>
            <w:hideMark/>
          </w:tcPr>
          <w:p w14:paraId="57B19E64" w14:textId="6258A448"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1,320,000 </w:t>
            </w:r>
          </w:p>
        </w:tc>
      </w:tr>
      <w:tr w:rsidR="00447C36" w:rsidRPr="00447C36" w14:paraId="54352185"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636F676"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6540</w:t>
            </w:r>
          </w:p>
        </w:tc>
        <w:tc>
          <w:tcPr>
            <w:tcW w:w="5487" w:type="dxa"/>
            <w:tcBorders>
              <w:top w:val="nil"/>
              <w:left w:val="nil"/>
              <w:bottom w:val="single" w:sz="4" w:space="0" w:color="auto"/>
              <w:right w:val="single" w:sz="4" w:space="0" w:color="auto"/>
            </w:tcBorders>
            <w:shd w:val="clear" w:color="auto" w:fill="auto"/>
            <w:vAlign w:val="center"/>
            <w:hideMark/>
          </w:tcPr>
          <w:p w14:paraId="3599F4A5"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Mercados</w:t>
            </w:r>
          </w:p>
        </w:tc>
        <w:tc>
          <w:tcPr>
            <w:tcW w:w="1513" w:type="dxa"/>
            <w:tcBorders>
              <w:top w:val="nil"/>
              <w:left w:val="nil"/>
              <w:bottom w:val="single" w:sz="4" w:space="0" w:color="auto"/>
              <w:right w:val="single" w:sz="4" w:space="0" w:color="auto"/>
            </w:tcBorders>
            <w:shd w:val="clear" w:color="auto" w:fill="auto"/>
            <w:vAlign w:val="center"/>
            <w:hideMark/>
          </w:tcPr>
          <w:p w14:paraId="6E4B2772" w14:textId="1A6EAD3E"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2,000,000 </w:t>
            </w:r>
          </w:p>
        </w:tc>
      </w:tr>
      <w:tr w:rsidR="00447C36" w:rsidRPr="00447C36" w14:paraId="40D07F8F"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553D4BE"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6550</w:t>
            </w:r>
          </w:p>
        </w:tc>
        <w:tc>
          <w:tcPr>
            <w:tcW w:w="5487" w:type="dxa"/>
            <w:tcBorders>
              <w:top w:val="nil"/>
              <w:left w:val="nil"/>
              <w:bottom w:val="single" w:sz="4" w:space="0" w:color="auto"/>
              <w:right w:val="single" w:sz="4" w:space="0" w:color="auto"/>
            </w:tcBorders>
            <w:shd w:val="clear" w:color="auto" w:fill="auto"/>
            <w:vAlign w:val="center"/>
            <w:hideMark/>
          </w:tcPr>
          <w:p w14:paraId="4C15464E"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Puentes</w:t>
            </w:r>
          </w:p>
        </w:tc>
        <w:tc>
          <w:tcPr>
            <w:tcW w:w="1513" w:type="dxa"/>
            <w:tcBorders>
              <w:top w:val="nil"/>
              <w:left w:val="nil"/>
              <w:bottom w:val="single" w:sz="4" w:space="0" w:color="auto"/>
              <w:right w:val="single" w:sz="4" w:space="0" w:color="auto"/>
            </w:tcBorders>
            <w:shd w:val="clear" w:color="auto" w:fill="auto"/>
            <w:vAlign w:val="center"/>
            <w:hideMark/>
          </w:tcPr>
          <w:p w14:paraId="6736EA89" w14:textId="55CFC89C"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1,800,000 </w:t>
            </w:r>
          </w:p>
        </w:tc>
      </w:tr>
      <w:tr w:rsidR="00447C36" w:rsidRPr="00447C36" w14:paraId="6C6331B1"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9BA591C"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6560</w:t>
            </w:r>
          </w:p>
        </w:tc>
        <w:tc>
          <w:tcPr>
            <w:tcW w:w="5487" w:type="dxa"/>
            <w:tcBorders>
              <w:top w:val="nil"/>
              <w:left w:val="nil"/>
              <w:bottom w:val="single" w:sz="4" w:space="0" w:color="auto"/>
              <w:right w:val="single" w:sz="4" w:space="0" w:color="auto"/>
            </w:tcBorders>
            <w:shd w:val="clear" w:color="auto" w:fill="auto"/>
            <w:vAlign w:val="center"/>
            <w:hideMark/>
          </w:tcPr>
          <w:p w14:paraId="1CF93794"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Albergues</w:t>
            </w:r>
          </w:p>
        </w:tc>
        <w:tc>
          <w:tcPr>
            <w:tcW w:w="1513" w:type="dxa"/>
            <w:tcBorders>
              <w:top w:val="nil"/>
              <w:left w:val="nil"/>
              <w:bottom w:val="single" w:sz="4" w:space="0" w:color="auto"/>
              <w:right w:val="single" w:sz="4" w:space="0" w:color="auto"/>
            </w:tcBorders>
            <w:shd w:val="clear" w:color="auto" w:fill="auto"/>
            <w:vAlign w:val="center"/>
            <w:hideMark/>
          </w:tcPr>
          <w:p w14:paraId="1FD5E948" w14:textId="080C5D58"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1,000,000 </w:t>
            </w:r>
          </w:p>
        </w:tc>
      </w:tr>
      <w:tr w:rsidR="00447C36" w:rsidRPr="00447C36" w14:paraId="78024603"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4763888"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6600</w:t>
            </w:r>
          </w:p>
        </w:tc>
        <w:tc>
          <w:tcPr>
            <w:tcW w:w="5487" w:type="dxa"/>
            <w:tcBorders>
              <w:top w:val="nil"/>
              <w:left w:val="nil"/>
              <w:bottom w:val="single" w:sz="4" w:space="0" w:color="auto"/>
              <w:right w:val="single" w:sz="4" w:space="0" w:color="auto"/>
            </w:tcBorders>
            <w:shd w:val="clear" w:color="auto" w:fill="auto"/>
            <w:vAlign w:val="center"/>
            <w:hideMark/>
          </w:tcPr>
          <w:p w14:paraId="36637C2B"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Programa de Infraestructura Agropecuaria</w:t>
            </w:r>
          </w:p>
        </w:tc>
        <w:tc>
          <w:tcPr>
            <w:tcW w:w="1513" w:type="dxa"/>
            <w:tcBorders>
              <w:top w:val="nil"/>
              <w:left w:val="nil"/>
              <w:bottom w:val="single" w:sz="4" w:space="0" w:color="auto"/>
              <w:right w:val="single" w:sz="4" w:space="0" w:color="auto"/>
            </w:tcBorders>
            <w:shd w:val="clear" w:color="auto" w:fill="auto"/>
            <w:vAlign w:val="center"/>
            <w:hideMark/>
          </w:tcPr>
          <w:p w14:paraId="219F5165" w14:textId="5928F10A"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28,475,000 </w:t>
            </w:r>
          </w:p>
        </w:tc>
      </w:tr>
      <w:tr w:rsidR="00447C36" w:rsidRPr="00447C36" w14:paraId="01F369D4"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A44D562" w14:textId="77777777" w:rsidR="00447C36" w:rsidRPr="00447C36" w:rsidRDefault="00447C36" w:rsidP="00642B79">
            <w:pPr>
              <w:widowControl/>
              <w:spacing w:line="276" w:lineRule="auto"/>
              <w:jc w:val="center"/>
              <w:rPr>
                <w:rFonts w:ascii="Arial" w:eastAsia="Times New Roman" w:hAnsi="Arial" w:cs="Arial"/>
                <w:color w:val="000000"/>
                <w:sz w:val="18"/>
                <w:szCs w:val="18"/>
              </w:rPr>
            </w:pPr>
            <w:r w:rsidRPr="00447C36">
              <w:rPr>
                <w:rFonts w:ascii="Arial" w:eastAsia="Times New Roman" w:hAnsi="Arial" w:cs="Arial"/>
                <w:color w:val="000000"/>
                <w:sz w:val="18"/>
                <w:szCs w:val="18"/>
              </w:rPr>
              <w:t>6610</w:t>
            </w:r>
          </w:p>
        </w:tc>
        <w:tc>
          <w:tcPr>
            <w:tcW w:w="5487" w:type="dxa"/>
            <w:tcBorders>
              <w:top w:val="nil"/>
              <w:left w:val="nil"/>
              <w:bottom w:val="single" w:sz="4" w:space="0" w:color="auto"/>
              <w:right w:val="single" w:sz="4" w:space="0" w:color="auto"/>
            </w:tcBorders>
            <w:shd w:val="clear" w:color="auto" w:fill="auto"/>
            <w:vAlign w:val="center"/>
            <w:hideMark/>
          </w:tcPr>
          <w:p w14:paraId="0DBAC07C" w14:textId="77777777" w:rsidR="00447C36" w:rsidRPr="00447C36" w:rsidRDefault="00447C36" w:rsidP="00642B79">
            <w:pPr>
              <w:widowControl/>
              <w:spacing w:line="276" w:lineRule="auto"/>
              <w:jc w:val="both"/>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Caminos </w:t>
            </w:r>
            <w:proofErr w:type="spellStart"/>
            <w:r w:rsidRPr="00447C36">
              <w:rPr>
                <w:rFonts w:ascii="Arial" w:eastAsia="Times New Roman" w:hAnsi="Arial" w:cs="Arial"/>
                <w:color w:val="000000"/>
                <w:sz w:val="18"/>
                <w:szCs w:val="18"/>
              </w:rPr>
              <w:t>sacacosechas</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50770B25" w14:textId="77976F84" w:rsidR="00447C36" w:rsidRPr="00447C36" w:rsidRDefault="00447C36" w:rsidP="00642B79">
            <w:pPr>
              <w:widowControl/>
              <w:spacing w:line="276" w:lineRule="auto"/>
              <w:jc w:val="right"/>
              <w:rPr>
                <w:rFonts w:ascii="Arial" w:eastAsia="Times New Roman" w:hAnsi="Arial" w:cs="Arial"/>
                <w:color w:val="000000"/>
                <w:sz w:val="18"/>
                <w:szCs w:val="18"/>
              </w:rPr>
            </w:pPr>
            <w:r w:rsidRPr="00447C36">
              <w:rPr>
                <w:rFonts w:ascii="Arial" w:eastAsia="Times New Roman" w:hAnsi="Arial" w:cs="Arial"/>
                <w:color w:val="000000"/>
                <w:sz w:val="18"/>
                <w:szCs w:val="18"/>
              </w:rPr>
              <w:t xml:space="preserve">        28,475,000 </w:t>
            </w:r>
          </w:p>
        </w:tc>
      </w:tr>
      <w:tr w:rsidR="00447C36" w:rsidRPr="00447C36" w14:paraId="0052DF16"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2FA641"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6700</w:t>
            </w:r>
          </w:p>
        </w:tc>
        <w:tc>
          <w:tcPr>
            <w:tcW w:w="5487" w:type="dxa"/>
            <w:tcBorders>
              <w:top w:val="nil"/>
              <w:left w:val="nil"/>
              <w:bottom w:val="single" w:sz="4" w:space="0" w:color="auto"/>
              <w:right w:val="single" w:sz="4" w:space="0" w:color="auto"/>
            </w:tcBorders>
            <w:shd w:val="clear" w:color="auto" w:fill="auto"/>
            <w:vAlign w:val="center"/>
            <w:hideMark/>
          </w:tcPr>
          <w:p w14:paraId="290A0D51"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Programa de desarrollo institucional municipal</w:t>
            </w:r>
          </w:p>
        </w:tc>
        <w:tc>
          <w:tcPr>
            <w:tcW w:w="1513" w:type="dxa"/>
            <w:tcBorders>
              <w:top w:val="nil"/>
              <w:left w:val="nil"/>
              <w:bottom w:val="single" w:sz="4" w:space="0" w:color="auto"/>
              <w:right w:val="single" w:sz="4" w:space="0" w:color="auto"/>
            </w:tcBorders>
            <w:shd w:val="clear" w:color="auto" w:fill="auto"/>
            <w:vAlign w:val="center"/>
            <w:hideMark/>
          </w:tcPr>
          <w:p w14:paraId="01ADB705" w14:textId="0EDE7521"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4,278,784 </w:t>
            </w:r>
          </w:p>
        </w:tc>
      </w:tr>
      <w:tr w:rsidR="00447C36" w:rsidRPr="00447C36" w14:paraId="2D8015B6" w14:textId="77777777" w:rsidTr="00447C36">
        <w:trPr>
          <w:trHeight w:val="227"/>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644FF2D" w14:textId="77777777" w:rsidR="00447C36" w:rsidRPr="00447C36" w:rsidRDefault="00447C36" w:rsidP="00642B79">
            <w:pPr>
              <w:widowControl/>
              <w:spacing w:line="276" w:lineRule="auto"/>
              <w:jc w:val="center"/>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6800</w:t>
            </w:r>
          </w:p>
        </w:tc>
        <w:tc>
          <w:tcPr>
            <w:tcW w:w="5487" w:type="dxa"/>
            <w:tcBorders>
              <w:top w:val="nil"/>
              <w:left w:val="nil"/>
              <w:bottom w:val="single" w:sz="4" w:space="0" w:color="auto"/>
              <w:right w:val="single" w:sz="4" w:space="0" w:color="auto"/>
            </w:tcBorders>
            <w:shd w:val="clear" w:color="auto" w:fill="auto"/>
            <w:vAlign w:val="center"/>
            <w:hideMark/>
          </w:tcPr>
          <w:p w14:paraId="1FFE23F5" w14:textId="77777777" w:rsidR="00447C36" w:rsidRPr="00447C36" w:rsidRDefault="00447C36" w:rsidP="00642B79">
            <w:pPr>
              <w:widowControl/>
              <w:spacing w:line="276" w:lineRule="auto"/>
              <w:jc w:val="both"/>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Programa de Gastos Indirectos relacionados con obras publicas </w:t>
            </w:r>
          </w:p>
        </w:tc>
        <w:tc>
          <w:tcPr>
            <w:tcW w:w="1513" w:type="dxa"/>
            <w:tcBorders>
              <w:top w:val="nil"/>
              <w:left w:val="nil"/>
              <w:bottom w:val="single" w:sz="4" w:space="0" w:color="auto"/>
              <w:right w:val="single" w:sz="4" w:space="0" w:color="auto"/>
            </w:tcBorders>
            <w:shd w:val="clear" w:color="auto" w:fill="auto"/>
            <w:vAlign w:val="center"/>
            <w:hideMark/>
          </w:tcPr>
          <w:p w14:paraId="73B62396" w14:textId="6557BF3C"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3,868,177 </w:t>
            </w:r>
          </w:p>
        </w:tc>
      </w:tr>
      <w:tr w:rsidR="00447C36" w:rsidRPr="00447C36" w14:paraId="5583754A" w14:textId="77777777" w:rsidTr="00642B79">
        <w:trPr>
          <w:trHeight w:val="284"/>
          <w:jc w:val="center"/>
        </w:trPr>
        <w:tc>
          <w:tcPr>
            <w:tcW w:w="6616"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25CDABAE" w14:textId="77777777"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TOTAL</w:t>
            </w:r>
          </w:p>
        </w:tc>
        <w:tc>
          <w:tcPr>
            <w:tcW w:w="1513" w:type="dxa"/>
            <w:tcBorders>
              <w:top w:val="nil"/>
              <w:left w:val="nil"/>
              <w:bottom w:val="single" w:sz="4" w:space="0" w:color="auto"/>
              <w:right w:val="single" w:sz="4" w:space="0" w:color="auto"/>
            </w:tcBorders>
            <w:shd w:val="clear" w:color="000000" w:fill="A6A6A6"/>
            <w:vAlign w:val="center"/>
            <w:hideMark/>
          </w:tcPr>
          <w:p w14:paraId="5E3FED67" w14:textId="4EFFCA13" w:rsidR="00447C36" w:rsidRPr="00447C36" w:rsidRDefault="00447C36" w:rsidP="00642B79">
            <w:pPr>
              <w:widowControl/>
              <w:spacing w:line="276" w:lineRule="auto"/>
              <w:jc w:val="right"/>
              <w:rPr>
                <w:rFonts w:ascii="Arial" w:eastAsia="Times New Roman" w:hAnsi="Arial" w:cs="Arial"/>
                <w:b/>
                <w:bCs/>
                <w:color w:val="000000"/>
                <w:sz w:val="18"/>
                <w:szCs w:val="18"/>
              </w:rPr>
            </w:pPr>
            <w:r w:rsidRPr="00447C36">
              <w:rPr>
                <w:rFonts w:ascii="Arial" w:eastAsia="Times New Roman" w:hAnsi="Arial" w:cs="Arial"/>
                <w:b/>
                <w:bCs/>
                <w:color w:val="000000"/>
                <w:sz w:val="18"/>
                <w:szCs w:val="18"/>
              </w:rPr>
              <w:t xml:space="preserve">       292,471,382 </w:t>
            </w:r>
          </w:p>
        </w:tc>
      </w:tr>
    </w:tbl>
    <w:p w14:paraId="25ADF423" w14:textId="77777777" w:rsidR="00497BC6" w:rsidRDefault="00497BC6" w:rsidP="00642B79">
      <w:pPr>
        <w:pBdr>
          <w:top w:val="nil"/>
          <w:left w:val="nil"/>
          <w:bottom w:val="nil"/>
          <w:right w:val="nil"/>
          <w:between w:val="nil"/>
        </w:pBdr>
        <w:tabs>
          <w:tab w:val="left" w:pos="0"/>
        </w:tabs>
        <w:spacing w:line="276" w:lineRule="auto"/>
        <w:jc w:val="both"/>
        <w:rPr>
          <w:rFonts w:ascii="Arial" w:eastAsia="Arial" w:hAnsi="Arial" w:cs="Arial"/>
          <w:b/>
          <w:color w:val="000000"/>
        </w:rPr>
      </w:pPr>
    </w:p>
    <w:p w14:paraId="21A91BA9" w14:textId="79620A6D"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11. </w:t>
      </w:r>
      <w:r w:rsidRPr="00F25837">
        <w:rPr>
          <w:rFonts w:ascii="Arial" w:hAnsi="Arial" w:cs="Arial"/>
          <w:color w:val="000000"/>
        </w:rPr>
        <w:t xml:space="preserve">El </w:t>
      </w:r>
      <w:r w:rsidR="00F57A82">
        <w:rPr>
          <w:rFonts w:ascii="Arial" w:hAnsi="Arial" w:cs="Arial"/>
          <w:color w:val="000000"/>
        </w:rPr>
        <w:t>P</w:t>
      </w:r>
      <w:r w:rsidRPr="00F25837">
        <w:rPr>
          <w:rFonts w:ascii="Arial" w:hAnsi="Arial" w:cs="Arial"/>
          <w:color w:val="000000"/>
        </w:rPr>
        <w:t xml:space="preserve">resupuesto de </w:t>
      </w:r>
      <w:r w:rsidR="00F57A82">
        <w:rPr>
          <w:rFonts w:ascii="Arial" w:hAnsi="Arial" w:cs="Arial"/>
          <w:color w:val="000000"/>
        </w:rPr>
        <w:t>E</w:t>
      </w:r>
      <w:r w:rsidRPr="00F25837">
        <w:rPr>
          <w:rFonts w:ascii="Arial" w:hAnsi="Arial" w:cs="Arial"/>
          <w:color w:val="000000"/>
        </w:rPr>
        <w:t xml:space="preserve">gresos para el </w:t>
      </w:r>
      <w:r w:rsidR="00607CDF" w:rsidRPr="00F25837">
        <w:rPr>
          <w:rFonts w:ascii="Arial" w:hAnsi="Arial" w:cs="Arial"/>
          <w:color w:val="000000"/>
        </w:rPr>
        <w:t>M</w:t>
      </w:r>
      <w:r w:rsidRPr="00F25837">
        <w:rPr>
          <w:rFonts w:ascii="Arial" w:hAnsi="Arial" w:cs="Arial"/>
          <w:color w:val="000000"/>
        </w:rPr>
        <w:t>unicipio en el ejercicio 202</w:t>
      </w:r>
      <w:r w:rsidR="00607CDF" w:rsidRPr="00F25837">
        <w:rPr>
          <w:rFonts w:ascii="Arial" w:hAnsi="Arial" w:cs="Arial"/>
          <w:color w:val="000000"/>
        </w:rPr>
        <w:t>3</w:t>
      </w:r>
      <w:r w:rsidRPr="00F25837">
        <w:rPr>
          <w:rFonts w:ascii="Arial" w:hAnsi="Arial" w:cs="Arial"/>
          <w:color w:val="000000"/>
        </w:rPr>
        <w:t>, de acuerdo a la clasificación por objeto del gasto a nivel capítulo, se desglosan por cada una de las unidades ejecutoras como se muestra a continuación</w:t>
      </w:r>
      <w:r w:rsidRPr="00F25837">
        <w:rPr>
          <w:rFonts w:ascii="Arial" w:hAnsi="Arial" w:cs="Arial"/>
        </w:rPr>
        <w:t>:</w:t>
      </w:r>
    </w:p>
    <w:p w14:paraId="16DB9528" w14:textId="77777777" w:rsidR="00F57A82" w:rsidRDefault="00F57A82"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4C229BDE" w14:textId="0B5D775F" w:rsidR="00447C36" w:rsidRPr="00447C36" w:rsidRDefault="00447C36" w:rsidP="00642B79">
      <w:pPr>
        <w:pBdr>
          <w:top w:val="nil"/>
          <w:left w:val="nil"/>
          <w:bottom w:val="nil"/>
          <w:right w:val="nil"/>
          <w:between w:val="nil"/>
        </w:pBdr>
        <w:tabs>
          <w:tab w:val="left" w:pos="0"/>
        </w:tabs>
        <w:spacing w:line="276" w:lineRule="auto"/>
        <w:jc w:val="center"/>
        <w:rPr>
          <w:rFonts w:ascii="Arial" w:eastAsia="Times New Roman" w:hAnsi="Arial" w:cs="Arial"/>
          <w:b/>
          <w:color w:val="000000"/>
        </w:rPr>
      </w:pPr>
      <w:r w:rsidRPr="00447C36">
        <w:rPr>
          <w:rFonts w:ascii="Arial" w:hAnsi="Arial" w:cs="Arial"/>
          <w:b/>
          <w:color w:val="000000"/>
        </w:rPr>
        <w:t>CLASIFICACIÓN POR OBJETO DEL GASTO</w:t>
      </w:r>
      <w:r>
        <w:rPr>
          <w:rFonts w:ascii="Arial" w:hAnsi="Arial" w:cs="Arial"/>
          <w:b/>
          <w:color w:val="000000"/>
        </w:rPr>
        <w:t xml:space="preserve"> POR CAPÍTULO</w:t>
      </w:r>
    </w:p>
    <w:p w14:paraId="35FFC172" w14:textId="77777777" w:rsidR="006B16A5"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2FAD013D" w14:textId="3B05C1FE" w:rsidR="006B16A5" w:rsidRDefault="00EB167D" w:rsidP="00642B79">
      <w:pPr>
        <w:pBdr>
          <w:top w:val="nil"/>
          <w:left w:val="nil"/>
          <w:bottom w:val="nil"/>
          <w:right w:val="nil"/>
          <w:between w:val="nil"/>
        </w:pBdr>
        <w:tabs>
          <w:tab w:val="left" w:pos="0"/>
        </w:tabs>
        <w:spacing w:line="276" w:lineRule="auto"/>
        <w:jc w:val="both"/>
        <w:rPr>
          <w:rFonts w:ascii="Arial" w:hAnsi="Arial" w:cs="Arial"/>
          <w:color w:val="000000"/>
        </w:rPr>
      </w:pPr>
      <w:r>
        <w:rPr>
          <w:rFonts w:ascii="Arial" w:eastAsia="Arial" w:hAnsi="Arial" w:cs="Arial"/>
          <w:b/>
          <w:color w:val="000000"/>
        </w:rPr>
        <w:t>Artículo 12.</w:t>
      </w:r>
      <w:r w:rsidR="002054C7" w:rsidRPr="00F25837">
        <w:rPr>
          <w:rFonts w:ascii="Arial" w:eastAsia="Arial" w:hAnsi="Arial" w:cs="Arial"/>
          <w:b/>
          <w:color w:val="000000"/>
        </w:rPr>
        <w:t xml:space="preserve"> </w:t>
      </w:r>
      <w:r w:rsidR="002054C7" w:rsidRPr="00F25837">
        <w:rPr>
          <w:rFonts w:ascii="Arial" w:hAnsi="Arial" w:cs="Arial"/>
          <w:color w:val="000000"/>
        </w:rPr>
        <w:t xml:space="preserve">El </w:t>
      </w:r>
      <w:r w:rsidR="006C2B1A">
        <w:rPr>
          <w:rFonts w:ascii="Arial" w:hAnsi="Arial" w:cs="Arial"/>
          <w:color w:val="000000"/>
        </w:rPr>
        <w:t>P</w:t>
      </w:r>
      <w:r w:rsidR="002054C7" w:rsidRPr="00F25837">
        <w:rPr>
          <w:rFonts w:ascii="Arial" w:hAnsi="Arial" w:cs="Arial"/>
          <w:color w:val="000000"/>
        </w:rPr>
        <w:t xml:space="preserve">resupuesto de </w:t>
      </w:r>
      <w:r w:rsidR="006C2B1A">
        <w:rPr>
          <w:rFonts w:ascii="Arial" w:hAnsi="Arial" w:cs="Arial"/>
          <w:color w:val="000000"/>
        </w:rPr>
        <w:t>E</w:t>
      </w:r>
      <w:r w:rsidR="002054C7" w:rsidRPr="00F25837">
        <w:rPr>
          <w:rFonts w:ascii="Arial" w:hAnsi="Arial" w:cs="Arial"/>
          <w:color w:val="000000"/>
        </w:rPr>
        <w:t xml:space="preserve">gresos </w:t>
      </w:r>
      <w:r w:rsidR="006C2B1A">
        <w:rPr>
          <w:rFonts w:ascii="Arial" w:hAnsi="Arial" w:cs="Arial"/>
          <w:color w:val="000000"/>
        </w:rPr>
        <w:t>M</w:t>
      </w:r>
      <w:r w:rsidR="002054C7" w:rsidRPr="00F25837">
        <w:rPr>
          <w:rFonts w:ascii="Arial" w:hAnsi="Arial" w:cs="Arial"/>
          <w:color w:val="000000"/>
        </w:rPr>
        <w:t>unicipal del ejercicio 202</w:t>
      </w:r>
      <w:r>
        <w:rPr>
          <w:rFonts w:ascii="Arial" w:hAnsi="Arial" w:cs="Arial"/>
        </w:rPr>
        <w:t xml:space="preserve">3 </w:t>
      </w:r>
      <w:r w:rsidR="002054C7" w:rsidRPr="00F25837">
        <w:rPr>
          <w:rFonts w:ascii="Arial" w:hAnsi="Arial" w:cs="Arial"/>
          <w:color w:val="000000"/>
        </w:rPr>
        <w:t>con base en la Clasificación Administrativa, se distribuye de la siguiente manera:</w:t>
      </w:r>
    </w:p>
    <w:p w14:paraId="3D223E8E" w14:textId="77777777" w:rsidR="00EB167D" w:rsidRPr="00F25837" w:rsidRDefault="00EB167D" w:rsidP="00642B79">
      <w:pPr>
        <w:pBdr>
          <w:top w:val="nil"/>
          <w:left w:val="nil"/>
          <w:bottom w:val="nil"/>
          <w:right w:val="nil"/>
          <w:between w:val="nil"/>
        </w:pBdr>
        <w:tabs>
          <w:tab w:val="left" w:pos="0"/>
        </w:tabs>
        <w:spacing w:line="276" w:lineRule="auto"/>
        <w:jc w:val="both"/>
        <w:rPr>
          <w:rFonts w:ascii="Arial" w:hAnsi="Arial" w:cs="Arial"/>
          <w:color w:val="000000"/>
        </w:rPr>
      </w:pPr>
    </w:p>
    <w:p w14:paraId="1B155E4C" w14:textId="58941674" w:rsidR="006B16A5" w:rsidRDefault="00AC6E04" w:rsidP="00642B79">
      <w:pPr>
        <w:pBdr>
          <w:top w:val="nil"/>
          <w:left w:val="nil"/>
          <w:bottom w:val="nil"/>
          <w:right w:val="nil"/>
          <w:between w:val="nil"/>
        </w:pBdr>
        <w:tabs>
          <w:tab w:val="left" w:pos="0"/>
        </w:tabs>
        <w:spacing w:line="276" w:lineRule="auto"/>
        <w:jc w:val="center"/>
        <w:rPr>
          <w:rFonts w:ascii="Arial" w:hAnsi="Arial" w:cs="Arial"/>
          <w:b/>
          <w:color w:val="000000"/>
        </w:rPr>
      </w:pPr>
      <w:r w:rsidRPr="00EB167D">
        <w:rPr>
          <w:rFonts w:ascii="Arial" w:hAnsi="Arial" w:cs="Arial"/>
          <w:b/>
          <w:color w:val="000000"/>
        </w:rPr>
        <w:lastRenderedPageBreak/>
        <w:t>CLASIFICACIÓN ADMINISTRATIVA</w:t>
      </w:r>
    </w:p>
    <w:p w14:paraId="0F73E4E5" w14:textId="77777777" w:rsidR="00EB167D" w:rsidRDefault="00EB167D" w:rsidP="00642B79">
      <w:pPr>
        <w:pBdr>
          <w:top w:val="nil"/>
          <w:left w:val="nil"/>
          <w:bottom w:val="nil"/>
          <w:right w:val="nil"/>
          <w:between w:val="nil"/>
        </w:pBdr>
        <w:tabs>
          <w:tab w:val="left" w:pos="0"/>
        </w:tabs>
        <w:spacing w:line="276" w:lineRule="auto"/>
        <w:jc w:val="center"/>
        <w:rPr>
          <w:rFonts w:ascii="Arial" w:hAnsi="Arial" w:cs="Arial"/>
          <w:b/>
          <w:color w:val="000000"/>
        </w:rPr>
      </w:pPr>
    </w:p>
    <w:tbl>
      <w:tblPr>
        <w:tblW w:w="0" w:type="auto"/>
        <w:jc w:val="center"/>
        <w:tblCellMar>
          <w:left w:w="70" w:type="dxa"/>
          <w:right w:w="70" w:type="dxa"/>
        </w:tblCellMar>
        <w:tblLook w:val="04A0" w:firstRow="1" w:lastRow="0" w:firstColumn="1" w:lastColumn="0" w:noHBand="0" w:noVBand="1"/>
      </w:tblPr>
      <w:tblGrid>
        <w:gridCol w:w="5320"/>
        <w:gridCol w:w="1660"/>
      </w:tblGrid>
      <w:tr w:rsidR="001C6024" w:rsidRPr="001C6024" w14:paraId="33305F0E" w14:textId="77777777" w:rsidTr="00AC6E04">
        <w:trPr>
          <w:trHeight w:val="227"/>
          <w:tblHeader/>
          <w:jc w:val="center"/>
        </w:trPr>
        <w:tc>
          <w:tcPr>
            <w:tcW w:w="532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36295C9" w14:textId="77777777" w:rsidR="001C6024" w:rsidRPr="001C6024" w:rsidRDefault="001C6024" w:rsidP="00642B79">
            <w:pPr>
              <w:widowControl/>
              <w:spacing w:line="276" w:lineRule="auto"/>
              <w:jc w:val="center"/>
              <w:rPr>
                <w:rFonts w:ascii="Arial" w:eastAsia="Times New Roman" w:hAnsi="Arial" w:cs="Arial"/>
                <w:b/>
                <w:bCs/>
                <w:color w:val="000000"/>
                <w:sz w:val="18"/>
                <w:szCs w:val="18"/>
              </w:rPr>
            </w:pPr>
            <w:r w:rsidRPr="001C6024">
              <w:rPr>
                <w:rFonts w:ascii="Arial" w:eastAsia="Times New Roman" w:hAnsi="Arial" w:cs="Arial"/>
                <w:b/>
                <w:bCs/>
                <w:color w:val="000000"/>
                <w:sz w:val="18"/>
                <w:szCs w:val="18"/>
              </w:rPr>
              <w:t>Clasificación Administrativa</w:t>
            </w:r>
          </w:p>
        </w:tc>
        <w:tc>
          <w:tcPr>
            <w:tcW w:w="1660" w:type="dxa"/>
            <w:tcBorders>
              <w:top w:val="single" w:sz="4" w:space="0" w:color="auto"/>
              <w:left w:val="nil"/>
              <w:bottom w:val="single" w:sz="4" w:space="0" w:color="auto"/>
              <w:right w:val="single" w:sz="4" w:space="0" w:color="auto"/>
            </w:tcBorders>
            <w:shd w:val="clear" w:color="000000" w:fill="A6A6A6"/>
            <w:vAlign w:val="center"/>
            <w:hideMark/>
          </w:tcPr>
          <w:p w14:paraId="3819070D" w14:textId="77777777" w:rsidR="001C6024" w:rsidRPr="001C6024" w:rsidRDefault="001C6024" w:rsidP="00642B79">
            <w:pPr>
              <w:widowControl/>
              <w:spacing w:line="276" w:lineRule="auto"/>
              <w:jc w:val="center"/>
              <w:rPr>
                <w:rFonts w:ascii="Arial" w:eastAsia="Times New Roman" w:hAnsi="Arial" w:cs="Arial"/>
                <w:b/>
                <w:bCs/>
                <w:color w:val="000000"/>
                <w:sz w:val="18"/>
                <w:szCs w:val="18"/>
              </w:rPr>
            </w:pPr>
            <w:r w:rsidRPr="001C6024">
              <w:rPr>
                <w:rFonts w:ascii="Arial" w:eastAsia="Times New Roman" w:hAnsi="Arial" w:cs="Arial"/>
                <w:b/>
                <w:bCs/>
                <w:color w:val="000000"/>
                <w:sz w:val="18"/>
                <w:szCs w:val="18"/>
              </w:rPr>
              <w:t>Presupuesto Aprobado</w:t>
            </w:r>
          </w:p>
        </w:tc>
      </w:tr>
      <w:tr w:rsidR="001C6024" w:rsidRPr="001C6024" w14:paraId="5006C5B0"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61BB740D"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3.0.0.0.0. SECTOR PÚBLICO MUNICIPAL</w:t>
            </w:r>
          </w:p>
        </w:tc>
        <w:tc>
          <w:tcPr>
            <w:tcW w:w="1660" w:type="dxa"/>
            <w:tcBorders>
              <w:top w:val="nil"/>
              <w:left w:val="nil"/>
              <w:bottom w:val="single" w:sz="4" w:space="0" w:color="auto"/>
              <w:right w:val="single" w:sz="4" w:space="0" w:color="auto"/>
            </w:tcBorders>
            <w:shd w:val="clear" w:color="000000" w:fill="A6A6A6"/>
            <w:vAlign w:val="center"/>
            <w:hideMark/>
          </w:tcPr>
          <w:p w14:paraId="6F5FFA00" w14:textId="1878CD06" w:rsidR="001C6024" w:rsidRPr="001C6024" w:rsidRDefault="001C6024" w:rsidP="00642B79">
            <w:pPr>
              <w:widowControl/>
              <w:spacing w:line="276" w:lineRule="auto"/>
              <w:jc w:val="right"/>
              <w:rPr>
                <w:rFonts w:ascii="Arial" w:eastAsia="Times New Roman" w:hAnsi="Arial" w:cs="Arial"/>
                <w:b/>
                <w:bCs/>
                <w:color w:val="000000"/>
                <w:sz w:val="18"/>
                <w:szCs w:val="18"/>
              </w:rPr>
            </w:pPr>
            <w:r w:rsidRPr="001C6024">
              <w:rPr>
                <w:rFonts w:ascii="Arial" w:eastAsia="Times New Roman" w:hAnsi="Arial" w:cs="Arial"/>
                <w:b/>
                <w:bCs/>
                <w:color w:val="000000"/>
                <w:sz w:val="18"/>
                <w:szCs w:val="18"/>
              </w:rPr>
              <w:t xml:space="preserve">          292,471,382 </w:t>
            </w:r>
          </w:p>
        </w:tc>
      </w:tr>
      <w:tr w:rsidR="001C6024" w:rsidRPr="001C6024" w14:paraId="449BA4C1"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2EDADC29"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3.1.0.0.0. SECTOR PÚBLICO NO FINANCIERO</w:t>
            </w:r>
          </w:p>
        </w:tc>
        <w:tc>
          <w:tcPr>
            <w:tcW w:w="1660" w:type="dxa"/>
            <w:tcBorders>
              <w:top w:val="nil"/>
              <w:left w:val="nil"/>
              <w:bottom w:val="single" w:sz="4" w:space="0" w:color="auto"/>
              <w:right w:val="single" w:sz="4" w:space="0" w:color="auto"/>
            </w:tcBorders>
            <w:shd w:val="clear" w:color="000000" w:fill="A6A6A6"/>
            <w:vAlign w:val="center"/>
            <w:hideMark/>
          </w:tcPr>
          <w:p w14:paraId="1D3CE7F7" w14:textId="6D5E2DED" w:rsidR="001C6024" w:rsidRPr="001C6024" w:rsidRDefault="001C6024" w:rsidP="00642B79">
            <w:pPr>
              <w:widowControl/>
              <w:spacing w:line="276" w:lineRule="auto"/>
              <w:jc w:val="right"/>
              <w:rPr>
                <w:rFonts w:ascii="Arial" w:eastAsia="Times New Roman" w:hAnsi="Arial" w:cs="Arial"/>
                <w:b/>
                <w:bCs/>
                <w:color w:val="000000"/>
                <w:sz w:val="18"/>
                <w:szCs w:val="18"/>
              </w:rPr>
            </w:pPr>
            <w:r w:rsidRPr="001C6024">
              <w:rPr>
                <w:rFonts w:ascii="Arial" w:eastAsia="Times New Roman" w:hAnsi="Arial" w:cs="Arial"/>
                <w:b/>
                <w:bCs/>
                <w:color w:val="000000"/>
                <w:sz w:val="18"/>
                <w:szCs w:val="18"/>
              </w:rPr>
              <w:t xml:space="preserve">          292,471,382 </w:t>
            </w:r>
          </w:p>
        </w:tc>
      </w:tr>
      <w:tr w:rsidR="001C6024" w:rsidRPr="001C6024" w14:paraId="61C27587"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220C5888"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3.1.1.0.0. GOBIERNO GENERAL MUNICIPAL</w:t>
            </w:r>
          </w:p>
        </w:tc>
        <w:tc>
          <w:tcPr>
            <w:tcW w:w="1660" w:type="dxa"/>
            <w:tcBorders>
              <w:top w:val="nil"/>
              <w:left w:val="nil"/>
              <w:bottom w:val="single" w:sz="4" w:space="0" w:color="auto"/>
              <w:right w:val="single" w:sz="4" w:space="0" w:color="auto"/>
            </w:tcBorders>
            <w:shd w:val="clear" w:color="000000" w:fill="A6A6A6"/>
            <w:vAlign w:val="center"/>
            <w:hideMark/>
          </w:tcPr>
          <w:p w14:paraId="4EAD19C5" w14:textId="5114D9A1" w:rsidR="001C6024" w:rsidRPr="001C6024" w:rsidRDefault="001C6024" w:rsidP="00642B79">
            <w:pPr>
              <w:widowControl/>
              <w:spacing w:line="276" w:lineRule="auto"/>
              <w:jc w:val="right"/>
              <w:rPr>
                <w:rFonts w:ascii="Arial" w:eastAsia="Times New Roman" w:hAnsi="Arial" w:cs="Arial"/>
                <w:b/>
                <w:bCs/>
                <w:color w:val="000000"/>
                <w:sz w:val="18"/>
                <w:szCs w:val="18"/>
              </w:rPr>
            </w:pPr>
            <w:r w:rsidRPr="001C6024">
              <w:rPr>
                <w:rFonts w:ascii="Arial" w:eastAsia="Times New Roman" w:hAnsi="Arial" w:cs="Arial"/>
                <w:b/>
                <w:bCs/>
                <w:color w:val="000000"/>
                <w:sz w:val="18"/>
                <w:szCs w:val="18"/>
              </w:rPr>
              <w:t xml:space="preserve">          292,471,382 </w:t>
            </w:r>
          </w:p>
        </w:tc>
      </w:tr>
      <w:tr w:rsidR="001C6024" w:rsidRPr="001C6024" w14:paraId="2D1B74AD"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7C23A983" w14:textId="77777777" w:rsidR="001C6024" w:rsidRPr="001C6024" w:rsidRDefault="001C6024" w:rsidP="00642B79">
            <w:pPr>
              <w:widowControl/>
              <w:spacing w:line="276" w:lineRule="auto"/>
              <w:rPr>
                <w:rFonts w:ascii="Arial" w:eastAsia="Times New Roman" w:hAnsi="Arial" w:cs="Arial"/>
                <w:b/>
                <w:bCs/>
                <w:color w:val="000000"/>
                <w:sz w:val="18"/>
                <w:szCs w:val="18"/>
              </w:rPr>
            </w:pPr>
            <w:r w:rsidRPr="001C6024">
              <w:rPr>
                <w:rFonts w:ascii="Arial" w:eastAsia="Times New Roman" w:hAnsi="Arial" w:cs="Arial"/>
                <w:b/>
                <w:bCs/>
                <w:color w:val="000000"/>
                <w:sz w:val="18"/>
                <w:szCs w:val="18"/>
              </w:rPr>
              <w:t>3.1.1.1.0. Gobierno Municipal</w:t>
            </w:r>
          </w:p>
        </w:tc>
        <w:tc>
          <w:tcPr>
            <w:tcW w:w="1660" w:type="dxa"/>
            <w:tcBorders>
              <w:top w:val="nil"/>
              <w:left w:val="nil"/>
              <w:bottom w:val="single" w:sz="4" w:space="0" w:color="auto"/>
              <w:right w:val="single" w:sz="4" w:space="0" w:color="auto"/>
            </w:tcBorders>
            <w:shd w:val="clear" w:color="000000" w:fill="A6A6A6"/>
            <w:vAlign w:val="center"/>
            <w:hideMark/>
          </w:tcPr>
          <w:p w14:paraId="7F2AEEE3" w14:textId="27EDCB22" w:rsidR="001C6024" w:rsidRPr="001C6024" w:rsidRDefault="001C6024" w:rsidP="00642B79">
            <w:pPr>
              <w:widowControl/>
              <w:spacing w:line="276" w:lineRule="auto"/>
              <w:jc w:val="right"/>
              <w:rPr>
                <w:rFonts w:ascii="Arial" w:eastAsia="Times New Roman" w:hAnsi="Arial" w:cs="Arial"/>
                <w:b/>
                <w:bCs/>
                <w:color w:val="000000"/>
                <w:sz w:val="18"/>
                <w:szCs w:val="18"/>
              </w:rPr>
            </w:pPr>
            <w:r w:rsidRPr="001C6024">
              <w:rPr>
                <w:rFonts w:ascii="Arial" w:eastAsia="Times New Roman" w:hAnsi="Arial" w:cs="Arial"/>
                <w:b/>
                <w:bCs/>
                <w:color w:val="000000"/>
                <w:sz w:val="18"/>
                <w:szCs w:val="18"/>
              </w:rPr>
              <w:t xml:space="preserve">          292,471,382 </w:t>
            </w:r>
          </w:p>
        </w:tc>
      </w:tr>
      <w:tr w:rsidR="001C6024" w:rsidRPr="001C6024" w14:paraId="34EA929C"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1157CE38" w14:textId="77777777" w:rsidR="001C6024" w:rsidRPr="001C6024" w:rsidRDefault="001C6024" w:rsidP="00642B79">
            <w:pPr>
              <w:widowControl/>
              <w:spacing w:line="276" w:lineRule="auto"/>
              <w:rPr>
                <w:rFonts w:ascii="Arial" w:eastAsia="Times New Roman" w:hAnsi="Arial" w:cs="Arial"/>
                <w:b/>
                <w:bCs/>
                <w:color w:val="000000"/>
                <w:sz w:val="18"/>
                <w:szCs w:val="18"/>
              </w:rPr>
            </w:pPr>
            <w:r w:rsidRPr="001C6024">
              <w:rPr>
                <w:rFonts w:ascii="Arial" w:eastAsia="Times New Roman" w:hAnsi="Arial" w:cs="Arial"/>
                <w:b/>
                <w:bCs/>
                <w:color w:val="000000"/>
                <w:sz w:val="18"/>
                <w:szCs w:val="18"/>
              </w:rPr>
              <w:t>3.1.1.1.1. Órgano Ejecutivo Municipal (Ayuntamiento)</w:t>
            </w:r>
          </w:p>
        </w:tc>
        <w:tc>
          <w:tcPr>
            <w:tcW w:w="1660" w:type="dxa"/>
            <w:tcBorders>
              <w:top w:val="nil"/>
              <w:left w:val="nil"/>
              <w:bottom w:val="single" w:sz="4" w:space="0" w:color="auto"/>
              <w:right w:val="single" w:sz="4" w:space="0" w:color="auto"/>
            </w:tcBorders>
            <w:shd w:val="clear" w:color="000000" w:fill="A6A6A6"/>
            <w:vAlign w:val="center"/>
            <w:hideMark/>
          </w:tcPr>
          <w:p w14:paraId="708EE4C0" w14:textId="6896A26D" w:rsidR="001C6024" w:rsidRPr="001C6024" w:rsidRDefault="001C6024" w:rsidP="00642B79">
            <w:pPr>
              <w:widowControl/>
              <w:spacing w:line="276" w:lineRule="auto"/>
              <w:jc w:val="right"/>
              <w:rPr>
                <w:rFonts w:ascii="Arial" w:eastAsia="Times New Roman" w:hAnsi="Arial" w:cs="Arial"/>
                <w:b/>
                <w:bCs/>
                <w:color w:val="000000"/>
                <w:sz w:val="18"/>
                <w:szCs w:val="18"/>
              </w:rPr>
            </w:pPr>
            <w:r w:rsidRPr="001C6024">
              <w:rPr>
                <w:rFonts w:ascii="Arial" w:eastAsia="Times New Roman" w:hAnsi="Arial" w:cs="Arial"/>
                <w:b/>
                <w:bCs/>
                <w:color w:val="000000"/>
                <w:sz w:val="18"/>
                <w:szCs w:val="18"/>
              </w:rPr>
              <w:t xml:space="preserve">          292,471,382 </w:t>
            </w:r>
          </w:p>
        </w:tc>
      </w:tr>
      <w:tr w:rsidR="001C6024" w:rsidRPr="001C6024" w14:paraId="26349363"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6074410"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3.1.1.1.1.1. Presidencia</w:t>
            </w:r>
          </w:p>
        </w:tc>
        <w:tc>
          <w:tcPr>
            <w:tcW w:w="1660" w:type="dxa"/>
            <w:tcBorders>
              <w:top w:val="nil"/>
              <w:left w:val="nil"/>
              <w:bottom w:val="single" w:sz="4" w:space="0" w:color="auto"/>
              <w:right w:val="single" w:sz="4" w:space="0" w:color="auto"/>
            </w:tcBorders>
            <w:shd w:val="clear" w:color="auto" w:fill="auto"/>
            <w:vAlign w:val="center"/>
            <w:hideMark/>
          </w:tcPr>
          <w:p w14:paraId="7FCAE809" w14:textId="75E22FF2" w:rsidR="001C6024" w:rsidRPr="001C6024" w:rsidRDefault="001C6024" w:rsidP="00642B79">
            <w:pPr>
              <w:widowControl/>
              <w:spacing w:line="276" w:lineRule="auto"/>
              <w:jc w:val="right"/>
              <w:rPr>
                <w:rFonts w:ascii="Arial" w:eastAsia="Times New Roman" w:hAnsi="Arial" w:cs="Arial"/>
                <w:color w:val="000000"/>
                <w:sz w:val="18"/>
                <w:szCs w:val="18"/>
              </w:rPr>
            </w:pPr>
            <w:r w:rsidRPr="001C6024">
              <w:rPr>
                <w:rFonts w:ascii="Arial" w:eastAsia="Times New Roman" w:hAnsi="Arial" w:cs="Arial"/>
                <w:color w:val="000000"/>
                <w:sz w:val="18"/>
                <w:szCs w:val="18"/>
              </w:rPr>
              <w:t xml:space="preserve">            25,205,917 </w:t>
            </w:r>
          </w:p>
        </w:tc>
      </w:tr>
      <w:tr w:rsidR="001C6024" w:rsidRPr="001C6024" w14:paraId="78516EBB"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A070904"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3.1.1.1.1.2. Secretaría del Ayuntamiento</w:t>
            </w:r>
          </w:p>
        </w:tc>
        <w:tc>
          <w:tcPr>
            <w:tcW w:w="1660" w:type="dxa"/>
            <w:tcBorders>
              <w:top w:val="nil"/>
              <w:left w:val="nil"/>
              <w:bottom w:val="single" w:sz="4" w:space="0" w:color="auto"/>
              <w:right w:val="single" w:sz="4" w:space="0" w:color="auto"/>
            </w:tcBorders>
            <w:shd w:val="clear" w:color="auto" w:fill="auto"/>
            <w:vAlign w:val="center"/>
            <w:hideMark/>
          </w:tcPr>
          <w:p w14:paraId="0AF1C64F" w14:textId="01565CE4" w:rsidR="001C6024" w:rsidRPr="001C6024" w:rsidRDefault="001C6024" w:rsidP="00642B79">
            <w:pPr>
              <w:widowControl/>
              <w:spacing w:line="276" w:lineRule="auto"/>
              <w:jc w:val="right"/>
              <w:rPr>
                <w:rFonts w:ascii="Arial" w:eastAsia="Times New Roman" w:hAnsi="Arial" w:cs="Arial"/>
                <w:color w:val="000000"/>
                <w:sz w:val="18"/>
                <w:szCs w:val="18"/>
              </w:rPr>
            </w:pPr>
            <w:r w:rsidRPr="001C6024">
              <w:rPr>
                <w:rFonts w:ascii="Arial" w:eastAsia="Times New Roman" w:hAnsi="Arial" w:cs="Arial"/>
                <w:color w:val="000000"/>
                <w:sz w:val="18"/>
                <w:szCs w:val="18"/>
              </w:rPr>
              <w:t xml:space="preserve">            10,381,802 </w:t>
            </w:r>
          </w:p>
        </w:tc>
      </w:tr>
      <w:tr w:rsidR="001C6024" w:rsidRPr="001C6024" w14:paraId="5F2F42EE"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711F850"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3.1.1.1.1.3. Tesorería Municipal</w:t>
            </w:r>
          </w:p>
        </w:tc>
        <w:tc>
          <w:tcPr>
            <w:tcW w:w="1660" w:type="dxa"/>
            <w:tcBorders>
              <w:top w:val="nil"/>
              <w:left w:val="nil"/>
              <w:bottom w:val="single" w:sz="4" w:space="0" w:color="auto"/>
              <w:right w:val="single" w:sz="4" w:space="0" w:color="auto"/>
            </w:tcBorders>
            <w:shd w:val="clear" w:color="auto" w:fill="auto"/>
            <w:vAlign w:val="center"/>
            <w:hideMark/>
          </w:tcPr>
          <w:p w14:paraId="377002FC" w14:textId="6936419C" w:rsidR="001C6024" w:rsidRPr="001C6024" w:rsidRDefault="001C6024" w:rsidP="00642B79">
            <w:pPr>
              <w:widowControl/>
              <w:spacing w:line="276" w:lineRule="auto"/>
              <w:jc w:val="right"/>
              <w:rPr>
                <w:rFonts w:ascii="Arial" w:eastAsia="Times New Roman" w:hAnsi="Arial" w:cs="Arial"/>
                <w:color w:val="000000"/>
                <w:sz w:val="18"/>
                <w:szCs w:val="18"/>
              </w:rPr>
            </w:pPr>
            <w:r w:rsidRPr="001C6024">
              <w:rPr>
                <w:rFonts w:ascii="Arial" w:eastAsia="Times New Roman" w:hAnsi="Arial" w:cs="Arial"/>
                <w:color w:val="000000"/>
                <w:sz w:val="18"/>
                <w:szCs w:val="18"/>
              </w:rPr>
              <w:t xml:space="preserve">            18,264,957 </w:t>
            </w:r>
          </w:p>
        </w:tc>
      </w:tr>
      <w:tr w:rsidR="001C6024" w:rsidRPr="001C6024" w14:paraId="5496C12D"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32785F2"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3.1.1.1.1.4. Dirección de Planeación</w:t>
            </w:r>
          </w:p>
        </w:tc>
        <w:tc>
          <w:tcPr>
            <w:tcW w:w="1660" w:type="dxa"/>
            <w:tcBorders>
              <w:top w:val="nil"/>
              <w:left w:val="nil"/>
              <w:bottom w:val="single" w:sz="4" w:space="0" w:color="auto"/>
              <w:right w:val="single" w:sz="4" w:space="0" w:color="auto"/>
            </w:tcBorders>
            <w:shd w:val="clear" w:color="auto" w:fill="auto"/>
            <w:vAlign w:val="center"/>
            <w:hideMark/>
          </w:tcPr>
          <w:p w14:paraId="0E4A5475" w14:textId="617FF302" w:rsidR="001C6024" w:rsidRPr="001C6024" w:rsidRDefault="001C6024" w:rsidP="00642B79">
            <w:pPr>
              <w:widowControl/>
              <w:spacing w:line="276" w:lineRule="auto"/>
              <w:jc w:val="right"/>
              <w:rPr>
                <w:rFonts w:ascii="Arial" w:eastAsia="Times New Roman" w:hAnsi="Arial" w:cs="Arial"/>
                <w:color w:val="000000"/>
                <w:sz w:val="18"/>
                <w:szCs w:val="18"/>
              </w:rPr>
            </w:pPr>
            <w:r w:rsidRPr="001C6024">
              <w:rPr>
                <w:rFonts w:ascii="Arial" w:eastAsia="Times New Roman" w:hAnsi="Arial" w:cs="Arial"/>
                <w:color w:val="000000"/>
                <w:sz w:val="18"/>
                <w:szCs w:val="18"/>
              </w:rPr>
              <w:t xml:space="preserve">              2,661,163 </w:t>
            </w:r>
          </w:p>
        </w:tc>
      </w:tr>
      <w:tr w:rsidR="001C6024" w:rsidRPr="001C6024" w14:paraId="77C116BE"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67DCFCA"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3.1.1.1.1.5. Dirección de Obras y servicios públicos</w:t>
            </w:r>
          </w:p>
        </w:tc>
        <w:tc>
          <w:tcPr>
            <w:tcW w:w="1660" w:type="dxa"/>
            <w:tcBorders>
              <w:top w:val="nil"/>
              <w:left w:val="nil"/>
              <w:bottom w:val="single" w:sz="4" w:space="0" w:color="auto"/>
              <w:right w:val="single" w:sz="4" w:space="0" w:color="auto"/>
            </w:tcBorders>
            <w:shd w:val="clear" w:color="auto" w:fill="auto"/>
            <w:vAlign w:val="center"/>
            <w:hideMark/>
          </w:tcPr>
          <w:p w14:paraId="13993634" w14:textId="049A8A44" w:rsidR="001C6024" w:rsidRPr="001C6024" w:rsidRDefault="001C6024" w:rsidP="00642B79">
            <w:pPr>
              <w:widowControl/>
              <w:spacing w:line="276" w:lineRule="auto"/>
              <w:jc w:val="right"/>
              <w:rPr>
                <w:rFonts w:ascii="Arial" w:eastAsia="Times New Roman" w:hAnsi="Arial" w:cs="Arial"/>
                <w:color w:val="000000"/>
                <w:sz w:val="18"/>
                <w:szCs w:val="18"/>
              </w:rPr>
            </w:pPr>
            <w:r w:rsidRPr="001C6024">
              <w:rPr>
                <w:rFonts w:ascii="Arial" w:eastAsia="Times New Roman" w:hAnsi="Arial" w:cs="Arial"/>
                <w:color w:val="000000"/>
                <w:sz w:val="18"/>
                <w:szCs w:val="18"/>
              </w:rPr>
              <w:t xml:space="preserve">          141,186,422 </w:t>
            </w:r>
          </w:p>
        </w:tc>
      </w:tr>
      <w:tr w:rsidR="001C6024" w:rsidRPr="001C6024" w14:paraId="5D3D9A19"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5927D85"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3.1.1.1.1.6. Dirección de Contraloría</w:t>
            </w:r>
          </w:p>
        </w:tc>
        <w:tc>
          <w:tcPr>
            <w:tcW w:w="1660" w:type="dxa"/>
            <w:tcBorders>
              <w:top w:val="nil"/>
              <w:left w:val="nil"/>
              <w:bottom w:val="single" w:sz="4" w:space="0" w:color="auto"/>
              <w:right w:val="single" w:sz="4" w:space="0" w:color="auto"/>
            </w:tcBorders>
            <w:shd w:val="clear" w:color="auto" w:fill="auto"/>
            <w:vAlign w:val="center"/>
            <w:hideMark/>
          </w:tcPr>
          <w:p w14:paraId="1FE632F5" w14:textId="37B713D1" w:rsidR="001C6024" w:rsidRPr="001C6024" w:rsidRDefault="001C6024" w:rsidP="00642B79">
            <w:pPr>
              <w:widowControl/>
              <w:spacing w:line="276" w:lineRule="auto"/>
              <w:jc w:val="right"/>
              <w:rPr>
                <w:rFonts w:ascii="Arial" w:eastAsia="Times New Roman" w:hAnsi="Arial" w:cs="Arial"/>
                <w:color w:val="000000"/>
                <w:sz w:val="18"/>
                <w:szCs w:val="18"/>
              </w:rPr>
            </w:pPr>
            <w:r w:rsidRPr="001C6024">
              <w:rPr>
                <w:rFonts w:ascii="Arial" w:eastAsia="Times New Roman" w:hAnsi="Arial" w:cs="Arial"/>
                <w:color w:val="000000"/>
                <w:sz w:val="18"/>
                <w:szCs w:val="18"/>
              </w:rPr>
              <w:t xml:space="preserve">              2,314,439 </w:t>
            </w:r>
          </w:p>
        </w:tc>
      </w:tr>
      <w:tr w:rsidR="001C6024" w:rsidRPr="001C6024" w14:paraId="611DB935"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F4D9AA9"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3.1.1.1.1.7. Dirección de Protección Civil</w:t>
            </w:r>
          </w:p>
        </w:tc>
        <w:tc>
          <w:tcPr>
            <w:tcW w:w="1660" w:type="dxa"/>
            <w:tcBorders>
              <w:top w:val="nil"/>
              <w:left w:val="nil"/>
              <w:bottom w:val="single" w:sz="4" w:space="0" w:color="auto"/>
              <w:right w:val="single" w:sz="4" w:space="0" w:color="auto"/>
            </w:tcBorders>
            <w:shd w:val="clear" w:color="auto" w:fill="auto"/>
            <w:vAlign w:val="center"/>
            <w:hideMark/>
          </w:tcPr>
          <w:p w14:paraId="7F32F63F" w14:textId="05800CD9" w:rsidR="001C6024" w:rsidRPr="001C6024" w:rsidRDefault="001C6024" w:rsidP="00642B79">
            <w:pPr>
              <w:widowControl/>
              <w:spacing w:line="276" w:lineRule="auto"/>
              <w:jc w:val="right"/>
              <w:rPr>
                <w:rFonts w:ascii="Arial" w:eastAsia="Times New Roman" w:hAnsi="Arial" w:cs="Arial"/>
                <w:color w:val="000000"/>
                <w:sz w:val="18"/>
                <w:szCs w:val="18"/>
              </w:rPr>
            </w:pPr>
            <w:r w:rsidRPr="001C6024">
              <w:rPr>
                <w:rFonts w:ascii="Arial" w:eastAsia="Times New Roman" w:hAnsi="Arial" w:cs="Arial"/>
                <w:color w:val="000000"/>
                <w:sz w:val="18"/>
                <w:szCs w:val="18"/>
              </w:rPr>
              <w:t xml:space="preserve">              2,277,844 </w:t>
            </w:r>
          </w:p>
        </w:tc>
      </w:tr>
      <w:tr w:rsidR="001C6024" w:rsidRPr="001C6024" w14:paraId="74BC2DBB"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C571CDD"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3.1.1.1.1.8. Oficialía Mayor</w:t>
            </w:r>
          </w:p>
        </w:tc>
        <w:tc>
          <w:tcPr>
            <w:tcW w:w="1660" w:type="dxa"/>
            <w:tcBorders>
              <w:top w:val="nil"/>
              <w:left w:val="nil"/>
              <w:bottom w:val="single" w:sz="4" w:space="0" w:color="auto"/>
              <w:right w:val="single" w:sz="4" w:space="0" w:color="auto"/>
            </w:tcBorders>
            <w:shd w:val="clear" w:color="auto" w:fill="auto"/>
            <w:vAlign w:val="center"/>
            <w:hideMark/>
          </w:tcPr>
          <w:p w14:paraId="44FB38BB" w14:textId="1C79A518" w:rsidR="001C6024" w:rsidRPr="001C6024" w:rsidRDefault="001C6024" w:rsidP="00642B79">
            <w:pPr>
              <w:widowControl/>
              <w:spacing w:line="276" w:lineRule="auto"/>
              <w:jc w:val="right"/>
              <w:rPr>
                <w:rFonts w:ascii="Arial" w:eastAsia="Times New Roman" w:hAnsi="Arial" w:cs="Arial"/>
                <w:color w:val="000000"/>
                <w:sz w:val="18"/>
                <w:szCs w:val="18"/>
              </w:rPr>
            </w:pPr>
            <w:r w:rsidRPr="001C6024">
              <w:rPr>
                <w:rFonts w:ascii="Arial" w:eastAsia="Times New Roman" w:hAnsi="Arial" w:cs="Arial"/>
                <w:color w:val="000000"/>
                <w:sz w:val="18"/>
                <w:szCs w:val="18"/>
              </w:rPr>
              <w:t xml:space="preserve">            62,188,922 </w:t>
            </w:r>
          </w:p>
        </w:tc>
      </w:tr>
      <w:tr w:rsidR="001C6024" w:rsidRPr="001C6024" w14:paraId="2FAD075F"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23349EE"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3.1.1.1.1.9. Dirección de Desarrollo económico</w:t>
            </w:r>
          </w:p>
        </w:tc>
        <w:tc>
          <w:tcPr>
            <w:tcW w:w="1660" w:type="dxa"/>
            <w:tcBorders>
              <w:top w:val="nil"/>
              <w:left w:val="nil"/>
              <w:bottom w:val="single" w:sz="4" w:space="0" w:color="auto"/>
              <w:right w:val="single" w:sz="4" w:space="0" w:color="auto"/>
            </w:tcBorders>
            <w:shd w:val="clear" w:color="auto" w:fill="auto"/>
            <w:vAlign w:val="center"/>
            <w:hideMark/>
          </w:tcPr>
          <w:p w14:paraId="34A817FD" w14:textId="01BF4F68" w:rsidR="001C6024" w:rsidRPr="001C6024" w:rsidRDefault="001C6024" w:rsidP="00642B79">
            <w:pPr>
              <w:widowControl/>
              <w:spacing w:line="276" w:lineRule="auto"/>
              <w:jc w:val="right"/>
              <w:rPr>
                <w:rFonts w:ascii="Arial" w:eastAsia="Times New Roman" w:hAnsi="Arial" w:cs="Arial"/>
                <w:color w:val="000000"/>
                <w:sz w:val="18"/>
                <w:szCs w:val="18"/>
              </w:rPr>
            </w:pPr>
            <w:r w:rsidRPr="001C6024">
              <w:rPr>
                <w:rFonts w:ascii="Arial" w:eastAsia="Times New Roman" w:hAnsi="Arial" w:cs="Arial"/>
                <w:color w:val="000000"/>
                <w:sz w:val="18"/>
                <w:szCs w:val="18"/>
              </w:rPr>
              <w:t xml:space="preserve">              3,964,076 </w:t>
            </w:r>
          </w:p>
        </w:tc>
      </w:tr>
      <w:tr w:rsidR="001C6024" w:rsidRPr="001C6024" w14:paraId="57D31616"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C00A5C6"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3.1.1.1.1.10. Dirección de Educación Cultura, Deporte</w:t>
            </w:r>
          </w:p>
        </w:tc>
        <w:tc>
          <w:tcPr>
            <w:tcW w:w="1660" w:type="dxa"/>
            <w:tcBorders>
              <w:top w:val="nil"/>
              <w:left w:val="nil"/>
              <w:bottom w:val="single" w:sz="4" w:space="0" w:color="auto"/>
              <w:right w:val="single" w:sz="4" w:space="0" w:color="auto"/>
            </w:tcBorders>
            <w:shd w:val="clear" w:color="auto" w:fill="auto"/>
            <w:vAlign w:val="center"/>
            <w:hideMark/>
          </w:tcPr>
          <w:p w14:paraId="5FE463BC" w14:textId="2355F969" w:rsidR="001C6024" w:rsidRPr="001C6024" w:rsidRDefault="001C6024" w:rsidP="00642B79">
            <w:pPr>
              <w:widowControl/>
              <w:spacing w:line="276" w:lineRule="auto"/>
              <w:jc w:val="right"/>
              <w:rPr>
                <w:rFonts w:ascii="Arial" w:eastAsia="Times New Roman" w:hAnsi="Arial" w:cs="Arial"/>
                <w:color w:val="000000"/>
                <w:sz w:val="18"/>
                <w:szCs w:val="18"/>
              </w:rPr>
            </w:pPr>
            <w:r w:rsidRPr="001C6024">
              <w:rPr>
                <w:rFonts w:ascii="Arial" w:eastAsia="Times New Roman" w:hAnsi="Arial" w:cs="Arial"/>
                <w:color w:val="000000"/>
                <w:sz w:val="18"/>
                <w:szCs w:val="18"/>
              </w:rPr>
              <w:t xml:space="preserve">              7,065,617 </w:t>
            </w:r>
          </w:p>
        </w:tc>
      </w:tr>
      <w:tr w:rsidR="001C6024" w:rsidRPr="001C6024" w14:paraId="752CD8CD"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8032E52"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3.1.1.1.1.11. Dirección de Turismo y medio ambiente</w:t>
            </w:r>
          </w:p>
        </w:tc>
        <w:tc>
          <w:tcPr>
            <w:tcW w:w="1660" w:type="dxa"/>
            <w:tcBorders>
              <w:top w:val="nil"/>
              <w:left w:val="nil"/>
              <w:bottom w:val="single" w:sz="4" w:space="0" w:color="auto"/>
              <w:right w:val="single" w:sz="4" w:space="0" w:color="auto"/>
            </w:tcBorders>
            <w:shd w:val="clear" w:color="auto" w:fill="auto"/>
            <w:vAlign w:val="center"/>
            <w:hideMark/>
          </w:tcPr>
          <w:p w14:paraId="0D14E1F3" w14:textId="344E0691" w:rsidR="001C6024" w:rsidRPr="001C6024" w:rsidRDefault="001C6024" w:rsidP="00642B79">
            <w:pPr>
              <w:widowControl/>
              <w:spacing w:line="276" w:lineRule="auto"/>
              <w:jc w:val="right"/>
              <w:rPr>
                <w:rFonts w:ascii="Arial" w:eastAsia="Times New Roman" w:hAnsi="Arial" w:cs="Arial"/>
                <w:color w:val="000000"/>
                <w:sz w:val="18"/>
                <w:szCs w:val="18"/>
              </w:rPr>
            </w:pPr>
            <w:r w:rsidRPr="001C6024">
              <w:rPr>
                <w:rFonts w:ascii="Arial" w:eastAsia="Times New Roman" w:hAnsi="Arial" w:cs="Arial"/>
                <w:color w:val="000000"/>
                <w:sz w:val="18"/>
                <w:szCs w:val="18"/>
              </w:rPr>
              <w:t xml:space="preserve">              1,832,293 </w:t>
            </w:r>
          </w:p>
        </w:tc>
      </w:tr>
      <w:tr w:rsidR="001C6024" w:rsidRPr="001C6024" w14:paraId="2E472419"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4863326"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3.1.1.1.1.12. Dirección de Agua Potable</w:t>
            </w:r>
          </w:p>
        </w:tc>
        <w:tc>
          <w:tcPr>
            <w:tcW w:w="1660" w:type="dxa"/>
            <w:tcBorders>
              <w:top w:val="nil"/>
              <w:left w:val="nil"/>
              <w:bottom w:val="single" w:sz="4" w:space="0" w:color="auto"/>
              <w:right w:val="single" w:sz="4" w:space="0" w:color="auto"/>
            </w:tcBorders>
            <w:shd w:val="clear" w:color="auto" w:fill="auto"/>
            <w:vAlign w:val="center"/>
            <w:hideMark/>
          </w:tcPr>
          <w:p w14:paraId="3B650A41" w14:textId="305EB5DA" w:rsidR="001C6024" w:rsidRPr="001C6024" w:rsidRDefault="001C6024" w:rsidP="00642B79">
            <w:pPr>
              <w:widowControl/>
              <w:spacing w:line="276" w:lineRule="auto"/>
              <w:jc w:val="right"/>
              <w:rPr>
                <w:rFonts w:ascii="Arial" w:eastAsia="Times New Roman" w:hAnsi="Arial" w:cs="Arial"/>
                <w:color w:val="000000"/>
                <w:sz w:val="18"/>
                <w:szCs w:val="18"/>
              </w:rPr>
            </w:pPr>
            <w:r w:rsidRPr="001C6024">
              <w:rPr>
                <w:rFonts w:ascii="Arial" w:eastAsia="Times New Roman" w:hAnsi="Arial" w:cs="Arial"/>
                <w:color w:val="000000"/>
                <w:sz w:val="18"/>
                <w:szCs w:val="18"/>
              </w:rPr>
              <w:t xml:space="preserve">              9,622,007 </w:t>
            </w:r>
          </w:p>
        </w:tc>
      </w:tr>
      <w:tr w:rsidR="001C6024" w:rsidRPr="001C6024" w14:paraId="011AB115"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A40ADAB"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3.1.1.1.1.13. Dirección de Comunicación Social</w:t>
            </w:r>
          </w:p>
        </w:tc>
        <w:tc>
          <w:tcPr>
            <w:tcW w:w="1660" w:type="dxa"/>
            <w:tcBorders>
              <w:top w:val="nil"/>
              <w:left w:val="nil"/>
              <w:bottom w:val="single" w:sz="4" w:space="0" w:color="auto"/>
              <w:right w:val="single" w:sz="4" w:space="0" w:color="auto"/>
            </w:tcBorders>
            <w:shd w:val="clear" w:color="auto" w:fill="auto"/>
            <w:vAlign w:val="center"/>
            <w:hideMark/>
          </w:tcPr>
          <w:p w14:paraId="1E536A1E" w14:textId="2DD6D2FE" w:rsidR="001C6024" w:rsidRPr="001C6024" w:rsidRDefault="001C6024" w:rsidP="00642B79">
            <w:pPr>
              <w:widowControl/>
              <w:spacing w:line="276" w:lineRule="auto"/>
              <w:jc w:val="right"/>
              <w:rPr>
                <w:rFonts w:ascii="Arial" w:eastAsia="Times New Roman" w:hAnsi="Arial" w:cs="Arial"/>
                <w:color w:val="000000"/>
                <w:sz w:val="18"/>
                <w:szCs w:val="18"/>
              </w:rPr>
            </w:pPr>
            <w:r w:rsidRPr="001C6024">
              <w:rPr>
                <w:rFonts w:ascii="Arial" w:eastAsia="Times New Roman" w:hAnsi="Arial" w:cs="Arial"/>
                <w:color w:val="000000"/>
                <w:sz w:val="18"/>
                <w:szCs w:val="18"/>
              </w:rPr>
              <w:t xml:space="preserve">                 886,703 </w:t>
            </w:r>
          </w:p>
        </w:tc>
      </w:tr>
      <w:tr w:rsidR="001C6024" w:rsidRPr="001C6024" w14:paraId="52A0042B"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8081E3C"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3.1.1.1.1.14. Dirección de Equidad de género</w:t>
            </w:r>
          </w:p>
        </w:tc>
        <w:tc>
          <w:tcPr>
            <w:tcW w:w="1660" w:type="dxa"/>
            <w:tcBorders>
              <w:top w:val="nil"/>
              <w:left w:val="nil"/>
              <w:bottom w:val="single" w:sz="4" w:space="0" w:color="auto"/>
              <w:right w:val="single" w:sz="4" w:space="0" w:color="auto"/>
            </w:tcBorders>
            <w:shd w:val="clear" w:color="auto" w:fill="auto"/>
            <w:vAlign w:val="center"/>
            <w:hideMark/>
          </w:tcPr>
          <w:p w14:paraId="6A7CD90F" w14:textId="256935EA" w:rsidR="001C6024" w:rsidRPr="001C6024" w:rsidRDefault="001C6024" w:rsidP="00642B79">
            <w:pPr>
              <w:widowControl/>
              <w:spacing w:line="276" w:lineRule="auto"/>
              <w:jc w:val="right"/>
              <w:rPr>
                <w:rFonts w:ascii="Arial" w:eastAsia="Times New Roman" w:hAnsi="Arial" w:cs="Arial"/>
                <w:color w:val="000000"/>
                <w:sz w:val="18"/>
                <w:szCs w:val="18"/>
              </w:rPr>
            </w:pPr>
            <w:r w:rsidRPr="001C6024">
              <w:rPr>
                <w:rFonts w:ascii="Arial" w:eastAsia="Times New Roman" w:hAnsi="Arial" w:cs="Arial"/>
                <w:color w:val="000000"/>
                <w:sz w:val="18"/>
                <w:szCs w:val="18"/>
              </w:rPr>
              <w:t xml:space="preserve">              1,240,100 </w:t>
            </w:r>
          </w:p>
        </w:tc>
      </w:tr>
      <w:tr w:rsidR="001C6024" w:rsidRPr="001C6024" w14:paraId="07802E42"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FCCB8CA"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3.1.1.1.1.15. Dirección de Jurídico</w:t>
            </w:r>
          </w:p>
        </w:tc>
        <w:tc>
          <w:tcPr>
            <w:tcW w:w="1660" w:type="dxa"/>
            <w:tcBorders>
              <w:top w:val="nil"/>
              <w:left w:val="nil"/>
              <w:bottom w:val="single" w:sz="4" w:space="0" w:color="auto"/>
              <w:right w:val="single" w:sz="4" w:space="0" w:color="auto"/>
            </w:tcBorders>
            <w:shd w:val="clear" w:color="auto" w:fill="auto"/>
            <w:vAlign w:val="center"/>
            <w:hideMark/>
          </w:tcPr>
          <w:p w14:paraId="4BDA0F0C" w14:textId="50460B1A" w:rsidR="001C6024" w:rsidRPr="001C6024" w:rsidRDefault="001C6024" w:rsidP="00642B79">
            <w:pPr>
              <w:widowControl/>
              <w:spacing w:line="276" w:lineRule="auto"/>
              <w:jc w:val="right"/>
              <w:rPr>
                <w:rFonts w:ascii="Arial" w:eastAsia="Times New Roman" w:hAnsi="Arial" w:cs="Arial"/>
                <w:color w:val="000000"/>
                <w:sz w:val="18"/>
                <w:szCs w:val="18"/>
              </w:rPr>
            </w:pPr>
            <w:r w:rsidRPr="001C6024">
              <w:rPr>
                <w:rFonts w:ascii="Arial" w:eastAsia="Times New Roman" w:hAnsi="Arial" w:cs="Arial"/>
                <w:color w:val="000000"/>
                <w:sz w:val="18"/>
                <w:szCs w:val="18"/>
              </w:rPr>
              <w:t xml:space="preserve">              1,601,199 </w:t>
            </w:r>
          </w:p>
        </w:tc>
      </w:tr>
      <w:tr w:rsidR="001C6024" w:rsidRPr="001C6024" w14:paraId="572A9A93" w14:textId="77777777" w:rsidTr="001C6024">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B7B46DB" w14:textId="77777777" w:rsidR="001C6024" w:rsidRPr="001C6024" w:rsidRDefault="001C6024" w:rsidP="00642B79">
            <w:pPr>
              <w:widowControl/>
              <w:spacing w:line="276" w:lineRule="auto"/>
              <w:rPr>
                <w:rFonts w:ascii="Arial" w:eastAsia="Times New Roman" w:hAnsi="Arial" w:cs="Arial"/>
                <w:color w:val="000000"/>
                <w:sz w:val="18"/>
                <w:szCs w:val="18"/>
              </w:rPr>
            </w:pPr>
            <w:r w:rsidRPr="001C6024">
              <w:rPr>
                <w:rFonts w:ascii="Arial" w:eastAsia="Times New Roman" w:hAnsi="Arial" w:cs="Arial"/>
                <w:color w:val="000000"/>
                <w:sz w:val="18"/>
                <w:szCs w:val="18"/>
              </w:rPr>
              <w:t>3.1.1.1.1.16. Dirección Salud</w:t>
            </w:r>
          </w:p>
        </w:tc>
        <w:tc>
          <w:tcPr>
            <w:tcW w:w="1660" w:type="dxa"/>
            <w:tcBorders>
              <w:top w:val="nil"/>
              <w:left w:val="nil"/>
              <w:bottom w:val="single" w:sz="4" w:space="0" w:color="auto"/>
              <w:right w:val="single" w:sz="4" w:space="0" w:color="auto"/>
            </w:tcBorders>
            <w:shd w:val="clear" w:color="auto" w:fill="auto"/>
            <w:vAlign w:val="center"/>
            <w:hideMark/>
          </w:tcPr>
          <w:p w14:paraId="235A3832" w14:textId="2A24CE05" w:rsidR="001C6024" w:rsidRPr="001C6024" w:rsidRDefault="001C6024" w:rsidP="00642B79">
            <w:pPr>
              <w:widowControl/>
              <w:spacing w:line="276" w:lineRule="auto"/>
              <w:jc w:val="right"/>
              <w:rPr>
                <w:rFonts w:ascii="Arial" w:eastAsia="Times New Roman" w:hAnsi="Arial" w:cs="Arial"/>
                <w:color w:val="000000"/>
                <w:sz w:val="18"/>
                <w:szCs w:val="18"/>
              </w:rPr>
            </w:pPr>
            <w:r w:rsidRPr="001C6024">
              <w:rPr>
                <w:rFonts w:ascii="Arial" w:eastAsia="Times New Roman" w:hAnsi="Arial" w:cs="Arial"/>
                <w:color w:val="000000"/>
                <w:sz w:val="18"/>
                <w:szCs w:val="18"/>
              </w:rPr>
              <w:t xml:space="preserve">              1,777,921 </w:t>
            </w:r>
          </w:p>
        </w:tc>
      </w:tr>
    </w:tbl>
    <w:p w14:paraId="4F63D882"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1A3C8867" w14:textId="1AF4AFA0" w:rsidR="006B16A5" w:rsidRPr="00F25837" w:rsidRDefault="006A54AB" w:rsidP="00642B79">
      <w:pPr>
        <w:pBdr>
          <w:top w:val="nil"/>
          <w:left w:val="nil"/>
          <w:bottom w:val="nil"/>
          <w:right w:val="nil"/>
          <w:between w:val="nil"/>
        </w:pBdr>
        <w:tabs>
          <w:tab w:val="left" w:pos="0"/>
        </w:tabs>
        <w:spacing w:line="276" w:lineRule="auto"/>
        <w:jc w:val="both"/>
        <w:rPr>
          <w:rFonts w:ascii="Arial" w:hAnsi="Arial" w:cs="Arial"/>
          <w:color w:val="000000"/>
        </w:rPr>
      </w:pPr>
      <w:r>
        <w:rPr>
          <w:rFonts w:ascii="Arial" w:eastAsia="Arial" w:hAnsi="Arial" w:cs="Arial"/>
          <w:b/>
          <w:color w:val="000000"/>
        </w:rPr>
        <w:t>Artículo 13.</w:t>
      </w:r>
      <w:r w:rsidR="002054C7" w:rsidRPr="00F25837">
        <w:rPr>
          <w:rFonts w:ascii="Arial" w:eastAsia="Arial" w:hAnsi="Arial" w:cs="Arial"/>
          <w:b/>
          <w:color w:val="000000"/>
        </w:rPr>
        <w:t xml:space="preserve"> </w:t>
      </w:r>
      <w:r w:rsidR="002054C7" w:rsidRPr="00F25837">
        <w:rPr>
          <w:rFonts w:ascii="Arial" w:hAnsi="Arial" w:cs="Arial"/>
          <w:color w:val="000000"/>
        </w:rPr>
        <w:t xml:space="preserve">El </w:t>
      </w:r>
      <w:r w:rsidR="006C2B1A">
        <w:rPr>
          <w:rFonts w:ascii="Arial" w:hAnsi="Arial" w:cs="Arial"/>
          <w:color w:val="000000"/>
        </w:rPr>
        <w:t>P</w:t>
      </w:r>
      <w:r w:rsidR="002054C7" w:rsidRPr="00F25837">
        <w:rPr>
          <w:rFonts w:ascii="Arial" w:hAnsi="Arial" w:cs="Arial"/>
          <w:color w:val="000000"/>
        </w:rPr>
        <w:t xml:space="preserve">resupuesto de </w:t>
      </w:r>
      <w:r w:rsidR="006C2B1A">
        <w:rPr>
          <w:rFonts w:ascii="Arial" w:hAnsi="Arial" w:cs="Arial"/>
          <w:color w:val="000000"/>
        </w:rPr>
        <w:t>E</w:t>
      </w:r>
      <w:r w:rsidR="002054C7" w:rsidRPr="00F25837">
        <w:rPr>
          <w:rFonts w:ascii="Arial" w:hAnsi="Arial" w:cs="Arial"/>
          <w:color w:val="000000"/>
        </w:rPr>
        <w:t xml:space="preserve">gresos </w:t>
      </w:r>
      <w:r w:rsidR="006C2B1A">
        <w:rPr>
          <w:rFonts w:ascii="Arial" w:hAnsi="Arial" w:cs="Arial"/>
          <w:color w:val="000000"/>
        </w:rPr>
        <w:t>M</w:t>
      </w:r>
      <w:r w:rsidR="002054C7" w:rsidRPr="00F25837">
        <w:rPr>
          <w:rFonts w:ascii="Arial" w:hAnsi="Arial" w:cs="Arial"/>
          <w:color w:val="000000"/>
        </w:rPr>
        <w:t xml:space="preserve">unicipal del ejercicio </w:t>
      </w:r>
      <w:r w:rsidR="009C140F" w:rsidRPr="00F25837">
        <w:rPr>
          <w:rFonts w:ascii="Arial" w:hAnsi="Arial" w:cs="Arial"/>
          <w:color w:val="000000"/>
        </w:rPr>
        <w:t>202</w:t>
      </w:r>
      <w:r w:rsidR="00607CDF" w:rsidRPr="00F25837">
        <w:rPr>
          <w:rFonts w:ascii="Arial" w:hAnsi="Arial" w:cs="Arial"/>
          <w:color w:val="000000"/>
        </w:rPr>
        <w:t>3</w:t>
      </w:r>
      <w:r w:rsidR="009C140F" w:rsidRPr="00F25837">
        <w:rPr>
          <w:rFonts w:ascii="Arial" w:hAnsi="Arial" w:cs="Arial"/>
        </w:rPr>
        <w:t xml:space="preserve"> </w:t>
      </w:r>
      <w:r w:rsidR="009C140F" w:rsidRPr="00F25837">
        <w:rPr>
          <w:rFonts w:ascii="Arial" w:hAnsi="Arial" w:cs="Arial"/>
          <w:color w:val="000000"/>
        </w:rPr>
        <w:t>con</w:t>
      </w:r>
      <w:r w:rsidR="002054C7" w:rsidRPr="00F25837">
        <w:rPr>
          <w:rFonts w:ascii="Arial" w:hAnsi="Arial" w:cs="Arial"/>
          <w:color w:val="000000"/>
        </w:rPr>
        <w:t xml:space="preserve"> base a la clasificación funcional del gasto a nivel de finalidad, función y subfunción, se distribuye de la siguiente manera:</w:t>
      </w:r>
    </w:p>
    <w:p w14:paraId="1F4995FC"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50BB1B9" w14:textId="7BC49A8F" w:rsidR="006B16A5" w:rsidRPr="006A54AB" w:rsidRDefault="001129E8" w:rsidP="00642B79">
      <w:pPr>
        <w:pBdr>
          <w:top w:val="nil"/>
          <w:left w:val="nil"/>
          <w:bottom w:val="nil"/>
          <w:right w:val="nil"/>
          <w:between w:val="nil"/>
        </w:pBdr>
        <w:tabs>
          <w:tab w:val="left" w:pos="0"/>
        </w:tabs>
        <w:spacing w:line="276" w:lineRule="auto"/>
        <w:jc w:val="center"/>
        <w:rPr>
          <w:rFonts w:ascii="Arial" w:hAnsi="Arial" w:cs="Arial"/>
          <w:b/>
          <w:color w:val="000000"/>
        </w:rPr>
      </w:pPr>
      <w:r w:rsidRPr="006A54AB">
        <w:rPr>
          <w:rFonts w:ascii="Arial" w:hAnsi="Arial" w:cs="Arial"/>
          <w:b/>
          <w:color w:val="000000"/>
        </w:rPr>
        <w:t>CLASIFICACIÓN FUNCIONAL DEL GASTO</w:t>
      </w:r>
    </w:p>
    <w:p w14:paraId="0CADE37F" w14:textId="77777777" w:rsidR="006B16A5" w:rsidRDefault="006B16A5" w:rsidP="00642B79">
      <w:pPr>
        <w:pBdr>
          <w:top w:val="nil"/>
          <w:left w:val="nil"/>
          <w:bottom w:val="nil"/>
          <w:right w:val="nil"/>
          <w:between w:val="nil"/>
        </w:pBdr>
        <w:tabs>
          <w:tab w:val="left" w:pos="0"/>
        </w:tabs>
        <w:spacing w:line="276" w:lineRule="auto"/>
        <w:rPr>
          <w:rFonts w:ascii="Arial" w:hAnsi="Arial" w:cs="Arial"/>
          <w:color w:val="000000"/>
        </w:rPr>
      </w:pPr>
    </w:p>
    <w:tbl>
      <w:tblPr>
        <w:tblW w:w="0" w:type="auto"/>
        <w:jc w:val="center"/>
        <w:tblCellMar>
          <w:left w:w="70" w:type="dxa"/>
          <w:right w:w="70" w:type="dxa"/>
        </w:tblCellMar>
        <w:tblLook w:val="04A0" w:firstRow="1" w:lastRow="0" w:firstColumn="1" w:lastColumn="0" w:noHBand="0" w:noVBand="1"/>
      </w:tblPr>
      <w:tblGrid>
        <w:gridCol w:w="5320"/>
        <w:gridCol w:w="1660"/>
      </w:tblGrid>
      <w:tr w:rsidR="001129E8" w:rsidRPr="001129E8" w14:paraId="2B6E4F2F" w14:textId="77777777" w:rsidTr="001129E8">
        <w:trPr>
          <w:trHeight w:val="227"/>
          <w:tblHeader/>
          <w:jc w:val="center"/>
        </w:trPr>
        <w:tc>
          <w:tcPr>
            <w:tcW w:w="532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9D48652" w14:textId="77777777" w:rsidR="001129E8" w:rsidRPr="001129E8" w:rsidRDefault="001129E8" w:rsidP="00642B79">
            <w:pPr>
              <w:widowControl/>
              <w:spacing w:line="276" w:lineRule="auto"/>
              <w:jc w:val="center"/>
              <w:rPr>
                <w:rFonts w:ascii="Arial" w:eastAsia="Times New Roman" w:hAnsi="Arial" w:cs="Arial"/>
                <w:b/>
                <w:bCs/>
                <w:color w:val="000000"/>
                <w:sz w:val="18"/>
                <w:szCs w:val="18"/>
              </w:rPr>
            </w:pPr>
            <w:bookmarkStart w:id="10" w:name="RANGE!A3"/>
            <w:r w:rsidRPr="001129E8">
              <w:rPr>
                <w:rFonts w:ascii="Arial" w:eastAsia="Times New Roman" w:hAnsi="Arial" w:cs="Arial"/>
                <w:b/>
                <w:bCs/>
                <w:color w:val="000000"/>
                <w:sz w:val="18"/>
                <w:szCs w:val="18"/>
              </w:rPr>
              <w:t>Finalidad-Función-Subfunción</w:t>
            </w:r>
            <w:bookmarkEnd w:id="10"/>
          </w:p>
        </w:tc>
        <w:tc>
          <w:tcPr>
            <w:tcW w:w="1660" w:type="dxa"/>
            <w:tcBorders>
              <w:top w:val="single" w:sz="4" w:space="0" w:color="auto"/>
              <w:left w:val="nil"/>
              <w:bottom w:val="single" w:sz="4" w:space="0" w:color="auto"/>
              <w:right w:val="single" w:sz="4" w:space="0" w:color="auto"/>
            </w:tcBorders>
            <w:shd w:val="clear" w:color="000000" w:fill="A6A6A6"/>
            <w:vAlign w:val="center"/>
            <w:hideMark/>
          </w:tcPr>
          <w:p w14:paraId="1931ED6E" w14:textId="77777777" w:rsidR="001129E8" w:rsidRPr="001129E8" w:rsidRDefault="001129E8" w:rsidP="00642B79">
            <w:pPr>
              <w:widowControl/>
              <w:spacing w:line="276" w:lineRule="auto"/>
              <w:jc w:val="center"/>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Presupuesto Aprobado</w:t>
            </w:r>
          </w:p>
        </w:tc>
      </w:tr>
      <w:tr w:rsidR="001129E8" w:rsidRPr="001129E8" w14:paraId="75105809"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41E076B8" w14:textId="77777777" w:rsidR="001129E8" w:rsidRPr="001129E8" w:rsidRDefault="001129E8" w:rsidP="00642B79">
            <w:pPr>
              <w:widowControl/>
              <w:spacing w:line="276" w:lineRule="auto"/>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1. GOBIERNO</w:t>
            </w:r>
          </w:p>
        </w:tc>
        <w:tc>
          <w:tcPr>
            <w:tcW w:w="1660" w:type="dxa"/>
            <w:tcBorders>
              <w:top w:val="nil"/>
              <w:left w:val="nil"/>
              <w:bottom w:val="single" w:sz="4" w:space="0" w:color="auto"/>
              <w:right w:val="single" w:sz="4" w:space="0" w:color="auto"/>
            </w:tcBorders>
            <w:shd w:val="clear" w:color="000000" w:fill="A6A6A6"/>
            <w:vAlign w:val="center"/>
            <w:hideMark/>
          </w:tcPr>
          <w:p w14:paraId="5B3756F8" w14:textId="77777777"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161,832,160 </w:t>
            </w:r>
          </w:p>
        </w:tc>
      </w:tr>
      <w:tr w:rsidR="001129E8" w:rsidRPr="001129E8" w14:paraId="2BF188F5"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0F0E3959" w14:textId="77777777" w:rsidR="001129E8" w:rsidRPr="001129E8" w:rsidRDefault="001129E8" w:rsidP="00642B79">
            <w:pPr>
              <w:widowControl/>
              <w:spacing w:line="276" w:lineRule="auto"/>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1.1. LEGISLACIÓN</w:t>
            </w:r>
          </w:p>
        </w:tc>
        <w:tc>
          <w:tcPr>
            <w:tcW w:w="1660" w:type="dxa"/>
            <w:tcBorders>
              <w:top w:val="nil"/>
              <w:left w:val="nil"/>
              <w:bottom w:val="single" w:sz="4" w:space="0" w:color="auto"/>
              <w:right w:val="single" w:sz="4" w:space="0" w:color="auto"/>
            </w:tcBorders>
            <w:shd w:val="clear" w:color="000000" w:fill="A6A6A6"/>
            <w:vAlign w:val="center"/>
            <w:hideMark/>
          </w:tcPr>
          <w:p w14:paraId="2FBACA59" w14:textId="5FA8EB0D"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60B0EDAB"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C1FE390"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1.1.1. Legislación</w:t>
            </w:r>
          </w:p>
        </w:tc>
        <w:tc>
          <w:tcPr>
            <w:tcW w:w="1660" w:type="dxa"/>
            <w:tcBorders>
              <w:top w:val="nil"/>
              <w:left w:val="nil"/>
              <w:bottom w:val="single" w:sz="4" w:space="0" w:color="auto"/>
              <w:right w:val="single" w:sz="4" w:space="0" w:color="auto"/>
            </w:tcBorders>
            <w:shd w:val="clear" w:color="auto" w:fill="auto"/>
            <w:vAlign w:val="center"/>
            <w:hideMark/>
          </w:tcPr>
          <w:p w14:paraId="1E69ECDF" w14:textId="6E4E29FC"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21AA5C07"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E9A9DF9"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1.1.2. Fiscalización</w:t>
            </w:r>
          </w:p>
        </w:tc>
        <w:tc>
          <w:tcPr>
            <w:tcW w:w="1660" w:type="dxa"/>
            <w:tcBorders>
              <w:top w:val="nil"/>
              <w:left w:val="nil"/>
              <w:bottom w:val="single" w:sz="4" w:space="0" w:color="auto"/>
              <w:right w:val="single" w:sz="4" w:space="0" w:color="auto"/>
            </w:tcBorders>
            <w:shd w:val="clear" w:color="auto" w:fill="auto"/>
            <w:vAlign w:val="center"/>
            <w:hideMark/>
          </w:tcPr>
          <w:p w14:paraId="0CAB4608" w14:textId="47ADA7B3"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059B6633"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1F993816" w14:textId="77777777" w:rsidR="001129E8" w:rsidRPr="001129E8" w:rsidRDefault="001129E8" w:rsidP="00642B79">
            <w:pPr>
              <w:widowControl/>
              <w:spacing w:line="276" w:lineRule="auto"/>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1.2. JUSTICIA</w:t>
            </w:r>
          </w:p>
        </w:tc>
        <w:tc>
          <w:tcPr>
            <w:tcW w:w="1660" w:type="dxa"/>
            <w:tcBorders>
              <w:top w:val="nil"/>
              <w:left w:val="nil"/>
              <w:bottom w:val="single" w:sz="4" w:space="0" w:color="auto"/>
              <w:right w:val="single" w:sz="4" w:space="0" w:color="auto"/>
            </w:tcBorders>
            <w:shd w:val="clear" w:color="000000" w:fill="A6A6A6"/>
            <w:vAlign w:val="center"/>
            <w:hideMark/>
          </w:tcPr>
          <w:p w14:paraId="540958AA" w14:textId="6C07614E"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53337592"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5AC7058"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1.2.1. Impartición de Justicia</w:t>
            </w:r>
          </w:p>
        </w:tc>
        <w:tc>
          <w:tcPr>
            <w:tcW w:w="1660" w:type="dxa"/>
            <w:tcBorders>
              <w:top w:val="nil"/>
              <w:left w:val="nil"/>
              <w:bottom w:val="single" w:sz="4" w:space="0" w:color="auto"/>
              <w:right w:val="single" w:sz="4" w:space="0" w:color="auto"/>
            </w:tcBorders>
            <w:shd w:val="clear" w:color="auto" w:fill="auto"/>
            <w:vAlign w:val="center"/>
            <w:hideMark/>
          </w:tcPr>
          <w:p w14:paraId="335EB430" w14:textId="722CE106"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45AD3118"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8323D99"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1.2.2. Procuración de Justicia</w:t>
            </w:r>
          </w:p>
        </w:tc>
        <w:tc>
          <w:tcPr>
            <w:tcW w:w="1660" w:type="dxa"/>
            <w:tcBorders>
              <w:top w:val="nil"/>
              <w:left w:val="nil"/>
              <w:bottom w:val="single" w:sz="4" w:space="0" w:color="auto"/>
              <w:right w:val="single" w:sz="4" w:space="0" w:color="auto"/>
            </w:tcBorders>
            <w:shd w:val="clear" w:color="auto" w:fill="auto"/>
            <w:vAlign w:val="center"/>
            <w:hideMark/>
          </w:tcPr>
          <w:p w14:paraId="3A721570" w14:textId="3EC18E67"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6040F35B"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0414388"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1.2.3. Reclusión y Readaptación Social</w:t>
            </w:r>
          </w:p>
        </w:tc>
        <w:tc>
          <w:tcPr>
            <w:tcW w:w="1660" w:type="dxa"/>
            <w:tcBorders>
              <w:top w:val="nil"/>
              <w:left w:val="nil"/>
              <w:bottom w:val="single" w:sz="4" w:space="0" w:color="auto"/>
              <w:right w:val="single" w:sz="4" w:space="0" w:color="auto"/>
            </w:tcBorders>
            <w:shd w:val="clear" w:color="auto" w:fill="auto"/>
            <w:vAlign w:val="center"/>
            <w:hideMark/>
          </w:tcPr>
          <w:p w14:paraId="02C87BC5" w14:textId="2280DC90"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274122BB"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6C4CC25"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1.2.4. Derechos Humanos</w:t>
            </w:r>
          </w:p>
        </w:tc>
        <w:tc>
          <w:tcPr>
            <w:tcW w:w="1660" w:type="dxa"/>
            <w:tcBorders>
              <w:top w:val="nil"/>
              <w:left w:val="nil"/>
              <w:bottom w:val="single" w:sz="4" w:space="0" w:color="auto"/>
              <w:right w:val="single" w:sz="4" w:space="0" w:color="auto"/>
            </w:tcBorders>
            <w:shd w:val="clear" w:color="auto" w:fill="auto"/>
            <w:vAlign w:val="center"/>
            <w:hideMark/>
          </w:tcPr>
          <w:p w14:paraId="36D86901" w14:textId="449A3D4E"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2C893EED"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08DE31D5" w14:textId="77777777" w:rsidR="001129E8" w:rsidRPr="001129E8" w:rsidRDefault="001129E8" w:rsidP="00642B79">
            <w:pPr>
              <w:widowControl/>
              <w:spacing w:line="276" w:lineRule="auto"/>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1.3. COORDINACIÓN DE LA POLÍTICA DE GOBIERNO</w:t>
            </w:r>
          </w:p>
        </w:tc>
        <w:tc>
          <w:tcPr>
            <w:tcW w:w="1660" w:type="dxa"/>
            <w:tcBorders>
              <w:top w:val="nil"/>
              <w:left w:val="nil"/>
              <w:bottom w:val="single" w:sz="4" w:space="0" w:color="auto"/>
              <w:right w:val="single" w:sz="4" w:space="0" w:color="auto"/>
            </w:tcBorders>
            <w:shd w:val="clear" w:color="000000" w:fill="A6A6A6"/>
            <w:vAlign w:val="center"/>
            <w:hideMark/>
          </w:tcPr>
          <w:p w14:paraId="4F2A804F" w14:textId="77777777"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55C1253A"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83FD6FA"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1.3.1. Presidencia / Gubernatura</w:t>
            </w:r>
          </w:p>
        </w:tc>
        <w:tc>
          <w:tcPr>
            <w:tcW w:w="1660" w:type="dxa"/>
            <w:tcBorders>
              <w:top w:val="nil"/>
              <w:left w:val="nil"/>
              <w:bottom w:val="single" w:sz="4" w:space="0" w:color="auto"/>
              <w:right w:val="single" w:sz="4" w:space="0" w:color="auto"/>
            </w:tcBorders>
            <w:shd w:val="clear" w:color="auto" w:fill="auto"/>
            <w:vAlign w:val="center"/>
            <w:hideMark/>
          </w:tcPr>
          <w:p w14:paraId="3426F63C" w14:textId="6C2EADA1"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7BEB0386"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DBDFC35"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lastRenderedPageBreak/>
              <w:t>1.3.2. Política Interior</w:t>
            </w:r>
          </w:p>
        </w:tc>
        <w:tc>
          <w:tcPr>
            <w:tcW w:w="1660" w:type="dxa"/>
            <w:tcBorders>
              <w:top w:val="nil"/>
              <w:left w:val="nil"/>
              <w:bottom w:val="single" w:sz="4" w:space="0" w:color="auto"/>
              <w:right w:val="single" w:sz="4" w:space="0" w:color="auto"/>
            </w:tcBorders>
            <w:shd w:val="clear" w:color="auto" w:fill="auto"/>
            <w:vAlign w:val="center"/>
            <w:hideMark/>
          </w:tcPr>
          <w:p w14:paraId="2C816ACD" w14:textId="55C7E097"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04D2B37E"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1F32FB5"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1.3.3. Preservación y Cuidado del Patrimonio Público</w:t>
            </w:r>
          </w:p>
        </w:tc>
        <w:tc>
          <w:tcPr>
            <w:tcW w:w="1660" w:type="dxa"/>
            <w:tcBorders>
              <w:top w:val="nil"/>
              <w:left w:val="nil"/>
              <w:bottom w:val="single" w:sz="4" w:space="0" w:color="auto"/>
              <w:right w:val="single" w:sz="4" w:space="0" w:color="auto"/>
            </w:tcBorders>
            <w:shd w:val="clear" w:color="auto" w:fill="auto"/>
            <w:vAlign w:val="center"/>
            <w:hideMark/>
          </w:tcPr>
          <w:p w14:paraId="6979E853" w14:textId="6FFFD84B"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2D638CA2"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23C8C24"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1.3.4. Función Pública</w:t>
            </w:r>
          </w:p>
        </w:tc>
        <w:tc>
          <w:tcPr>
            <w:tcW w:w="1660" w:type="dxa"/>
            <w:tcBorders>
              <w:top w:val="nil"/>
              <w:left w:val="nil"/>
              <w:bottom w:val="single" w:sz="4" w:space="0" w:color="auto"/>
              <w:right w:val="single" w:sz="4" w:space="0" w:color="auto"/>
            </w:tcBorders>
            <w:shd w:val="clear" w:color="auto" w:fill="auto"/>
            <w:vAlign w:val="center"/>
            <w:hideMark/>
          </w:tcPr>
          <w:p w14:paraId="07D910BB" w14:textId="4519B479"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37D56B5F"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F16ED41"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1.3.5. Asuntos Jurídicos</w:t>
            </w:r>
          </w:p>
        </w:tc>
        <w:tc>
          <w:tcPr>
            <w:tcW w:w="1660" w:type="dxa"/>
            <w:tcBorders>
              <w:top w:val="nil"/>
              <w:left w:val="nil"/>
              <w:bottom w:val="single" w:sz="4" w:space="0" w:color="auto"/>
              <w:right w:val="single" w:sz="4" w:space="0" w:color="auto"/>
            </w:tcBorders>
            <w:shd w:val="clear" w:color="auto" w:fill="auto"/>
            <w:vAlign w:val="center"/>
            <w:hideMark/>
          </w:tcPr>
          <w:p w14:paraId="0D98BE9E" w14:textId="062D7049"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363A0A24"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184E94A"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1.3.6. Organización de Procesos Electorales</w:t>
            </w:r>
          </w:p>
        </w:tc>
        <w:tc>
          <w:tcPr>
            <w:tcW w:w="1660" w:type="dxa"/>
            <w:tcBorders>
              <w:top w:val="nil"/>
              <w:left w:val="nil"/>
              <w:bottom w:val="single" w:sz="4" w:space="0" w:color="auto"/>
              <w:right w:val="single" w:sz="4" w:space="0" w:color="auto"/>
            </w:tcBorders>
            <w:shd w:val="clear" w:color="auto" w:fill="auto"/>
            <w:vAlign w:val="center"/>
            <w:hideMark/>
          </w:tcPr>
          <w:p w14:paraId="32F68431" w14:textId="18394A55"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4E7D1D8A"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BA3E5B6"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1.3.7. Población</w:t>
            </w:r>
          </w:p>
        </w:tc>
        <w:tc>
          <w:tcPr>
            <w:tcW w:w="1660" w:type="dxa"/>
            <w:tcBorders>
              <w:top w:val="nil"/>
              <w:left w:val="nil"/>
              <w:bottom w:val="single" w:sz="4" w:space="0" w:color="auto"/>
              <w:right w:val="single" w:sz="4" w:space="0" w:color="auto"/>
            </w:tcBorders>
            <w:shd w:val="clear" w:color="auto" w:fill="auto"/>
            <w:vAlign w:val="center"/>
            <w:hideMark/>
          </w:tcPr>
          <w:p w14:paraId="09B060C5" w14:textId="68E55FFD"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08231CFC"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0E304E9"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1.3.8. Territorio</w:t>
            </w:r>
          </w:p>
        </w:tc>
        <w:tc>
          <w:tcPr>
            <w:tcW w:w="1660" w:type="dxa"/>
            <w:tcBorders>
              <w:top w:val="nil"/>
              <w:left w:val="nil"/>
              <w:bottom w:val="single" w:sz="4" w:space="0" w:color="auto"/>
              <w:right w:val="single" w:sz="4" w:space="0" w:color="auto"/>
            </w:tcBorders>
            <w:shd w:val="clear" w:color="auto" w:fill="auto"/>
            <w:vAlign w:val="center"/>
            <w:hideMark/>
          </w:tcPr>
          <w:p w14:paraId="104026F4" w14:textId="42A06731"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19F77397"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61BA7D1"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1.3.9. Otros</w:t>
            </w:r>
          </w:p>
        </w:tc>
        <w:tc>
          <w:tcPr>
            <w:tcW w:w="1660" w:type="dxa"/>
            <w:tcBorders>
              <w:top w:val="nil"/>
              <w:left w:val="nil"/>
              <w:bottom w:val="single" w:sz="4" w:space="0" w:color="auto"/>
              <w:right w:val="single" w:sz="4" w:space="0" w:color="auto"/>
            </w:tcBorders>
            <w:shd w:val="clear" w:color="auto" w:fill="auto"/>
            <w:vAlign w:val="center"/>
            <w:hideMark/>
          </w:tcPr>
          <w:p w14:paraId="2E01E693" w14:textId="1EA3AD6D"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7E4F0391"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451A27B2" w14:textId="77777777" w:rsidR="001129E8" w:rsidRPr="001129E8" w:rsidRDefault="001129E8" w:rsidP="00642B79">
            <w:pPr>
              <w:widowControl/>
              <w:spacing w:line="276" w:lineRule="auto"/>
              <w:rPr>
                <w:rFonts w:ascii="Arial" w:eastAsia="Times New Roman" w:hAnsi="Arial" w:cs="Arial"/>
                <w:b/>
                <w:bCs/>
                <w:color w:val="000000"/>
                <w:sz w:val="18"/>
                <w:szCs w:val="18"/>
              </w:rPr>
            </w:pPr>
            <w:bookmarkStart w:id="11" w:name="RANGE!A23"/>
            <w:r w:rsidRPr="001129E8">
              <w:rPr>
                <w:rFonts w:ascii="Arial" w:eastAsia="Times New Roman" w:hAnsi="Arial" w:cs="Arial"/>
                <w:b/>
                <w:bCs/>
                <w:color w:val="000000"/>
                <w:sz w:val="18"/>
                <w:szCs w:val="18"/>
              </w:rPr>
              <w:t>1.4. RELACIONES EXTERIORES</w:t>
            </w:r>
            <w:bookmarkEnd w:id="11"/>
          </w:p>
        </w:tc>
        <w:tc>
          <w:tcPr>
            <w:tcW w:w="1660" w:type="dxa"/>
            <w:tcBorders>
              <w:top w:val="nil"/>
              <w:left w:val="nil"/>
              <w:bottom w:val="single" w:sz="4" w:space="0" w:color="auto"/>
              <w:right w:val="single" w:sz="4" w:space="0" w:color="auto"/>
            </w:tcBorders>
            <w:shd w:val="clear" w:color="000000" w:fill="A6A6A6"/>
            <w:vAlign w:val="center"/>
            <w:hideMark/>
          </w:tcPr>
          <w:p w14:paraId="1771A837" w14:textId="77777777"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554BAE21"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848DDB8"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1.4.1. Relaciones Exteriores</w:t>
            </w:r>
          </w:p>
        </w:tc>
        <w:tc>
          <w:tcPr>
            <w:tcW w:w="1660" w:type="dxa"/>
            <w:tcBorders>
              <w:top w:val="nil"/>
              <w:left w:val="nil"/>
              <w:bottom w:val="single" w:sz="4" w:space="0" w:color="auto"/>
              <w:right w:val="single" w:sz="4" w:space="0" w:color="auto"/>
            </w:tcBorders>
            <w:shd w:val="clear" w:color="auto" w:fill="auto"/>
            <w:vAlign w:val="center"/>
            <w:hideMark/>
          </w:tcPr>
          <w:p w14:paraId="5E6EA20D" w14:textId="0840F449"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7093A0E4"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536406EC" w14:textId="77777777" w:rsidR="001129E8" w:rsidRPr="001129E8" w:rsidRDefault="001129E8" w:rsidP="00642B79">
            <w:pPr>
              <w:widowControl/>
              <w:spacing w:line="276" w:lineRule="auto"/>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1.5. ASUNTOS FINANCIEROS Y HACENDARIOS</w:t>
            </w:r>
          </w:p>
        </w:tc>
        <w:tc>
          <w:tcPr>
            <w:tcW w:w="1660" w:type="dxa"/>
            <w:tcBorders>
              <w:top w:val="nil"/>
              <w:left w:val="nil"/>
              <w:bottom w:val="single" w:sz="4" w:space="0" w:color="auto"/>
              <w:right w:val="single" w:sz="4" w:space="0" w:color="auto"/>
            </w:tcBorders>
            <w:shd w:val="clear" w:color="000000" w:fill="A6A6A6"/>
            <w:vAlign w:val="center"/>
            <w:hideMark/>
          </w:tcPr>
          <w:p w14:paraId="3F6A6AE5" w14:textId="77777777"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161,832,160 </w:t>
            </w:r>
          </w:p>
        </w:tc>
      </w:tr>
      <w:tr w:rsidR="001129E8" w:rsidRPr="001129E8" w14:paraId="4F8B1BE8"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A903287"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1.5.1. Asuntos Financieros</w:t>
            </w:r>
          </w:p>
        </w:tc>
        <w:tc>
          <w:tcPr>
            <w:tcW w:w="1660" w:type="dxa"/>
            <w:tcBorders>
              <w:top w:val="nil"/>
              <w:left w:val="nil"/>
              <w:bottom w:val="single" w:sz="4" w:space="0" w:color="auto"/>
              <w:right w:val="single" w:sz="4" w:space="0" w:color="auto"/>
            </w:tcBorders>
            <w:shd w:val="clear" w:color="auto" w:fill="auto"/>
            <w:vAlign w:val="center"/>
            <w:hideMark/>
          </w:tcPr>
          <w:p w14:paraId="38EF4DDE" w14:textId="3EE84526"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08DBD502"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6BA8074"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1.5.2. Asuntos Hacendarios</w:t>
            </w:r>
          </w:p>
        </w:tc>
        <w:tc>
          <w:tcPr>
            <w:tcW w:w="1660" w:type="dxa"/>
            <w:tcBorders>
              <w:top w:val="nil"/>
              <w:left w:val="nil"/>
              <w:bottom w:val="single" w:sz="4" w:space="0" w:color="auto"/>
              <w:right w:val="single" w:sz="4" w:space="0" w:color="auto"/>
            </w:tcBorders>
            <w:shd w:val="clear" w:color="auto" w:fill="auto"/>
            <w:vAlign w:val="center"/>
            <w:hideMark/>
          </w:tcPr>
          <w:p w14:paraId="5BDEAE91" w14:textId="6FB19838"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161,832,160 </w:t>
            </w:r>
          </w:p>
        </w:tc>
      </w:tr>
      <w:tr w:rsidR="001129E8" w:rsidRPr="001129E8" w14:paraId="21372CA5"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74876984" w14:textId="77777777" w:rsidR="001129E8" w:rsidRPr="001129E8" w:rsidRDefault="001129E8" w:rsidP="00642B79">
            <w:pPr>
              <w:widowControl/>
              <w:spacing w:line="276" w:lineRule="auto"/>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1.6. SEGURIDAD NACIONAL</w:t>
            </w:r>
          </w:p>
        </w:tc>
        <w:tc>
          <w:tcPr>
            <w:tcW w:w="1660" w:type="dxa"/>
            <w:tcBorders>
              <w:top w:val="nil"/>
              <w:left w:val="nil"/>
              <w:bottom w:val="single" w:sz="4" w:space="0" w:color="auto"/>
              <w:right w:val="single" w:sz="4" w:space="0" w:color="auto"/>
            </w:tcBorders>
            <w:shd w:val="clear" w:color="000000" w:fill="A6A6A6"/>
            <w:vAlign w:val="center"/>
            <w:hideMark/>
          </w:tcPr>
          <w:p w14:paraId="09E7EB36" w14:textId="0B299F3F"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570E74F6"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CB867FE"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1.6.1. Defensa</w:t>
            </w:r>
          </w:p>
        </w:tc>
        <w:tc>
          <w:tcPr>
            <w:tcW w:w="1660" w:type="dxa"/>
            <w:tcBorders>
              <w:top w:val="nil"/>
              <w:left w:val="nil"/>
              <w:bottom w:val="single" w:sz="4" w:space="0" w:color="auto"/>
              <w:right w:val="single" w:sz="4" w:space="0" w:color="auto"/>
            </w:tcBorders>
            <w:shd w:val="clear" w:color="auto" w:fill="auto"/>
            <w:vAlign w:val="center"/>
            <w:hideMark/>
          </w:tcPr>
          <w:p w14:paraId="297A6200" w14:textId="56CEF3F3"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13A329D8"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0A9EED6"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1.6.2. Marina</w:t>
            </w:r>
          </w:p>
        </w:tc>
        <w:tc>
          <w:tcPr>
            <w:tcW w:w="1660" w:type="dxa"/>
            <w:tcBorders>
              <w:top w:val="nil"/>
              <w:left w:val="nil"/>
              <w:bottom w:val="single" w:sz="4" w:space="0" w:color="auto"/>
              <w:right w:val="single" w:sz="4" w:space="0" w:color="auto"/>
            </w:tcBorders>
            <w:shd w:val="clear" w:color="auto" w:fill="auto"/>
            <w:vAlign w:val="center"/>
            <w:hideMark/>
          </w:tcPr>
          <w:p w14:paraId="723C700A" w14:textId="5C7196BB"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118BB49A"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58900D5"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1.6.3. Inteligencia para la Preservación de la Seguridad Nacional</w:t>
            </w:r>
          </w:p>
        </w:tc>
        <w:tc>
          <w:tcPr>
            <w:tcW w:w="1660" w:type="dxa"/>
            <w:tcBorders>
              <w:top w:val="nil"/>
              <w:left w:val="nil"/>
              <w:bottom w:val="single" w:sz="4" w:space="0" w:color="auto"/>
              <w:right w:val="single" w:sz="4" w:space="0" w:color="auto"/>
            </w:tcBorders>
            <w:shd w:val="clear" w:color="auto" w:fill="auto"/>
            <w:vAlign w:val="center"/>
            <w:hideMark/>
          </w:tcPr>
          <w:p w14:paraId="23F1E284" w14:textId="0CB05B87"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68516B19"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379C38D6" w14:textId="77777777" w:rsidR="001129E8" w:rsidRPr="001129E8" w:rsidRDefault="001129E8" w:rsidP="00642B79">
            <w:pPr>
              <w:widowControl/>
              <w:spacing w:line="276" w:lineRule="auto"/>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1.7. ASUNTOS DE ORDEN PÚBLICO Y DE SEGURIDAD INTERIOR</w:t>
            </w:r>
          </w:p>
        </w:tc>
        <w:tc>
          <w:tcPr>
            <w:tcW w:w="1660" w:type="dxa"/>
            <w:tcBorders>
              <w:top w:val="nil"/>
              <w:left w:val="nil"/>
              <w:bottom w:val="single" w:sz="4" w:space="0" w:color="auto"/>
              <w:right w:val="single" w:sz="4" w:space="0" w:color="auto"/>
            </w:tcBorders>
            <w:shd w:val="clear" w:color="000000" w:fill="A6A6A6"/>
            <w:vAlign w:val="center"/>
            <w:hideMark/>
          </w:tcPr>
          <w:p w14:paraId="7F3D28C1" w14:textId="64B40A7B"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17BC403F"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6868902"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1.7.1. Policía</w:t>
            </w:r>
          </w:p>
        </w:tc>
        <w:tc>
          <w:tcPr>
            <w:tcW w:w="1660" w:type="dxa"/>
            <w:tcBorders>
              <w:top w:val="nil"/>
              <w:left w:val="nil"/>
              <w:bottom w:val="single" w:sz="4" w:space="0" w:color="auto"/>
              <w:right w:val="single" w:sz="4" w:space="0" w:color="auto"/>
            </w:tcBorders>
            <w:shd w:val="clear" w:color="auto" w:fill="auto"/>
            <w:vAlign w:val="center"/>
            <w:hideMark/>
          </w:tcPr>
          <w:p w14:paraId="4242CCEC" w14:textId="6A02F29D"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6165E128"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BF96171"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1.7.2. Protección Civil</w:t>
            </w:r>
          </w:p>
        </w:tc>
        <w:tc>
          <w:tcPr>
            <w:tcW w:w="1660" w:type="dxa"/>
            <w:tcBorders>
              <w:top w:val="nil"/>
              <w:left w:val="nil"/>
              <w:bottom w:val="single" w:sz="4" w:space="0" w:color="auto"/>
              <w:right w:val="single" w:sz="4" w:space="0" w:color="auto"/>
            </w:tcBorders>
            <w:shd w:val="clear" w:color="auto" w:fill="auto"/>
            <w:vAlign w:val="center"/>
            <w:hideMark/>
          </w:tcPr>
          <w:p w14:paraId="191BFA81" w14:textId="0E225A63"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0593F9C1"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C7BA183"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1.7.3. Otros Asuntos de Orden Público y Seguridad</w:t>
            </w:r>
          </w:p>
        </w:tc>
        <w:tc>
          <w:tcPr>
            <w:tcW w:w="1660" w:type="dxa"/>
            <w:tcBorders>
              <w:top w:val="nil"/>
              <w:left w:val="nil"/>
              <w:bottom w:val="single" w:sz="4" w:space="0" w:color="auto"/>
              <w:right w:val="single" w:sz="4" w:space="0" w:color="auto"/>
            </w:tcBorders>
            <w:shd w:val="clear" w:color="auto" w:fill="auto"/>
            <w:vAlign w:val="center"/>
            <w:hideMark/>
          </w:tcPr>
          <w:p w14:paraId="4DEFDA3B" w14:textId="56F24A46"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73BF58CB"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8E11F4E"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1.7.4. Sistema Nacional de Seguridad Pública</w:t>
            </w:r>
          </w:p>
        </w:tc>
        <w:tc>
          <w:tcPr>
            <w:tcW w:w="1660" w:type="dxa"/>
            <w:tcBorders>
              <w:top w:val="nil"/>
              <w:left w:val="nil"/>
              <w:bottom w:val="single" w:sz="4" w:space="0" w:color="auto"/>
              <w:right w:val="single" w:sz="4" w:space="0" w:color="auto"/>
            </w:tcBorders>
            <w:shd w:val="clear" w:color="auto" w:fill="auto"/>
            <w:vAlign w:val="center"/>
            <w:hideMark/>
          </w:tcPr>
          <w:p w14:paraId="0F7AC409" w14:textId="2818561E"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779F2849"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0EBE678C" w14:textId="77777777" w:rsidR="001129E8" w:rsidRPr="001129E8" w:rsidRDefault="001129E8" w:rsidP="00642B79">
            <w:pPr>
              <w:widowControl/>
              <w:spacing w:line="276" w:lineRule="auto"/>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1.8. OTROS SERVICIOS GENERALES</w:t>
            </w:r>
          </w:p>
        </w:tc>
        <w:tc>
          <w:tcPr>
            <w:tcW w:w="1660" w:type="dxa"/>
            <w:tcBorders>
              <w:top w:val="nil"/>
              <w:left w:val="nil"/>
              <w:bottom w:val="single" w:sz="4" w:space="0" w:color="auto"/>
              <w:right w:val="single" w:sz="4" w:space="0" w:color="auto"/>
            </w:tcBorders>
            <w:shd w:val="clear" w:color="000000" w:fill="A6A6A6"/>
            <w:vAlign w:val="center"/>
            <w:hideMark/>
          </w:tcPr>
          <w:p w14:paraId="39972CD1" w14:textId="48AC8BF3"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10FF33B9"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FD97AF9"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1.8.1. Servicios Registrales, Administrativos y Patrimoniales</w:t>
            </w:r>
          </w:p>
        </w:tc>
        <w:tc>
          <w:tcPr>
            <w:tcW w:w="1660" w:type="dxa"/>
            <w:tcBorders>
              <w:top w:val="nil"/>
              <w:left w:val="nil"/>
              <w:bottom w:val="single" w:sz="4" w:space="0" w:color="auto"/>
              <w:right w:val="single" w:sz="4" w:space="0" w:color="auto"/>
            </w:tcBorders>
            <w:shd w:val="clear" w:color="auto" w:fill="auto"/>
            <w:vAlign w:val="center"/>
            <w:hideMark/>
          </w:tcPr>
          <w:p w14:paraId="454F5F13" w14:textId="1E81B4F5"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67B342D6"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96FEF30"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1.8.2. Servicios Estadísticos</w:t>
            </w:r>
          </w:p>
        </w:tc>
        <w:tc>
          <w:tcPr>
            <w:tcW w:w="1660" w:type="dxa"/>
            <w:tcBorders>
              <w:top w:val="nil"/>
              <w:left w:val="nil"/>
              <w:bottom w:val="single" w:sz="4" w:space="0" w:color="auto"/>
              <w:right w:val="single" w:sz="4" w:space="0" w:color="auto"/>
            </w:tcBorders>
            <w:shd w:val="clear" w:color="auto" w:fill="auto"/>
            <w:vAlign w:val="center"/>
            <w:hideMark/>
          </w:tcPr>
          <w:p w14:paraId="4637DA01" w14:textId="7107E003"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08EF63A2"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317E9DA"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1.8.3. Servicios de Comunicación y Medios</w:t>
            </w:r>
          </w:p>
        </w:tc>
        <w:tc>
          <w:tcPr>
            <w:tcW w:w="1660" w:type="dxa"/>
            <w:tcBorders>
              <w:top w:val="nil"/>
              <w:left w:val="nil"/>
              <w:bottom w:val="single" w:sz="4" w:space="0" w:color="auto"/>
              <w:right w:val="single" w:sz="4" w:space="0" w:color="auto"/>
            </w:tcBorders>
            <w:shd w:val="clear" w:color="auto" w:fill="auto"/>
            <w:vAlign w:val="center"/>
            <w:hideMark/>
          </w:tcPr>
          <w:p w14:paraId="27732F6E" w14:textId="5629B818"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261FD19D"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2CDFB11"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1.8.4. Acceso a la Información Pública Gubernamental</w:t>
            </w:r>
          </w:p>
        </w:tc>
        <w:tc>
          <w:tcPr>
            <w:tcW w:w="1660" w:type="dxa"/>
            <w:tcBorders>
              <w:top w:val="nil"/>
              <w:left w:val="nil"/>
              <w:bottom w:val="single" w:sz="4" w:space="0" w:color="auto"/>
              <w:right w:val="single" w:sz="4" w:space="0" w:color="auto"/>
            </w:tcBorders>
            <w:shd w:val="clear" w:color="auto" w:fill="auto"/>
            <w:vAlign w:val="center"/>
            <w:hideMark/>
          </w:tcPr>
          <w:p w14:paraId="1325A461" w14:textId="198844DE"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3244099C"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DB94C9A"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1.8.5. Otros</w:t>
            </w:r>
          </w:p>
        </w:tc>
        <w:tc>
          <w:tcPr>
            <w:tcW w:w="1660" w:type="dxa"/>
            <w:tcBorders>
              <w:top w:val="nil"/>
              <w:left w:val="nil"/>
              <w:bottom w:val="single" w:sz="4" w:space="0" w:color="auto"/>
              <w:right w:val="single" w:sz="4" w:space="0" w:color="auto"/>
            </w:tcBorders>
            <w:shd w:val="clear" w:color="auto" w:fill="auto"/>
            <w:vAlign w:val="center"/>
            <w:hideMark/>
          </w:tcPr>
          <w:p w14:paraId="38BC7E3F" w14:textId="1BC6AB74"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468F1C1F"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77316D86" w14:textId="77777777" w:rsidR="001129E8" w:rsidRPr="001129E8" w:rsidRDefault="001129E8" w:rsidP="00642B79">
            <w:pPr>
              <w:widowControl/>
              <w:spacing w:line="276" w:lineRule="auto"/>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2. DESARROLLO SOCIAL</w:t>
            </w:r>
          </w:p>
        </w:tc>
        <w:tc>
          <w:tcPr>
            <w:tcW w:w="1660" w:type="dxa"/>
            <w:tcBorders>
              <w:top w:val="nil"/>
              <w:left w:val="nil"/>
              <w:bottom w:val="single" w:sz="4" w:space="0" w:color="auto"/>
              <w:right w:val="single" w:sz="4" w:space="0" w:color="auto"/>
            </w:tcBorders>
            <w:shd w:val="clear" w:color="000000" w:fill="A6A6A6"/>
            <w:vAlign w:val="center"/>
            <w:hideMark/>
          </w:tcPr>
          <w:p w14:paraId="3E43B54D" w14:textId="2FAC3A76"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130,639,222 </w:t>
            </w:r>
          </w:p>
        </w:tc>
      </w:tr>
      <w:tr w:rsidR="001129E8" w:rsidRPr="001129E8" w14:paraId="24971C38"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7B36A03C" w14:textId="77777777" w:rsidR="001129E8" w:rsidRPr="001129E8" w:rsidRDefault="001129E8" w:rsidP="00642B79">
            <w:pPr>
              <w:widowControl/>
              <w:spacing w:line="276" w:lineRule="auto"/>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2.1. PROTECCIÓN AMBIENTAL</w:t>
            </w:r>
          </w:p>
        </w:tc>
        <w:tc>
          <w:tcPr>
            <w:tcW w:w="1660" w:type="dxa"/>
            <w:tcBorders>
              <w:top w:val="nil"/>
              <w:left w:val="nil"/>
              <w:bottom w:val="single" w:sz="4" w:space="0" w:color="auto"/>
              <w:right w:val="single" w:sz="4" w:space="0" w:color="auto"/>
            </w:tcBorders>
            <w:shd w:val="clear" w:color="000000" w:fill="A6A6A6"/>
            <w:vAlign w:val="center"/>
            <w:hideMark/>
          </w:tcPr>
          <w:p w14:paraId="79AE08DE" w14:textId="7D4B98FB"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69F248BB"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42255A7"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2.1.1. Ordenación de Desechos</w:t>
            </w:r>
          </w:p>
        </w:tc>
        <w:tc>
          <w:tcPr>
            <w:tcW w:w="1660" w:type="dxa"/>
            <w:tcBorders>
              <w:top w:val="nil"/>
              <w:left w:val="nil"/>
              <w:bottom w:val="single" w:sz="4" w:space="0" w:color="auto"/>
              <w:right w:val="single" w:sz="4" w:space="0" w:color="auto"/>
            </w:tcBorders>
            <w:shd w:val="clear" w:color="auto" w:fill="auto"/>
            <w:vAlign w:val="center"/>
            <w:hideMark/>
          </w:tcPr>
          <w:p w14:paraId="443CC22E" w14:textId="5838C666"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24B12A27"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EDD2EF7"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2.1.2. Administración del Agua</w:t>
            </w:r>
          </w:p>
        </w:tc>
        <w:tc>
          <w:tcPr>
            <w:tcW w:w="1660" w:type="dxa"/>
            <w:tcBorders>
              <w:top w:val="nil"/>
              <w:left w:val="nil"/>
              <w:bottom w:val="single" w:sz="4" w:space="0" w:color="auto"/>
              <w:right w:val="single" w:sz="4" w:space="0" w:color="auto"/>
            </w:tcBorders>
            <w:shd w:val="clear" w:color="auto" w:fill="auto"/>
            <w:vAlign w:val="center"/>
            <w:hideMark/>
          </w:tcPr>
          <w:p w14:paraId="565F64F7" w14:textId="15202294"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69303F60"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BAAEC84"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2.1.3. Ordenación de Aguas Residuales, Drenaje y Alcantarillado</w:t>
            </w:r>
          </w:p>
        </w:tc>
        <w:tc>
          <w:tcPr>
            <w:tcW w:w="1660" w:type="dxa"/>
            <w:tcBorders>
              <w:top w:val="nil"/>
              <w:left w:val="nil"/>
              <w:bottom w:val="single" w:sz="4" w:space="0" w:color="auto"/>
              <w:right w:val="single" w:sz="4" w:space="0" w:color="auto"/>
            </w:tcBorders>
            <w:shd w:val="clear" w:color="auto" w:fill="auto"/>
            <w:vAlign w:val="center"/>
            <w:hideMark/>
          </w:tcPr>
          <w:p w14:paraId="27404F55" w14:textId="0CDB5459"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393B304A"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AFC3B5C"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2.1.4. Reducción de la Contaminación</w:t>
            </w:r>
          </w:p>
        </w:tc>
        <w:tc>
          <w:tcPr>
            <w:tcW w:w="1660" w:type="dxa"/>
            <w:tcBorders>
              <w:top w:val="nil"/>
              <w:left w:val="nil"/>
              <w:bottom w:val="single" w:sz="4" w:space="0" w:color="auto"/>
              <w:right w:val="single" w:sz="4" w:space="0" w:color="auto"/>
            </w:tcBorders>
            <w:shd w:val="clear" w:color="auto" w:fill="auto"/>
            <w:vAlign w:val="center"/>
            <w:hideMark/>
          </w:tcPr>
          <w:p w14:paraId="397E316F" w14:textId="553F7FDF"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4424761A"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EB84CDE"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2.1.5. Protección de la Diversidad Biológica y del Paisaje</w:t>
            </w:r>
          </w:p>
        </w:tc>
        <w:tc>
          <w:tcPr>
            <w:tcW w:w="1660" w:type="dxa"/>
            <w:tcBorders>
              <w:top w:val="nil"/>
              <w:left w:val="nil"/>
              <w:bottom w:val="single" w:sz="4" w:space="0" w:color="auto"/>
              <w:right w:val="single" w:sz="4" w:space="0" w:color="auto"/>
            </w:tcBorders>
            <w:shd w:val="clear" w:color="auto" w:fill="auto"/>
            <w:vAlign w:val="center"/>
            <w:hideMark/>
          </w:tcPr>
          <w:p w14:paraId="6F69AD26" w14:textId="001967EE"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49F81A11"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5D3A17B"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2.1.6. Otros de Protección Ambiental</w:t>
            </w:r>
          </w:p>
        </w:tc>
        <w:tc>
          <w:tcPr>
            <w:tcW w:w="1660" w:type="dxa"/>
            <w:tcBorders>
              <w:top w:val="nil"/>
              <w:left w:val="nil"/>
              <w:bottom w:val="single" w:sz="4" w:space="0" w:color="auto"/>
              <w:right w:val="single" w:sz="4" w:space="0" w:color="auto"/>
            </w:tcBorders>
            <w:shd w:val="clear" w:color="auto" w:fill="auto"/>
            <w:vAlign w:val="center"/>
            <w:hideMark/>
          </w:tcPr>
          <w:p w14:paraId="62E6C3F3" w14:textId="69B4C7BC"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30C2D059"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4E0CE161" w14:textId="77777777" w:rsidR="001129E8" w:rsidRPr="001129E8" w:rsidRDefault="001129E8" w:rsidP="00642B79">
            <w:pPr>
              <w:widowControl/>
              <w:spacing w:line="276" w:lineRule="auto"/>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2.2. VIVIENDA Y SERVICIOS A LA COMUNIDAD</w:t>
            </w:r>
          </w:p>
        </w:tc>
        <w:tc>
          <w:tcPr>
            <w:tcW w:w="1660" w:type="dxa"/>
            <w:tcBorders>
              <w:top w:val="nil"/>
              <w:left w:val="nil"/>
              <w:bottom w:val="single" w:sz="4" w:space="0" w:color="auto"/>
              <w:right w:val="single" w:sz="4" w:space="0" w:color="auto"/>
            </w:tcBorders>
            <w:shd w:val="clear" w:color="000000" w:fill="A6A6A6"/>
            <w:vAlign w:val="center"/>
            <w:hideMark/>
          </w:tcPr>
          <w:p w14:paraId="5F2F32F5" w14:textId="575F72EE"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94,017,261 </w:t>
            </w:r>
          </w:p>
        </w:tc>
      </w:tr>
      <w:tr w:rsidR="001129E8" w:rsidRPr="001129E8" w14:paraId="3E898C03"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CBFBD06"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2.2.1. Urbanización</w:t>
            </w:r>
          </w:p>
        </w:tc>
        <w:tc>
          <w:tcPr>
            <w:tcW w:w="1660" w:type="dxa"/>
            <w:tcBorders>
              <w:top w:val="nil"/>
              <w:left w:val="nil"/>
              <w:bottom w:val="single" w:sz="4" w:space="0" w:color="auto"/>
              <w:right w:val="single" w:sz="4" w:space="0" w:color="auto"/>
            </w:tcBorders>
            <w:shd w:val="clear" w:color="auto" w:fill="auto"/>
            <w:vAlign w:val="center"/>
            <w:hideMark/>
          </w:tcPr>
          <w:p w14:paraId="22C36F17" w14:textId="03C8F0B4"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48,026,000 </w:t>
            </w:r>
          </w:p>
        </w:tc>
      </w:tr>
      <w:tr w:rsidR="001129E8" w:rsidRPr="001129E8" w14:paraId="552233AB"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DCD33F2"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2.2.2. Desarrollo Comunitario</w:t>
            </w:r>
          </w:p>
        </w:tc>
        <w:tc>
          <w:tcPr>
            <w:tcW w:w="1660" w:type="dxa"/>
            <w:tcBorders>
              <w:top w:val="nil"/>
              <w:left w:val="nil"/>
              <w:bottom w:val="single" w:sz="4" w:space="0" w:color="auto"/>
              <w:right w:val="single" w:sz="4" w:space="0" w:color="auto"/>
            </w:tcBorders>
            <w:shd w:val="clear" w:color="auto" w:fill="auto"/>
            <w:vAlign w:val="center"/>
            <w:hideMark/>
          </w:tcPr>
          <w:p w14:paraId="044E9120" w14:textId="52471197" w:rsidR="001129E8" w:rsidRPr="001129E8" w:rsidRDefault="001129E8" w:rsidP="00642B79">
            <w:pPr>
              <w:widowControl/>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 xml:space="preserve">- </w:t>
            </w:r>
          </w:p>
        </w:tc>
      </w:tr>
      <w:tr w:rsidR="001129E8" w:rsidRPr="001129E8" w14:paraId="10D60C97"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C25060F"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2.2.3. Abastecimiento de Agua</w:t>
            </w:r>
          </w:p>
        </w:tc>
        <w:tc>
          <w:tcPr>
            <w:tcW w:w="1660" w:type="dxa"/>
            <w:tcBorders>
              <w:top w:val="nil"/>
              <w:left w:val="nil"/>
              <w:bottom w:val="single" w:sz="4" w:space="0" w:color="auto"/>
              <w:right w:val="single" w:sz="4" w:space="0" w:color="auto"/>
            </w:tcBorders>
            <w:shd w:val="clear" w:color="auto" w:fill="auto"/>
            <w:vAlign w:val="center"/>
            <w:hideMark/>
          </w:tcPr>
          <w:p w14:paraId="5366263E" w14:textId="3BC6BCD5"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22,233,761 </w:t>
            </w:r>
          </w:p>
        </w:tc>
      </w:tr>
      <w:tr w:rsidR="001129E8" w:rsidRPr="001129E8" w14:paraId="70B04675"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EADBE30"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2.2.4. Alumbrado Público</w:t>
            </w:r>
          </w:p>
        </w:tc>
        <w:tc>
          <w:tcPr>
            <w:tcW w:w="1660" w:type="dxa"/>
            <w:tcBorders>
              <w:top w:val="nil"/>
              <w:left w:val="nil"/>
              <w:bottom w:val="single" w:sz="4" w:space="0" w:color="auto"/>
              <w:right w:val="single" w:sz="4" w:space="0" w:color="auto"/>
            </w:tcBorders>
            <w:shd w:val="clear" w:color="auto" w:fill="auto"/>
            <w:vAlign w:val="center"/>
            <w:hideMark/>
          </w:tcPr>
          <w:p w14:paraId="6A6646A0" w14:textId="77777777"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w:t>
            </w:r>
          </w:p>
        </w:tc>
      </w:tr>
      <w:tr w:rsidR="001129E8" w:rsidRPr="001129E8" w14:paraId="75A50954"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58BEAA5"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2.2.5. Mejoramiento de Vivienda</w:t>
            </w:r>
          </w:p>
        </w:tc>
        <w:tc>
          <w:tcPr>
            <w:tcW w:w="1660" w:type="dxa"/>
            <w:tcBorders>
              <w:top w:val="nil"/>
              <w:left w:val="nil"/>
              <w:bottom w:val="single" w:sz="4" w:space="0" w:color="auto"/>
              <w:right w:val="single" w:sz="4" w:space="0" w:color="auto"/>
            </w:tcBorders>
            <w:shd w:val="clear" w:color="auto" w:fill="auto"/>
            <w:vAlign w:val="center"/>
            <w:hideMark/>
          </w:tcPr>
          <w:p w14:paraId="53B58465" w14:textId="0B7AC25F"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13,007,500 </w:t>
            </w:r>
          </w:p>
        </w:tc>
      </w:tr>
      <w:tr w:rsidR="001129E8" w:rsidRPr="001129E8" w14:paraId="6216C13E"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763D845"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lastRenderedPageBreak/>
              <w:t>2.2.6. Redes de energía eléctrica</w:t>
            </w:r>
          </w:p>
        </w:tc>
        <w:tc>
          <w:tcPr>
            <w:tcW w:w="1660" w:type="dxa"/>
            <w:tcBorders>
              <w:top w:val="nil"/>
              <w:left w:val="nil"/>
              <w:bottom w:val="single" w:sz="4" w:space="0" w:color="auto"/>
              <w:right w:val="single" w:sz="4" w:space="0" w:color="auto"/>
            </w:tcBorders>
            <w:shd w:val="clear" w:color="auto" w:fill="auto"/>
            <w:vAlign w:val="center"/>
            <w:hideMark/>
          </w:tcPr>
          <w:p w14:paraId="2C6CB98B" w14:textId="7F7F7B4B"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6,750,000 </w:t>
            </w:r>
          </w:p>
        </w:tc>
      </w:tr>
      <w:tr w:rsidR="001129E8" w:rsidRPr="001129E8" w14:paraId="2D7A5006"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E0046C2"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2.2.7. Alcantarillado</w:t>
            </w:r>
          </w:p>
        </w:tc>
        <w:tc>
          <w:tcPr>
            <w:tcW w:w="1660" w:type="dxa"/>
            <w:tcBorders>
              <w:top w:val="nil"/>
              <w:left w:val="nil"/>
              <w:bottom w:val="single" w:sz="4" w:space="0" w:color="auto"/>
              <w:right w:val="single" w:sz="4" w:space="0" w:color="auto"/>
            </w:tcBorders>
            <w:shd w:val="clear" w:color="auto" w:fill="auto"/>
            <w:vAlign w:val="center"/>
            <w:hideMark/>
          </w:tcPr>
          <w:p w14:paraId="0BA75526" w14:textId="58A9E2B5"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4,000,000 </w:t>
            </w:r>
          </w:p>
        </w:tc>
      </w:tr>
      <w:tr w:rsidR="001129E8" w:rsidRPr="001129E8" w14:paraId="3A91955E"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85CB904"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2.2.8. Drenaje y letrinas</w:t>
            </w:r>
          </w:p>
        </w:tc>
        <w:tc>
          <w:tcPr>
            <w:tcW w:w="1660" w:type="dxa"/>
            <w:tcBorders>
              <w:top w:val="nil"/>
              <w:left w:val="nil"/>
              <w:bottom w:val="single" w:sz="4" w:space="0" w:color="auto"/>
              <w:right w:val="single" w:sz="4" w:space="0" w:color="auto"/>
            </w:tcBorders>
            <w:shd w:val="clear" w:color="auto" w:fill="auto"/>
            <w:vAlign w:val="center"/>
            <w:hideMark/>
          </w:tcPr>
          <w:p w14:paraId="2832A931" w14:textId="0FDE3441" w:rsidR="001129E8" w:rsidRPr="001129E8" w:rsidRDefault="001129E8" w:rsidP="00642B79">
            <w:pPr>
              <w:widowControl/>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1129E8" w:rsidRPr="001129E8" w14:paraId="59CFF95B"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7E1C0572" w14:textId="77777777" w:rsidR="001129E8" w:rsidRPr="001129E8" w:rsidRDefault="001129E8" w:rsidP="00642B79">
            <w:pPr>
              <w:widowControl/>
              <w:spacing w:line="276" w:lineRule="auto"/>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2.3. SALUD</w:t>
            </w:r>
          </w:p>
        </w:tc>
        <w:tc>
          <w:tcPr>
            <w:tcW w:w="1660" w:type="dxa"/>
            <w:tcBorders>
              <w:top w:val="nil"/>
              <w:left w:val="nil"/>
              <w:bottom w:val="single" w:sz="4" w:space="0" w:color="auto"/>
              <w:right w:val="single" w:sz="4" w:space="0" w:color="auto"/>
            </w:tcBorders>
            <w:shd w:val="clear" w:color="000000" w:fill="A6A6A6"/>
            <w:vAlign w:val="center"/>
            <w:hideMark/>
          </w:tcPr>
          <w:p w14:paraId="1409DF80" w14:textId="5A876160"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75433BA2"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A9DF951"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2.3.1. Prestación de Servicios de Salud a la Comunidad</w:t>
            </w:r>
          </w:p>
        </w:tc>
        <w:tc>
          <w:tcPr>
            <w:tcW w:w="1660" w:type="dxa"/>
            <w:tcBorders>
              <w:top w:val="nil"/>
              <w:left w:val="nil"/>
              <w:bottom w:val="single" w:sz="4" w:space="0" w:color="auto"/>
              <w:right w:val="single" w:sz="4" w:space="0" w:color="auto"/>
            </w:tcBorders>
            <w:shd w:val="clear" w:color="auto" w:fill="auto"/>
            <w:vAlign w:val="center"/>
            <w:hideMark/>
          </w:tcPr>
          <w:p w14:paraId="3972696D" w14:textId="16AF8FD2"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4F1C8E8B"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F53A92B"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2.3.2. Prestación de Servicios de Salud a la Persona</w:t>
            </w:r>
          </w:p>
        </w:tc>
        <w:tc>
          <w:tcPr>
            <w:tcW w:w="1660" w:type="dxa"/>
            <w:tcBorders>
              <w:top w:val="nil"/>
              <w:left w:val="nil"/>
              <w:bottom w:val="single" w:sz="4" w:space="0" w:color="auto"/>
              <w:right w:val="single" w:sz="4" w:space="0" w:color="auto"/>
            </w:tcBorders>
            <w:shd w:val="clear" w:color="auto" w:fill="auto"/>
            <w:vAlign w:val="center"/>
            <w:hideMark/>
          </w:tcPr>
          <w:p w14:paraId="378D9F14" w14:textId="682D2D00"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54FDAB6D"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59540E4"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2.3.3. Generación de Recursos para la Salud</w:t>
            </w:r>
          </w:p>
        </w:tc>
        <w:tc>
          <w:tcPr>
            <w:tcW w:w="1660" w:type="dxa"/>
            <w:tcBorders>
              <w:top w:val="nil"/>
              <w:left w:val="nil"/>
              <w:bottom w:val="single" w:sz="4" w:space="0" w:color="auto"/>
              <w:right w:val="single" w:sz="4" w:space="0" w:color="auto"/>
            </w:tcBorders>
            <w:shd w:val="clear" w:color="auto" w:fill="auto"/>
            <w:vAlign w:val="center"/>
            <w:hideMark/>
          </w:tcPr>
          <w:p w14:paraId="19E72EDE" w14:textId="28243E4E"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3CCF5AED"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2A657F4" w14:textId="77777777" w:rsidR="001129E8" w:rsidRPr="001129E8" w:rsidRDefault="001129E8" w:rsidP="00642B79">
            <w:pPr>
              <w:widowControl/>
              <w:spacing w:line="276" w:lineRule="auto"/>
              <w:jc w:val="both"/>
              <w:rPr>
                <w:rFonts w:ascii="Arial" w:eastAsia="Times New Roman" w:hAnsi="Arial" w:cs="Arial"/>
                <w:color w:val="000000"/>
                <w:sz w:val="18"/>
                <w:szCs w:val="18"/>
              </w:rPr>
            </w:pPr>
            <w:bookmarkStart w:id="12" w:name="RANGE!A64"/>
            <w:r w:rsidRPr="001129E8">
              <w:rPr>
                <w:rFonts w:ascii="Arial" w:eastAsia="Times New Roman" w:hAnsi="Arial" w:cs="Arial"/>
                <w:color w:val="000000"/>
                <w:sz w:val="18"/>
                <w:szCs w:val="18"/>
              </w:rPr>
              <w:t>2.3.4. Rectoría del Sistema de Salud</w:t>
            </w:r>
            <w:bookmarkEnd w:id="12"/>
          </w:p>
        </w:tc>
        <w:tc>
          <w:tcPr>
            <w:tcW w:w="1660" w:type="dxa"/>
            <w:tcBorders>
              <w:top w:val="nil"/>
              <w:left w:val="nil"/>
              <w:bottom w:val="single" w:sz="4" w:space="0" w:color="auto"/>
              <w:right w:val="single" w:sz="4" w:space="0" w:color="auto"/>
            </w:tcBorders>
            <w:shd w:val="clear" w:color="auto" w:fill="auto"/>
            <w:vAlign w:val="center"/>
            <w:hideMark/>
          </w:tcPr>
          <w:p w14:paraId="6288FFEF" w14:textId="1176FFFE"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3DC803F6"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9E00D89"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2.3.5. Protección Social en Salud</w:t>
            </w:r>
          </w:p>
        </w:tc>
        <w:tc>
          <w:tcPr>
            <w:tcW w:w="1660" w:type="dxa"/>
            <w:tcBorders>
              <w:top w:val="nil"/>
              <w:left w:val="nil"/>
              <w:bottom w:val="single" w:sz="4" w:space="0" w:color="auto"/>
              <w:right w:val="single" w:sz="4" w:space="0" w:color="auto"/>
            </w:tcBorders>
            <w:shd w:val="clear" w:color="auto" w:fill="auto"/>
            <w:vAlign w:val="center"/>
            <w:hideMark/>
          </w:tcPr>
          <w:p w14:paraId="23744000" w14:textId="1D477BF5"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7C6F3997"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3D4CC48A" w14:textId="77777777" w:rsidR="001129E8" w:rsidRPr="001129E8" w:rsidRDefault="001129E8" w:rsidP="00642B79">
            <w:pPr>
              <w:widowControl/>
              <w:spacing w:line="276" w:lineRule="auto"/>
              <w:jc w:val="both"/>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2.4. RECREACIÓN, CULTURA Y OTRAS MANIFESTACIONES SOCIALES</w:t>
            </w:r>
          </w:p>
        </w:tc>
        <w:tc>
          <w:tcPr>
            <w:tcW w:w="1660" w:type="dxa"/>
            <w:tcBorders>
              <w:top w:val="nil"/>
              <w:left w:val="nil"/>
              <w:bottom w:val="single" w:sz="4" w:space="0" w:color="auto"/>
              <w:right w:val="single" w:sz="4" w:space="0" w:color="auto"/>
            </w:tcBorders>
            <w:shd w:val="clear" w:color="000000" w:fill="A6A6A6"/>
            <w:vAlign w:val="center"/>
            <w:hideMark/>
          </w:tcPr>
          <w:p w14:paraId="451CC99C" w14:textId="5A6B20D2"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2666F103"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201407A"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2.4.1. Deporte y Recreación</w:t>
            </w:r>
          </w:p>
        </w:tc>
        <w:tc>
          <w:tcPr>
            <w:tcW w:w="1660" w:type="dxa"/>
            <w:tcBorders>
              <w:top w:val="nil"/>
              <w:left w:val="nil"/>
              <w:bottom w:val="single" w:sz="4" w:space="0" w:color="auto"/>
              <w:right w:val="single" w:sz="4" w:space="0" w:color="auto"/>
            </w:tcBorders>
            <w:shd w:val="clear" w:color="auto" w:fill="auto"/>
            <w:vAlign w:val="center"/>
            <w:hideMark/>
          </w:tcPr>
          <w:p w14:paraId="15137472" w14:textId="5AD708AE"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24933735"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638D163"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2.4.2. Cultura</w:t>
            </w:r>
          </w:p>
        </w:tc>
        <w:tc>
          <w:tcPr>
            <w:tcW w:w="1660" w:type="dxa"/>
            <w:tcBorders>
              <w:top w:val="nil"/>
              <w:left w:val="nil"/>
              <w:bottom w:val="single" w:sz="4" w:space="0" w:color="auto"/>
              <w:right w:val="single" w:sz="4" w:space="0" w:color="auto"/>
            </w:tcBorders>
            <w:shd w:val="clear" w:color="auto" w:fill="auto"/>
            <w:vAlign w:val="center"/>
            <w:hideMark/>
          </w:tcPr>
          <w:p w14:paraId="5CC59FE0" w14:textId="0674E6BD"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4042B302"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EB9B622"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2.4.3. Radio, Televisión y Editoriales</w:t>
            </w:r>
          </w:p>
        </w:tc>
        <w:tc>
          <w:tcPr>
            <w:tcW w:w="1660" w:type="dxa"/>
            <w:tcBorders>
              <w:top w:val="nil"/>
              <w:left w:val="nil"/>
              <w:bottom w:val="single" w:sz="4" w:space="0" w:color="auto"/>
              <w:right w:val="single" w:sz="4" w:space="0" w:color="auto"/>
            </w:tcBorders>
            <w:shd w:val="clear" w:color="auto" w:fill="auto"/>
            <w:vAlign w:val="center"/>
            <w:hideMark/>
          </w:tcPr>
          <w:p w14:paraId="758D13EF" w14:textId="4DC486E0"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5C0C4E26"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9DA1EE1"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2.4.4. Asuntos Religiosos y Otras Manifestaciones Sociales</w:t>
            </w:r>
          </w:p>
        </w:tc>
        <w:tc>
          <w:tcPr>
            <w:tcW w:w="1660" w:type="dxa"/>
            <w:tcBorders>
              <w:top w:val="nil"/>
              <w:left w:val="nil"/>
              <w:bottom w:val="single" w:sz="4" w:space="0" w:color="auto"/>
              <w:right w:val="single" w:sz="4" w:space="0" w:color="auto"/>
            </w:tcBorders>
            <w:shd w:val="clear" w:color="auto" w:fill="auto"/>
            <w:vAlign w:val="center"/>
            <w:hideMark/>
          </w:tcPr>
          <w:p w14:paraId="1FDF7EB3" w14:textId="07770B48"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21116695"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5F1EFFB0" w14:textId="77777777" w:rsidR="001129E8" w:rsidRPr="001129E8" w:rsidRDefault="001129E8" w:rsidP="00642B79">
            <w:pPr>
              <w:widowControl/>
              <w:spacing w:line="276" w:lineRule="auto"/>
              <w:jc w:val="both"/>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2.5. EDUCACIÓN</w:t>
            </w:r>
          </w:p>
        </w:tc>
        <w:tc>
          <w:tcPr>
            <w:tcW w:w="1660" w:type="dxa"/>
            <w:tcBorders>
              <w:top w:val="nil"/>
              <w:left w:val="nil"/>
              <w:bottom w:val="single" w:sz="4" w:space="0" w:color="auto"/>
              <w:right w:val="single" w:sz="4" w:space="0" w:color="auto"/>
            </w:tcBorders>
            <w:shd w:val="clear" w:color="000000" w:fill="A6A6A6"/>
            <w:vAlign w:val="center"/>
            <w:hideMark/>
          </w:tcPr>
          <w:p w14:paraId="4343F4C1" w14:textId="7CF87CB4"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45FCD43E"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3992D22"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2.5.1. Educación Básica</w:t>
            </w:r>
          </w:p>
        </w:tc>
        <w:tc>
          <w:tcPr>
            <w:tcW w:w="1660" w:type="dxa"/>
            <w:tcBorders>
              <w:top w:val="nil"/>
              <w:left w:val="nil"/>
              <w:bottom w:val="single" w:sz="4" w:space="0" w:color="auto"/>
              <w:right w:val="single" w:sz="4" w:space="0" w:color="auto"/>
            </w:tcBorders>
            <w:shd w:val="clear" w:color="auto" w:fill="auto"/>
            <w:vAlign w:val="center"/>
            <w:hideMark/>
          </w:tcPr>
          <w:p w14:paraId="16654460" w14:textId="63D50464"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65BADA1F"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F671F4D"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2.5.2. Educación Media Superior</w:t>
            </w:r>
          </w:p>
        </w:tc>
        <w:tc>
          <w:tcPr>
            <w:tcW w:w="1660" w:type="dxa"/>
            <w:tcBorders>
              <w:top w:val="nil"/>
              <w:left w:val="nil"/>
              <w:bottom w:val="single" w:sz="4" w:space="0" w:color="auto"/>
              <w:right w:val="single" w:sz="4" w:space="0" w:color="auto"/>
            </w:tcBorders>
            <w:shd w:val="clear" w:color="auto" w:fill="auto"/>
            <w:vAlign w:val="center"/>
            <w:hideMark/>
          </w:tcPr>
          <w:p w14:paraId="0228791C" w14:textId="7E166C08"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38D377B8"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C4EC4E2"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2.5.3. Educación Superior</w:t>
            </w:r>
          </w:p>
        </w:tc>
        <w:tc>
          <w:tcPr>
            <w:tcW w:w="1660" w:type="dxa"/>
            <w:tcBorders>
              <w:top w:val="nil"/>
              <w:left w:val="nil"/>
              <w:bottom w:val="single" w:sz="4" w:space="0" w:color="auto"/>
              <w:right w:val="single" w:sz="4" w:space="0" w:color="auto"/>
            </w:tcBorders>
            <w:shd w:val="clear" w:color="auto" w:fill="auto"/>
            <w:vAlign w:val="center"/>
            <w:hideMark/>
          </w:tcPr>
          <w:p w14:paraId="04E3F8FB" w14:textId="3D3B6AD7"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624847A8"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3A4B313"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2.5.4. Posgrado</w:t>
            </w:r>
          </w:p>
        </w:tc>
        <w:tc>
          <w:tcPr>
            <w:tcW w:w="1660" w:type="dxa"/>
            <w:tcBorders>
              <w:top w:val="nil"/>
              <w:left w:val="nil"/>
              <w:bottom w:val="single" w:sz="4" w:space="0" w:color="auto"/>
              <w:right w:val="single" w:sz="4" w:space="0" w:color="auto"/>
            </w:tcBorders>
            <w:shd w:val="clear" w:color="auto" w:fill="auto"/>
            <w:vAlign w:val="center"/>
            <w:hideMark/>
          </w:tcPr>
          <w:p w14:paraId="0076A298" w14:textId="2B7E7E5E"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2E513C03"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9F1D8D8"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2.5.5. Educación para Adultos</w:t>
            </w:r>
          </w:p>
        </w:tc>
        <w:tc>
          <w:tcPr>
            <w:tcW w:w="1660" w:type="dxa"/>
            <w:tcBorders>
              <w:top w:val="nil"/>
              <w:left w:val="nil"/>
              <w:bottom w:val="single" w:sz="4" w:space="0" w:color="auto"/>
              <w:right w:val="single" w:sz="4" w:space="0" w:color="auto"/>
            </w:tcBorders>
            <w:shd w:val="clear" w:color="auto" w:fill="auto"/>
            <w:vAlign w:val="center"/>
            <w:hideMark/>
          </w:tcPr>
          <w:p w14:paraId="1E18891F" w14:textId="2EC2A1D5"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30340A49"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D77F915"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2.5.6. Otros Servicios Educativos y Actividades Inherentes</w:t>
            </w:r>
          </w:p>
        </w:tc>
        <w:tc>
          <w:tcPr>
            <w:tcW w:w="1660" w:type="dxa"/>
            <w:tcBorders>
              <w:top w:val="nil"/>
              <w:left w:val="nil"/>
              <w:bottom w:val="single" w:sz="4" w:space="0" w:color="auto"/>
              <w:right w:val="single" w:sz="4" w:space="0" w:color="auto"/>
            </w:tcBorders>
            <w:shd w:val="clear" w:color="auto" w:fill="auto"/>
            <w:vAlign w:val="center"/>
            <w:hideMark/>
          </w:tcPr>
          <w:p w14:paraId="7E9B8B18" w14:textId="7BC73F5E"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576B7832"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577B6204" w14:textId="77777777" w:rsidR="001129E8" w:rsidRPr="001129E8" w:rsidRDefault="001129E8" w:rsidP="00642B79">
            <w:pPr>
              <w:widowControl/>
              <w:spacing w:line="276" w:lineRule="auto"/>
              <w:jc w:val="both"/>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2.6. PROTECCIÓN SOCIAL</w:t>
            </w:r>
          </w:p>
        </w:tc>
        <w:tc>
          <w:tcPr>
            <w:tcW w:w="1660" w:type="dxa"/>
            <w:tcBorders>
              <w:top w:val="nil"/>
              <w:left w:val="nil"/>
              <w:bottom w:val="single" w:sz="4" w:space="0" w:color="auto"/>
              <w:right w:val="single" w:sz="4" w:space="0" w:color="auto"/>
            </w:tcBorders>
            <w:shd w:val="clear" w:color="000000" w:fill="A6A6A6"/>
            <w:vAlign w:val="center"/>
            <w:hideMark/>
          </w:tcPr>
          <w:p w14:paraId="336C28F1" w14:textId="25D6F4EF"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799AC516"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0EEFD6A"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2.6.1. Enfermedad e Incapacidad</w:t>
            </w:r>
          </w:p>
        </w:tc>
        <w:tc>
          <w:tcPr>
            <w:tcW w:w="1660" w:type="dxa"/>
            <w:tcBorders>
              <w:top w:val="nil"/>
              <w:left w:val="nil"/>
              <w:bottom w:val="single" w:sz="4" w:space="0" w:color="auto"/>
              <w:right w:val="single" w:sz="4" w:space="0" w:color="auto"/>
            </w:tcBorders>
            <w:shd w:val="clear" w:color="auto" w:fill="auto"/>
            <w:vAlign w:val="center"/>
            <w:hideMark/>
          </w:tcPr>
          <w:p w14:paraId="7B7CB0E2" w14:textId="427F2AFF"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44028A0E"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187C7EA"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2.6.2. Edad Avanzada</w:t>
            </w:r>
          </w:p>
        </w:tc>
        <w:tc>
          <w:tcPr>
            <w:tcW w:w="1660" w:type="dxa"/>
            <w:tcBorders>
              <w:top w:val="nil"/>
              <w:left w:val="nil"/>
              <w:bottom w:val="single" w:sz="4" w:space="0" w:color="auto"/>
              <w:right w:val="single" w:sz="4" w:space="0" w:color="auto"/>
            </w:tcBorders>
            <w:shd w:val="clear" w:color="auto" w:fill="auto"/>
            <w:vAlign w:val="center"/>
            <w:hideMark/>
          </w:tcPr>
          <w:p w14:paraId="110D3DA4" w14:textId="23A15EFE"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0DBF123D"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0770DE2"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2.6.3. Familia e Hijos</w:t>
            </w:r>
          </w:p>
        </w:tc>
        <w:tc>
          <w:tcPr>
            <w:tcW w:w="1660" w:type="dxa"/>
            <w:tcBorders>
              <w:top w:val="nil"/>
              <w:left w:val="nil"/>
              <w:bottom w:val="single" w:sz="4" w:space="0" w:color="auto"/>
              <w:right w:val="single" w:sz="4" w:space="0" w:color="auto"/>
            </w:tcBorders>
            <w:shd w:val="clear" w:color="auto" w:fill="auto"/>
            <w:vAlign w:val="center"/>
            <w:hideMark/>
          </w:tcPr>
          <w:p w14:paraId="625C65ED" w14:textId="00C5EE66"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7F81CF48"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62B592B"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2.6.4. Desempleo</w:t>
            </w:r>
          </w:p>
        </w:tc>
        <w:tc>
          <w:tcPr>
            <w:tcW w:w="1660" w:type="dxa"/>
            <w:tcBorders>
              <w:top w:val="nil"/>
              <w:left w:val="nil"/>
              <w:bottom w:val="single" w:sz="4" w:space="0" w:color="auto"/>
              <w:right w:val="single" w:sz="4" w:space="0" w:color="auto"/>
            </w:tcBorders>
            <w:shd w:val="clear" w:color="auto" w:fill="auto"/>
            <w:vAlign w:val="center"/>
            <w:hideMark/>
          </w:tcPr>
          <w:p w14:paraId="7808AA7F" w14:textId="44577467"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5B751E71"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1F9F4D1"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2.6.5. Alimentación y Nutrición</w:t>
            </w:r>
          </w:p>
        </w:tc>
        <w:tc>
          <w:tcPr>
            <w:tcW w:w="1660" w:type="dxa"/>
            <w:tcBorders>
              <w:top w:val="nil"/>
              <w:left w:val="nil"/>
              <w:bottom w:val="single" w:sz="4" w:space="0" w:color="auto"/>
              <w:right w:val="single" w:sz="4" w:space="0" w:color="auto"/>
            </w:tcBorders>
            <w:shd w:val="clear" w:color="auto" w:fill="auto"/>
            <w:vAlign w:val="center"/>
            <w:hideMark/>
          </w:tcPr>
          <w:p w14:paraId="5D31D2E9" w14:textId="6A1979D8"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117A1F37"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71DC12C"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2.6.6. Apoyo Social para la Vivienda</w:t>
            </w:r>
          </w:p>
        </w:tc>
        <w:tc>
          <w:tcPr>
            <w:tcW w:w="1660" w:type="dxa"/>
            <w:tcBorders>
              <w:top w:val="nil"/>
              <w:left w:val="nil"/>
              <w:bottom w:val="single" w:sz="4" w:space="0" w:color="auto"/>
              <w:right w:val="single" w:sz="4" w:space="0" w:color="auto"/>
            </w:tcBorders>
            <w:shd w:val="clear" w:color="auto" w:fill="auto"/>
            <w:vAlign w:val="center"/>
            <w:hideMark/>
          </w:tcPr>
          <w:p w14:paraId="0B8892F3" w14:textId="6E644462"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74B61340"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50C3788"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2.6.7. Indígenas</w:t>
            </w:r>
          </w:p>
        </w:tc>
        <w:tc>
          <w:tcPr>
            <w:tcW w:w="1660" w:type="dxa"/>
            <w:tcBorders>
              <w:top w:val="nil"/>
              <w:left w:val="nil"/>
              <w:bottom w:val="single" w:sz="4" w:space="0" w:color="auto"/>
              <w:right w:val="single" w:sz="4" w:space="0" w:color="auto"/>
            </w:tcBorders>
            <w:shd w:val="clear" w:color="auto" w:fill="auto"/>
            <w:vAlign w:val="center"/>
            <w:hideMark/>
          </w:tcPr>
          <w:p w14:paraId="10BB18E0" w14:textId="17A0598B"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4518085B"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80D8234"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2.6.8. Otros Grupos Vulnerables</w:t>
            </w:r>
          </w:p>
        </w:tc>
        <w:tc>
          <w:tcPr>
            <w:tcW w:w="1660" w:type="dxa"/>
            <w:tcBorders>
              <w:top w:val="nil"/>
              <w:left w:val="nil"/>
              <w:bottom w:val="single" w:sz="4" w:space="0" w:color="auto"/>
              <w:right w:val="single" w:sz="4" w:space="0" w:color="auto"/>
            </w:tcBorders>
            <w:shd w:val="clear" w:color="auto" w:fill="auto"/>
            <w:vAlign w:val="center"/>
            <w:hideMark/>
          </w:tcPr>
          <w:p w14:paraId="0948B36D" w14:textId="7D97D95F"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4C291F16"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60567E5"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2.6.9. Otros de Seguridad Social y Asistencia Social</w:t>
            </w:r>
          </w:p>
        </w:tc>
        <w:tc>
          <w:tcPr>
            <w:tcW w:w="1660" w:type="dxa"/>
            <w:tcBorders>
              <w:top w:val="nil"/>
              <w:left w:val="nil"/>
              <w:bottom w:val="single" w:sz="4" w:space="0" w:color="auto"/>
              <w:right w:val="single" w:sz="4" w:space="0" w:color="auto"/>
            </w:tcBorders>
            <w:shd w:val="clear" w:color="auto" w:fill="auto"/>
            <w:vAlign w:val="center"/>
            <w:hideMark/>
          </w:tcPr>
          <w:p w14:paraId="586F980D" w14:textId="457B1456"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70C1BA30"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609A6C34" w14:textId="77777777" w:rsidR="001129E8" w:rsidRPr="001129E8" w:rsidRDefault="001129E8" w:rsidP="00642B79">
            <w:pPr>
              <w:widowControl/>
              <w:spacing w:line="276" w:lineRule="auto"/>
              <w:jc w:val="both"/>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2.7. OTROS ASUNTOS SOCIALES</w:t>
            </w:r>
          </w:p>
        </w:tc>
        <w:tc>
          <w:tcPr>
            <w:tcW w:w="1660" w:type="dxa"/>
            <w:tcBorders>
              <w:top w:val="nil"/>
              <w:left w:val="nil"/>
              <w:bottom w:val="single" w:sz="4" w:space="0" w:color="auto"/>
              <w:right w:val="single" w:sz="4" w:space="0" w:color="auto"/>
            </w:tcBorders>
            <w:shd w:val="clear" w:color="000000" w:fill="A6A6A6"/>
            <w:vAlign w:val="center"/>
            <w:hideMark/>
          </w:tcPr>
          <w:p w14:paraId="1F35DF3C" w14:textId="1DC806C7"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36,621,961 </w:t>
            </w:r>
          </w:p>
        </w:tc>
      </w:tr>
      <w:tr w:rsidR="001129E8" w:rsidRPr="001129E8" w14:paraId="410E10DB"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310C8E2"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2.7.1. Otros Asuntos Sociales</w:t>
            </w:r>
          </w:p>
        </w:tc>
        <w:tc>
          <w:tcPr>
            <w:tcW w:w="1660" w:type="dxa"/>
            <w:tcBorders>
              <w:top w:val="nil"/>
              <w:left w:val="nil"/>
              <w:bottom w:val="single" w:sz="4" w:space="0" w:color="auto"/>
              <w:right w:val="single" w:sz="4" w:space="0" w:color="auto"/>
            </w:tcBorders>
            <w:shd w:val="clear" w:color="auto" w:fill="auto"/>
            <w:vAlign w:val="center"/>
            <w:hideMark/>
          </w:tcPr>
          <w:p w14:paraId="45F77346" w14:textId="1DB8CA79"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36,621,961 </w:t>
            </w:r>
          </w:p>
        </w:tc>
      </w:tr>
      <w:tr w:rsidR="001129E8" w:rsidRPr="001129E8" w14:paraId="039CA6A8"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53A985E3" w14:textId="77777777" w:rsidR="001129E8" w:rsidRPr="001129E8" w:rsidRDefault="001129E8" w:rsidP="00642B79">
            <w:pPr>
              <w:widowControl/>
              <w:spacing w:line="276" w:lineRule="auto"/>
              <w:jc w:val="both"/>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3. DESARROLLO ECONÓMICO</w:t>
            </w:r>
          </w:p>
        </w:tc>
        <w:tc>
          <w:tcPr>
            <w:tcW w:w="1660" w:type="dxa"/>
            <w:tcBorders>
              <w:top w:val="nil"/>
              <w:left w:val="nil"/>
              <w:bottom w:val="single" w:sz="4" w:space="0" w:color="auto"/>
              <w:right w:val="single" w:sz="4" w:space="0" w:color="auto"/>
            </w:tcBorders>
            <w:shd w:val="clear" w:color="000000" w:fill="A6A6A6"/>
            <w:vAlign w:val="center"/>
            <w:hideMark/>
          </w:tcPr>
          <w:p w14:paraId="2982379F" w14:textId="553C570D"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2522B157"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2BB230FB" w14:textId="77777777" w:rsidR="001129E8" w:rsidRPr="001129E8" w:rsidRDefault="001129E8" w:rsidP="00642B79">
            <w:pPr>
              <w:widowControl/>
              <w:spacing w:line="276" w:lineRule="auto"/>
              <w:jc w:val="both"/>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3.1. ASUNTOS ECONÓMICOS, COMERCIALES Y LABORALES EN GENERAL</w:t>
            </w:r>
          </w:p>
        </w:tc>
        <w:tc>
          <w:tcPr>
            <w:tcW w:w="1660" w:type="dxa"/>
            <w:tcBorders>
              <w:top w:val="nil"/>
              <w:left w:val="nil"/>
              <w:bottom w:val="single" w:sz="4" w:space="0" w:color="auto"/>
              <w:right w:val="single" w:sz="4" w:space="0" w:color="auto"/>
            </w:tcBorders>
            <w:shd w:val="clear" w:color="000000" w:fill="A6A6A6"/>
            <w:vAlign w:val="center"/>
            <w:hideMark/>
          </w:tcPr>
          <w:p w14:paraId="6E0DDEA1" w14:textId="06E4786D"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7B8FEF0C"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EFA0AFB"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3.1.1. Asuntos Económicos y Comerciales en General</w:t>
            </w:r>
          </w:p>
        </w:tc>
        <w:tc>
          <w:tcPr>
            <w:tcW w:w="1660" w:type="dxa"/>
            <w:tcBorders>
              <w:top w:val="nil"/>
              <w:left w:val="nil"/>
              <w:bottom w:val="single" w:sz="4" w:space="0" w:color="auto"/>
              <w:right w:val="single" w:sz="4" w:space="0" w:color="auto"/>
            </w:tcBorders>
            <w:shd w:val="clear" w:color="auto" w:fill="auto"/>
            <w:vAlign w:val="center"/>
            <w:hideMark/>
          </w:tcPr>
          <w:p w14:paraId="198417C0" w14:textId="05EC93E4"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5E4FD952"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BD29871"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3.1.2. Asuntos Laborales Generales</w:t>
            </w:r>
          </w:p>
        </w:tc>
        <w:tc>
          <w:tcPr>
            <w:tcW w:w="1660" w:type="dxa"/>
            <w:tcBorders>
              <w:top w:val="nil"/>
              <w:left w:val="nil"/>
              <w:bottom w:val="single" w:sz="4" w:space="0" w:color="auto"/>
              <w:right w:val="single" w:sz="4" w:space="0" w:color="auto"/>
            </w:tcBorders>
            <w:shd w:val="clear" w:color="auto" w:fill="auto"/>
            <w:vAlign w:val="center"/>
            <w:hideMark/>
          </w:tcPr>
          <w:p w14:paraId="392F1545" w14:textId="5FF23E55"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32749935"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38511627" w14:textId="77777777" w:rsidR="001129E8" w:rsidRPr="001129E8" w:rsidRDefault="001129E8" w:rsidP="00642B79">
            <w:pPr>
              <w:widowControl/>
              <w:spacing w:line="276" w:lineRule="auto"/>
              <w:jc w:val="both"/>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3.2. AGROPECUARIA, SILVICULTURA, PESCA Y CAZA</w:t>
            </w:r>
          </w:p>
        </w:tc>
        <w:tc>
          <w:tcPr>
            <w:tcW w:w="1660" w:type="dxa"/>
            <w:tcBorders>
              <w:top w:val="nil"/>
              <w:left w:val="nil"/>
              <w:bottom w:val="single" w:sz="4" w:space="0" w:color="auto"/>
              <w:right w:val="single" w:sz="4" w:space="0" w:color="auto"/>
            </w:tcBorders>
            <w:shd w:val="clear" w:color="000000" w:fill="A6A6A6"/>
            <w:vAlign w:val="center"/>
            <w:hideMark/>
          </w:tcPr>
          <w:p w14:paraId="19CB9735" w14:textId="6B4E3F08"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42B95731"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E264EA3"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3.2.1. Agropecuaria</w:t>
            </w:r>
          </w:p>
        </w:tc>
        <w:tc>
          <w:tcPr>
            <w:tcW w:w="1660" w:type="dxa"/>
            <w:tcBorders>
              <w:top w:val="nil"/>
              <w:left w:val="nil"/>
              <w:bottom w:val="single" w:sz="4" w:space="0" w:color="auto"/>
              <w:right w:val="single" w:sz="4" w:space="0" w:color="auto"/>
            </w:tcBorders>
            <w:shd w:val="clear" w:color="auto" w:fill="auto"/>
            <w:vAlign w:val="center"/>
            <w:hideMark/>
          </w:tcPr>
          <w:p w14:paraId="5EA38886" w14:textId="33D51549"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18B1A607"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B52DCD3"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3.2.2. Silvicultura</w:t>
            </w:r>
          </w:p>
        </w:tc>
        <w:tc>
          <w:tcPr>
            <w:tcW w:w="1660" w:type="dxa"/>
            <w:tcBorders>
              <w:top w:val="nil"/>
              <w:left w:val="nil"/>
              <w:bottom w:val="single" w:sz="4" w:space="0" w:color="auto"/>
              <w:right w:val="single" w:sz="4" w:space="0" w:color="auto"/>
            </w:tcBorders>
            <w:shd w:val="clear" w:color="auto" w:fill="auto"/>
            <w:vAlign w:val="center"/>
            <w:hideMark/>
          </w:tcPr>
          <w:p w14:paraId="14EE6552" w14:textId="109E6345"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090C4CB4"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23B0699"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3.2.3. Acuacultura, Pesca y Caza</w:t>
            </w:r>
          </w:p>
        </w:tc>
        <w:tc>
          <w:tcPr>
            <w:tcW w:w="1660" w:type="dxa"/>
            <w:tcBorders>
              <w:top w:val="nil"/>
              <w:left w:val="nil"/>
              <w:bottom w:val="single" w:sz="4" w:space="0" w:color="auto"/>
              <w:right w:val="single" w:sz="4" w:space="0" w:color="auto"/>
            </w:tcBorders>
            <w:shd w:val="clear" w:color="auto" w:fill="auto"/>
            <w:vAlign w:val="center"/>
            <w:hideMark/>
          </w:tcPr>
          <w:p w14:paraId="5D79144A" w14:textId="27530810"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4C7A0C19"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7E7457F"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3.2.4. Agroindustrial</w:t>
            </w:r>
          </w:p>
        </w:tc>
        <w:tc>
          <w:tcPr>
            <w:tcW w:w="1660" w:type="dxa"/>
            <w:tcBorders>
              <w:top w:val="nil"/>
              <w:left w:val="nil"/>
              <w:bottom w:val="single" w:sz="4" w:space="0" w:color="auto"/>
              <w:right w:val="single" w:sz="4" w:space="0" w:color="auto"/>
            </w:tcBorders>
            <w:shd w:val="clear" w:color="auto" w:fill="auto"/>
            <w:vAlign w:val="center"/>
            <w:hideMark/>
          </w:tcPr>
          <w:p w14:paraId="3E61E424" w14:textId="376917EB"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22E7AFBE"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12EFED1"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3.2.5. Hidroagrícola</w:t>
            </w:r>
          </w:p>
        </w:tc>
        <w:tc>
          <w:tcPr>
            <w:tcW w:w="1660" w:type="dxa"/>
            <w:tcBorders>
              <w:top w:val="nil"/>
              <w:left w:val="nil"/>
              <w:bottom w:val="single" w:sz="4" w:space="0" w:color="auto"/>
              <w:right w:val="single" w:sz="4" w:space="0" w:color="auto"/>
            </w:tcBorders>
            <w:shd w:val="clear" w:color="auto" w:fill="auto"/>
            <w:vAlign w:val="center"/>
            <w:hideMark/>
          </w:tcPr>
          <w:p w14:paraId="02F24257" w14:textId="55C75E7F"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469A890F"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D4DCA7A"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lastRenderedPageBreak/>
              <w:t>3.2.6. Apoyo Financiero a la Banca y Seguro Agropecuario</w:t>
            </w:r>
          </w:p>
        </w:tc>
        <w:tc>
          <w:tcPr>
            <w:tcW w:w="1660" w:type="dxa"/>
            <w:tcBorders>
              <w:top w:val="nil"/>
              <w:left w:val="nil"/>
              <w:bottom w:val="single" w:sz="4" w:space="0" w:color="auto"/>
              <w:right w:val="single" w:sz="4" w:space="0" w:color="auto"/>
            </w:tcBorders>
            <w:shd w:val="clear" w:color="auto" w:fill="auto"/>
            <w:vAlign w:val="center"/>
            <w:hideMark/>
          </w:tcPr>
          <w:p w14:paraId="1C5D693A" w14:textId="5C811CF4"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0B99D216"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3188E25F" w14:textId="77777777" w:rsidR="001129E8" w:rsidRPr="001129E8" w:rsidRDefault="001129E8" w:rsidP="00642B79">
            <w:pPr>
              <w:widowControl/>
              <w:spacing w:line="276" w:lineRule="auto"/>
              <w:jc w:val="both"/>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3.3. COMBUSTIBLES Y ENERGÍA</w:t>
            </w:r>
          </w:p>
        </w:tc>
        <w:tc>
          <w:tcPr>
            <w:tcW w:w="1660" w:type="dxa"/>
            <w:tcBorders>
              <w:top w:val="nil"/>
              <w:left w:val="nil"/>
              <w:bottom w:val="single" w:sz="4" w:space="0" w:color="auto"/>
              <w:right w:val="single" w:sz="4" w:space="0" w:color="auto"/>
            </w:tcBorders>
            <w:shd w:val="clear" w:color="000000" w:fill="A6A6A6"/>
            <w:vAlign w:val="center"/>
            <w:hideMark/>
          </w:tcPr>
          <w:p w14:paraId="6B613777" w14:textId="6040AF47"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7157541E"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71D413A" w14:textId="77777777" w:rsidR="001129E8" w:rsidRPr="001129E8" w:rsidRDefault="001129E8" w:rsidP="00642B79">
            <w:pPr>
              <w:widowControl/>
              <w:spacing w:line="276" w:lineRule="auto"/>
              <w:rPr>
                <w:rFonts w:ascii="Arial" w:eastAsia="Times New Roman" w:hAnsi="Arial" w:cs="Arial"/>
                <w:color w:val="000000"/>
                <w:sz w:val="18"/>
                <w:szCs w:val="18"/>
              </w:rPr>
            </w:pPr>
            <w:bookmarkStart w:id="13" w:name="RANGE!A102"/>
            <w:r w:rsidRPr="001129E8">
              <w:rPr>
                <w:rFonts w:ascii="Arial" w:eastAsia="Times New Roman" w:hAnsi="Arial" w:cs="Arial"/>
                <w:color w:val="000000"/>
                <w:sz w:val="18"/>
                <w:szCs w:val="18"/>
              </w:rPr>
              <w:t>3.3.1. Carbón y Otros Combustibles Minerales Sólidos</w:t>
            </w:r>
            <w:bookmarkEnd w:id="13"/>
          </w:p>
        </w:tc>
        <w:tc>
          <w:tcPr>
            <w:tcW w:w="1660" w:type="dxa"/>
            <w:tcBorders>
              <w:top w:val="nil"/>
              <w:left w:val="nil"/>
              <w:bottom w:val="single" w:sz="4" w:space="0" w:color="auto"/>
              <w:right w:val="single" w:sz="4" w:space="0" w:color="auto"/>
            </w:tcBorders>
            <w:shd w:val="clear" w:color="auto" w:fill="auto"/>
            <w:vAlign w:val="center"/>
            <w:hideMark/>
          </w:tcPr>
          <w:p w14:paraId="285C207E" w14:textId="2C91338D"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61121921"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E42F4A4"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3.3.2. Petróleo y Gas Natural (Hidrocarburos)</w:t>
            </w:r>
          </w:p>
        </w:tc>
        <w:tc>
          <w:tcPr>
            <w:tcW w:w="1660" w:type="dxa"/>
            <w:tcBorders>
              <w:top w:val="nil"/>
              <w:left w:val="nil"/>
              <w:bottom w:val="single" w:sz="4" w:space="0" w:color="auto"/>
              <w:right w:val="single" w:sz="4" w:space="0" w:color="auto"/>
            </w:tcBorders>
            <w:shd w:val="clear" w:color="auto" w:fill="auto"/>
            <w:vAlign w:val="center"/>
            <w:hideMark/>
          </w:tcPr>
          <w:p w14:paraId="29B0073B" w14:textId="59736C42"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658229DE"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E5AF7C2"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3.3.3. Combustibles Nucleares</w:t>
            </w:r>
          </w:p>
        </w:tc>
        <w:tc>
          <w:tcPr>
            <w:tcW w:w="1660" w:type="dxa"/>
            <w:tcBorders>
              <w:top w:val="nil"/>
              <w:left w:val="nil"/>
              <w:bottom w:val="single" w:sz="4" w:space="0" w:color="auto"/>
              <w:right w:val="single" w:sz="4" w:space="0" w:color="auto"/>
            </w:tcBorders>
            <w:shd w:val="clear" w:color="auto" w:fill="auto"/>
            <w:vAlign w:val="center"/>
            <w:hideMark/>
          </w:tcPr>
          <w:p w14:paraId="52DF8F1D" w14:textId="3C0CF71E"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12EDC2A5"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D8D1DC9"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3.3.4. Otros Combustibles</w:t>
            </w:r>
          </w:p>
        </w:tc>
        <w:tc>
          <w:tcPr>
            <w:tcW w:w="1660" w:type="dxa"/>
            <w:tcBorders>
              <w:top w:val="nil"/>
              <w:left w:val="nil"/>
              <w:bottom w:val="single" w:sz="4" w:space="0" w:color="auto"/>
              <w:right w:val="single" w:sz="4" w:space="0" w:color="auto"/>
            </w:tcBorders>
            <w:shd w:val="clear" w:color="auto" w:fill="auto"/>
            <w:vAlign w:val="center"/>
            <w:hideMark/>
          </w:tcPr>
          <w:p w14:paraId="39BC96B0" w14:textId="58711D41"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17A3B7E4"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650EC36"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3.3.5. Electricidad</w:t>
            </w:r>
          </w:p>
        </w:tc>
        <w:tc>
          <w:tcPr>
            <w:tcW w:w="1660" w:type="dxa"/>
            <w:tcBorders>
              <w:top w:val="nil"/>
              <w:left w:val="nil"/>
              <w:bottom w:val="single" w:sz="4" w:space="0" w:color="auto"/>
              <w:right w:val="single" w:sz="4" w:space="0" w:color="auto"/>
            </w:tcBorders>
            <w:shd w:val="clear" w:color="auto" w:fill="auto"/>
            <w:vAlign w:val="center"/>
            <w:hideMark/>
          </w:tcPr>
          <w:p w14:paraId="2982BD45" w14:textId="067C1AE9"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6F7F8126"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ED265AA"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3.3.6. Energía no Eléctrica</w:t>
            </w:r>
          </w:p>
        </w:tc>
        <w:tc>
          <w:tcPr>
            <w:tcW w:w="1660" w:type="dxa"/>
            <w:tcBorders>
              <w:top w:val="nil"/>
              <w:left w:val="nil"/>
              <w:bottom w:val="single" w:sz="4" w:space="0" w:color="auto"/>
              <w:right w:val="single" w:sz="4" w:space="0" w:color="auto"/>
            </w:tcBorders>
            <w:shd w:val="clear" w:color="auto" w:fill="auto"/>
            <w:vAlign w:val="center"/>
            <w:hideMark/>
          </w:tcPr>
          <w:p w14:paraId="689321AB" w14:textId="62211D61"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6DED19B8"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098A7B74" w14:textId="77777777" w:rsidR="001129E8" w:rsidRPr="001129E8" w:rsidRDefault="001129E8" w:rsidP="00642B79">
            <w:pPr>
              <w:widowControl/>
              <w:spacing w:line="276" w:lineRule="auto"/>
              <w:jc w:val="both"/>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3.4. - MINERÍA, MANUFACTURAS Y CONSTRUCCIÓN</w:t>
            </w:r>
          </w:p>
        </w:tc>
        <w:tc>
          <w:tcPr>
            <w:tcW w:w="1660" w:type="dxa"/>
            <w:tcBorders>
              <w:top w:val="nil"/>
              <w:left w:val="nil"/>
              <w:bottom w:val="single" w:sz="4" w:space="0" w:color="auto"/>
              <w:right w:val="single" w:sz="4" w:space="0" w:color="auto"/>
            </w:tcBorders>
            <w:shd w:val="clear" w:color="000000" w:fill="A6A6A6"/>
            <w:vAlign w:val="center"/>
            <w:hideMark/>
          </w:tcPr>
          <w:p w14:paraId="20AED34E" w14:textId="2B71100B"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660629E2"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C00A580"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3.4.1. Extracción de Recursos Minerales excepto los Combustibles Minerales</w:t>
            </w:r>
          </w:p>
        </w:tc>
        <w:tc>
          <w:tcPr>
            <w:tcW w:w="1660" w:type="dxa"/>
            <w:tcBorders>
              <w:top w:val="nil"/>
              <w:left w:val="nil"/>
              <w:bottom w:val="single" w:sz="4" w:space="0" w:color="auto"/>
              <w:right w:val="single" w:sz="4" w:space="0" w:color="auto"/>
            </w:tcBorders>
            <w:shd w:val="clear" w:color="auto" w:fill="auto"/>
            <w:vAlign w:val="center"/>
            <w:hideMark/>
          </w:tcPr>
          <w:p w14:paraId="7FD9EA80" w14:textId="2B814EDD"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12944CAB"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581A6D6"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3.4.2. Manufacturas</w:t>
            </w:r>
          </w:p>
        </w:tc>
        <w:tc>
          <w:tcPr>
            <w:tcW w:w="1660" w:type="dxa"/>
            <w:tcBorders>
              <w:top w:val="nil"/>
              <w:left w:val="nil"/>
              <w:bottom w:val="single" w:sz="4" w:space="0" w:color="auto"/>
              <w:right w:val="single" w:sz="4" w:space="0" w:color="auto"/>
            </w:tcBorders>
            <w:shd w:val="clear" w:color="auto" w:fill="auto"/>
            <w:vAlign w:val="center"/>
            <w:hideMark/>
          </w:tcPr>
          <w:p w14:paraId="29EA0A27" w14:textId="1ABB3819"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2723BBC5"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E4DEF12"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3.4.3. Construcción</w:t>
            </w:r>
          </w:p>
        </w:tc>
        <w:tc>
          <w:tcPr>
            <w:tcW w:w="1660" w:type="dxa"/>
            <w:tcBorders>
              <w:top w:val="nil"/>
              <w:left w:val="nil"/>
              <w:bottom w:val="single" w:sz="4" w:space="0" w:color="auto"/>
              <w:right w:val="single" w:sz="4" w:space="0" w:color="auto"/>
            </w:tcBorders>
            <w:shd w:val="clear" w:color="auto" w:fill="auto"/>
            <w:vAlign w:val="center"/>
            <w:hideMark/>
          </w:tcPr>
          <w:p w14:paraId="6ED97328" w14:textId="1B63D952"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7C362115"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20E74052" w14:textId="77777777" w:rsidR="001129E8" w:rsidRPr="001129E8" w:rsidRDefault="001129E8" w:rsidP="00642B79">
            <w:pPr>
              <w:widowControl/>
              <w:spacing w:line="276" w:lineRule="auto"/>
              <w:jc w:val="both"/>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3.5. TRANSPORTE</w:t>
            </w:r>
          </w:p>
        </w:tc>
        <w:tc>
          <w:tcPr>
            <w:tcW w:w="1660" w:type="dxa"/>
            <w:tcBorders>
              <w:top w:val="nil"/>
              <w:left w:val="nil"/>
              <w:bottom w:val="single" w:sz="4" w:space="0" w:color="auto"/>
              <w:right w:val="single" w:sz="4" w:space="0" w:color="auto"/>
            </w:tcBorders>
            <w:shd w:val="clear" w:color="000000" w:fill="A6A6A6"/>
            <w:vAlign w:val="center"/>
            <w:hideMark/>
          </w:tcPr>
          <w:p w14:paraId="629B55C4" w14:textId="6094E824"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38AAC8E0"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3A01D83"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3.5.1. Transporte por Carretera</w:t>
            </w:r>
          </w:p>
        </w:tc>
        <w:tc>
          <w:tcPr>
            <w:tcW w:w="1660" w:type="dxa"/>
            <w:tcBorders>
              <w:top w:val="nil"/>
              <w:left w:val="nil"/>
              <w:bottom w:val="single" w:sz="4" w:space="0" w:color="auto"/>
              <w:right w:val="single" w:sz="4" w:space="0" w:color="auto"/>
            </w:tcBorders>
            <w:shd w:val="clear" w:color="auto" w:fill="auto"/>
            <w:vAlign w:val="center"/>
            <w:hideMark/>
          </w:tcPr>
          <w:p w14:paraId="7099003B" w14:textId="4B9AA69D"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1C26E59F"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AE91384"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3.5.2. Transporte por Agua y Puertos</w:t>
            </w:r>
          </w:p>
        </w:tc>
        <w:tc>
          <w:tcPr>
            <w:tcW w:w="1660" w:type="dxa"/>
            <w:tcBorders>
              <w:top w:val="nil"/>
              <w:left w:val="nil"/>
              <w:bottom w:val="single" w:sz="4" w:space="0" w:color="auto"/>
              <w:right w:val="single" w:sz="4" w:space="0" w:color="auto"/>
            </w:tcBorders>
            <w:shd w:val="clear" w:color="auto" w:fill="auto"/>
            <w:vAlign w:val="center"/>
            <w:hideMark/>
          </w:tcPr>
          <w:p w14:paraId="2A9E7623" w14:textId="06F6A058"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493A2E8C"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B43D47D"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3.5.3. Transporte por Ferrocarril</w:t>
            </w:r>
          </w:p>
        </w:tc>
        <w:tc>
          <w:tcPr>
            <w:tcW w:w="1660" w:type="dxa"/>
            <w:tcBorders>
              <w:top w:val="nil"/>
              <w:left w:val="nil"/>
              <w:bottom w:val="single" w:sz="4" w:space="0" w:color="auto"/>
              <w:right w:val="single" w:sz="4" w:space="0" w:color="auto"/>
            </w:tcBorders>
            <w:shd w:val="clear" w:color="auto" w:fill="auto"/>
            <w:vAlign w:val="center"/>
            <w:hideMark/>
          </w:tcPr>
          <w:p w14:paraId="143B7D14" w14:textId="3E71F223"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2B68D935"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818993C"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3.5.4. Transporte Aéreo</w:t>
            </w:r>
          </w:p>
        </w:tc>
        <w:tc>
          <w:tcPr>
            <w:tcW w:w="1660" w:type="dxa"/>
            <w:tcBorders>
              <w:top w:val="nil"/>
              <w:left w:val="nil"/>
              <w:bottom w:val="single" w:sz="4" w:space="0" w:color="auto"/>
              <w:right w:val="single" w:sz="4" w:space="0" w:color="auto"/>
            </w:tcBorders>
            <w:shd w:val="clear" w:color="auto" w:fill="auto"/>
            <w:vAlign w:val="center"/>
            <w:hideMark/>
          </w:tcPr>
          <w:p w14:paraId="42BB6D9C" w14:textId="3462FBF6"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081884A6"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061906E"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3.5.5. Transporte por Oleoductos y Gasoductos y Otros Sistemas de Transporte</w:t>
            </w:r>
          </w:p>
        </w:tc>
        <w:tc>
          <w:tcPr>
            <w:tcW w:w="1660" w:type="dxa"/>
            <w:tcBorders>
              <w:top w:val="nil"/>
              <w:left w:val="nil"/>
              <w:bottom w:val="single" w:sz="4" w:space="0" w:color="auto"/>
              <w:right w:val="single" w:sz="4" w:space="0" w:color="auto"/>
            </w:tcBorders>
            <w:shd w:val="clear" w:color="auto" w:fill="auto"/>
            <w:vAlign w:val="center"/>
            <w:hideMark/>
          </w:tcPr>
          <w:p w14:paraId="69EEC56B" w14:textId="5468DEA3"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696E7BFA"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FA58190"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3.5.6. Otros Relacionados con Transporte</w:t>
            </w:r>
          </w:p>
        </w:tc>
        <w:tc>
          <w:tcPr>
            <w:tcW w:w="1660" w:type="dxa"/>
            <w:tcBorders>
              <w:top w:val="nil"/>
              <w:left w:val="nil"/>
              <w:bottom w:val="single" w:sz="4" w:space="0" w:color="auto"/>
              <w:right w:val="single" w:sz="4" w:space="0" w:color="auto"/>
            </w:tcBorders>
            <w:shd w:val="clear" w:color="auto" w:fill="auto"/>
            <w:vAlign w:val="center"/>
            <w:hideMark/>
          </w:tcPr>
          <w:p w14:paraId="7B68400F" w14:textId="5631FDFD"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7EA6ABB4"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4E9721D3" w14:textId="77777777" w:rsidR="001129E8" w:rsidRPr="001129E8" w:rsidRDefault="001129E8" w:rsidP="00642B79">
            <w:pPr>
              <w:widowControl/>
              <w:spacing w:line="276" w:lineRule="auto"/>
              <w:jc w:val="both"/>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3.6. COMUNICACIONES</w:t>
            </w:r>
          </w:p>
        </w:tc>
        <w:tc>
          <w:tcPr>
            <w:tcW w:w="1660" w:type="dxa"/>
            <w:tcBorders>
              <w:top w:val="nil"/>
              <w:left w:val="nil"/>
              <w:bottom w:val="single" w:sz="4" w:space="0" w:color="auto"/>
              <w:right w:val="single" w:sz="4" w:space="0" w:color="auto"/>
            </w:tcBorders>
            <w:shd w:val="clear" w:color="000000" w:fill="A6A6A6"/>
            <w:vAlign w:val="center"/>
            <w:hideMark/>
          </w:tcPr>
          <w:p w14:paraId="16F98D19" w14:textId="56E9A687"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26EBEDCD"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B161E5C"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3.6.1. Comunicaciones</w:t>
            </w:r>
          </w:p>
        </w:tc>
        <w:tc>
          <w:tcPr>
            <w:tcW w:w="1660" w:type="dxa"/>
            <w:tcBorders>
              <w:top w:val="nil"/>
              <w:left w:val="nil"/>
              <w:bottom w:val="single" w:sz="4" w:space="0" w:color="auto"/>
              <w:right w:val="single" w:sz="4" w:space="0" w:color="auto"/>
            </w:tcBorders>
            <w:shd w:val="clear" w:color="auto" w:fill="auto"/>
            <w:vAlign w:val="center"/>
            <w:hideMark/>
          </w:tcPr>
          <w:p w14:paraId="7A97A6EE" w14:textId="5CA67E28"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5D7F4D4D"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440E9655" w14:textId="77777777" w:rsidR="001129E8" w:rsidRPr="001129E8" w:rsidRDefault="001129E8" w:rsidP="00642B79">
            <w:pPr>
              <w:widowControl/>
              <w:spacing w:line="276" w:lineRule="auto"/>
              <w:jc w:val="both"/>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3.7. TURISMO</w:t>
            </w:r>
          </w:p>
        </w:tc>
        <w:tc>
          <w:tcPr>
            <w:tcW w:w="1660" w:type="dxa"/>
            <w:tcBorders>
              <w:top w:val="nil"/>
              <w:left w:val="nil"/>
              <w:bottom w:val="single" w:sz="4" w:space="0" w:color="auto"/>
              <w:right w:val="single" w:sz="4" w:space="0" w:color="auto"/>
            </w:tcBorders>
            <w:shd w:val="clear" w:color="000000" w:fill="A6A6A6"/>
            <w:vAlign w:val="center"/>
            <w:hideMark/>
          </w:tcPr>
          <w:p w14:paraId="7EAA11F1" w14:textId="7A429AB2"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238C8A28"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7C55B76"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3.7.1. Turismo</w:t>
            </w:r>
          </w:p>
        </w:tc>
        <w:tc>
          <w:tcPr>
            <w:tcW w:w="1660" w:type="dxa"/>
            <w:tcBorders>
              <w:top w:val="nil"/>
              <w:left w:val="nil"/>
              <w:bottom w:val="single" w:sz="4" w:space="0" w:color="auto"/>
              <w:right w:val="single" w:sz="4" w:space="0" w:color="auto"/>
            </w:tcBorders>
            <w:shd w:val="clear" w:color="auto" w:fill="auto"/>
            <w:vAlign w:val="center"/>
            <w:hideMark/>
          </w:tcPr>
          <w:p w14:paraId="6952AB8F" w14:textId="68359A85"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7D6AED3F"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19CE803"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3.7.2. Hoteles y Restaurantes</w:t>
            </w:r>
          </w:p>
        </w:tc>
        <w:tc>
          <w:tcPr>
            <w:tcW w:w="1660" w:type="dxa"/>
            <w:tcBorders>
              <w:top w:val="nil"/>
              <w:left w:val="nil"/>
              <w:bottom w:val="single" w:sz="4" w:space="0" w:color="auto"/>
              <w:right w:val="single" w:sz="4" w:space="0" w:color="auto"/>
            </w:tcBorders>
            <w:shd w:val="clear" w:color="auto" w:fill="auto"/>
            <w:vAlign w:val="center"/>
            <w:hideMark/>
          </w:tcPr>
          <w:p w14:paraId="5B7D9FDE" w14:textId="6B75C3E5"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05445AC0"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0A1C95C8" w14:textId="77777777" w:rsidR="001129E8" w:rsidRPr="001129E8" w:rsidRDefault="001129E8" w:rsidP="00642B79">
            <w:pPr>
              <w:widowControl/>
              <w:spacing w:line="276" w:lineRule="auto"/>
              <w:jc w:val="both"/>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3.8. - CIENCIA, TECNOLOGÍA E INNOVACIÓN</w:t>
            </w:r>
          </w:p>
        </w:tc>
        <w:tc>
          <w:tcPr>
            <w:tcW w:w="1660" w:type="dxa"/>
            <w:tcBorders>
              <w:top w:val="nil"/>
              <w:left w:val="nil"/>
              <w:bottom w:val="single" w:sz="4" w:space="0" w:color="auto"/>
              <w:right w:val="single" w:sz="4" w:space="0" w:color="auto"/>
            </w:tcBorders>
            <w:shd w:val="clear" w:color="000000" w:fill="A6A6A6"/>
            <w:vAlign w:val="center"/>
            <w:hideMark/>
          </w:tcPr>
          <w:p w14:paraId="05AAD1EE" w14:textId="1FE91165"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06C44D13"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A5A2F93"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3.8.1. Investigación Científica</w:t>
            </w:r>
          </w:p>
        </w:tc>
        <w:tc>
          <w:tcPr>
            <w:tcW w:w="1660" w:type="dxa"/>
            <w:tcBorders>
              <w:top w:val="nil"/>
              <w:left w:val="nil"/>
              <w:bottom w:val="single" w:sz="4" w:space="0" w:color="auto"/>
              <w:right w:val="single" w:sz="4" w:space="0" w:color="auto"/>
            </w:tcBorders>
            <w:shd w:val="clear" w:color="auto" w:fill="auto"/>
            <w:vAlign w:val="center"/>
            <w:hideMark/>
          </w:tcPr>
          <w:p w14:paraId="60DFDA3D" w14:textId="4B4D0411"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4D2BBA46"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3CD8F7F"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3.8.2. Desarrollo Tecnológico</w:t>
            </w:r>
          </w:p>
        </w:tc>
        <w:tc>
          <w:tcPr>
            <w:tcW w:w="1660" w:type="dxa"/>
            <w:tcBorders>
              <w:top w:val="nil"/>
              <w:left w:val="nil"/>
              <w:bottom w:val="single" w:sz="4" w:space="0" w:color="auto"/>
              <w:right w:val="single" w:sz="4" w:space="0" w:color="auto"/>
            </w:tcBorders>
            <w:shd w:val="clear" w:color="auto" w:fill="auto"/>
            <w:vAlign w:val="center"/>
            <w:hideMark/>
          </w:tcPr>
          <w:p w14:paraId="7006BA73" w14:textId="64A1D8BD"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376EF42D"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195E9DF"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3.8.3. Servicios Científicos y Tecnológicos</w:t>
            </w:r>
          </w:p>
        </w:tc>
        <w:tc>
          <w:tcPr>
            <w:tcW w:w="1660" w:type="dxa"/>
            <w:tcBorders>
              <w:top w:val="nil"/>
              <w:left w:val="nil"/>
              <w:bottom w:val="single" w:sz="4" w:space="0" w:color="auto"/>
              <w:right w:val="single" w:sz="4" w:space="0" w:color="auto"/>
            </w:tcBorders>
            <w:shd w:val="clear" w:color="auto" w:fill="auto"/>
            <w:vAlign w:val="center"/>
            <w:hideMark/>
          </w:tcPr>
          <w:p w14:paraId="0F39CCB5" w14:textId="3004BF53"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618BAD22"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69A3392"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3.8.4. Innovación</w:t>
            </w:r>
          </w:p>
        </w:tc>
        <w:tc>
          <w:tcPr>
            <w:tcW w:w="1660" w:type="dxa"/>
            <w:tcBorders>
              <w:top w:val="nil"/>
              <w:left w:val="nil"/>
              <w:bottom w:val="single" w:sz="4" w:space="0" w:color="auto"/>
              <w:right w:val="single" w:sz="4" w:space="0" w:color="auto"/>
            </w:tcBorders>
            <w:shd w:val="clear" w:color="auto" w:fill="auto"/>
            <w:vAlign w:val="center"/>
            <w:hideMark/>
          </w:tcPr>
          <w:p w14:paraId="54B93DFB" w14:textId="412CA5E0"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4108DF34"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467DE138" w14:textId="77777777" w:rsidR="001129E8" w:rsidRPr="001129E8" w:rsidRDefault="001129E8" w:rsidP="00642B79">
            <w:pPr>
              <w:widowControl/>
              <w:spacing w:line="276" w:lineRule="auto"/>
              <w:jc w:val="both"/>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3.9. OTRAS INDUSTRIAS Y OTROS ASUNTOS ECONÓMICOS</w:t>
            </w:r>
          </w:p>
        </w:tc>
        <w:tc>
          <w:tcPr>
            <w:tcW w:w="1660" w:type="dxa"/>
            <w:tcBorders>
              <w:top w:val="nil"/>
              <w:left w:val="nil"/>
              <w:bottom w:val="single" w:sz="4" w:space="0" w:color="auto"/>
              <w:right w:val="single" w:sz="4" w:space="0" w:color="auto"/>
            </w:tcBorders>
            <w:shd w:val="clear" w:color="000000" w:fill="A6A6A6"/>
            <w:vAlign w:val="center"/>
            <w:hideMark/>
          </w:tcPr>
          <w:p w14:paraId="66360273" w14:textId="68E44A3B"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32C7E3DD"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C67972D"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3.9.1. Comercio, Distribución, Almacenamiento y Depósito</w:t>
            </w:r>
          </w:p>
        </w:tc>
        <w:tc>
          <w:tcPr>
            <w:tcW w:w="1660" w:type="dxa"/>
            <w:tcBorders>
              <w:top w:val="nil"/>
              <w:left w:val="nil"/>
              <w:bottom w:val="single" w:sz="4" w:space="0" w:color="auto"/>
              <w:right w:val="single" w:sz="4" w:space="0" w:color="auto"/>
            </w:tcBorders>
            <w:shd w:val="clear" w:color="auto" w:fill="auto"/>
            <w:vAlign w:val="center"/>
            <w:hideMark/>
          </w:tcPr>
          <w:p w14:paraId="7D1F3F2F" w14:textId="19009AB1"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7451CECD"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97D5D71"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3.9.2. Otras Industrias</w:t>
            </w:r>
          </w:p>
        </w:tc>
        <w:tc>
          <w:tcPr>
            <w:tcW w:w="1660" w:type="dxa"/>
            <w:tcBorders>
              <w:top w:val="nil"/>
              <w:left w:val="nil"/>
              <w:bottom w:val="single" w:sz="4" w:space="0" w:color="auto"/>
              <w:right w:val="single" w:sz="4" w:space="0" w:color="auto"/>
            </w:tcBorders>
            <w:shd w:val="clear" w:color="auto" w:fill="auto"/>
            <w:vAlign w:val="center"/>
            <w:hideMark/>
          </w:tcPr>
          <w:p w14:paraId="19768ED2" w14:textId="473B494C"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1D91A7B7"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1777760"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3.9.3. Otros Asuntos Económicos</w:t>
            </w:r>
          </w:p>
        </w:tc>
        <w:tc>
          <w:tcPr>
            <w:tcW w:w="1660" w:type="dxa"/>
            <w:tcBorders>
              <w:top w:val="nil"/>
              <w:left w:val="nil"/>
              <w:bottom w:val="single" w:sz="4" w:space="0" w:color="auto"/>
              <w:right w:val="single" w:sz="4" w:space="0" w:color="auto"/>
            </w:tcBorders>
            <w:shd w:val="clear" w:color="auto" w:fill="auto"/>
            <w:vAlign w:val="center"/>
            <w:hideMark/>
          </w:tcPr>
          <w:p w14:paraId="5F2B5CBD" w14:textId="4877D003"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6042189B"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77DBC961" w14:textId="77777777" w:rsidR="001129E8" w:rsidRPr="001129E8" w:rsidRDefault="001129E8" w:rsidP="00642B79">
            <w:pPr>
              <w:widowControl/>
              <w:spacing w:line="276" w:lineRule="auto"/>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4. OTRAS NO CLASIFICADAS EN FUNCIONES ANTERIORES</w:t>
            </w:r>
          </w:p>
        </w:tc>
        <w:tc>
          <w:tcPr>
            <w:tcW w:w="1660" w:type="dxa"/>
            <w:tcBorders>
              <w:top w:val="nil"/>
              <w:left w:val="nil"/>
              <w:bottom w:val="single" w:sz="4" w:space="0" w:color="auto"/>
              <w:right w:val="single" w:sz="4" w:space="0" w:color="auto"/>
            </w:tcBorders>
            <w:shd w:val="clear" w:color="000000" w:fill="A6A6A6"/>
            <w:vAlign w:val="center"/>
            <w:hideMark/>
          </w:tcPr>
          <w:p w14:paraId="45C98D64" w14:textId="3773D00B"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775198FC"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62B6E5FF" w14:textId="77777777" w:rsidR="001129E8" w:rsidRPr="001129E8" w:rsidRDefault="001129E8" w:rsidP="00642B79">
            <w:pPr>
              <w:widowControl/>
              <w:spacing w:line="276" w:lineRule="auto"/>
              <w:jc w:val="both"/>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4.1. TRANSACCIONES DE LA DEUDA PUBLICA/COSTO FINANCIERO DE LA DEUDA</w:t>
            </w:r>
          </w:p>
        </w:tc>
        <w:tc>
          <w:tcPr>
            <w:tcW w:w="1660" w:type="dxa"/>
            <w:tcBorders>
              <w:top w:val="nil"/>
              <w:left w:val="nil"/>
              <w:bottom w:val="single" w:sz="4" w:space="0" w:color="auto"/>
              <w:right w:val="single" w:sz="4" w:space="0" w:color="auto"/>
            </w:tcBorders>
            <w:shd w:val="clear" w:color="000000" w:fill="A6A6A6"/>
            <w:vAlign w:val="center"/>
            <w:hideMark/>
          </w:tcPr>
          <w:p w14:paraId="1DA252DD" w14:textId="7100FE60"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7829E6C6"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066FE4D"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4.1.1. Deuda Pública Interna</w:t>
            </w:r>
          </w:p>
        </w:tc>
        <w:tc>
          <w:tcPr>
            <w:tcW w:w="1660" w:type="dxa"/>
            <w:tcBorders>
              <w:top w:val="nil"/>
              <w:left w:val="nil"/>
              <w:bottom w:val="single" w:sz="4" w:space="0" w:color="auto"/>
              <w:right w:val="single" w:sz="4" w:space="0" w:color="auto"/>
            </w:tcBorders>
            <w:shd w:val="clear" w:color="auto" w:fill="auto"/>
            <w:vAlign w:val="center"/>
            <w:hideMark/>
          </w:tcPr>
          <w:p w14:paraId="5A368219" w14:textId="4E2B948C"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2E4C9FE4"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A873722" w14:textId="77777777" w:rsidR="001129E8" w:rsidRPr="001129E8" w:rsidRDefault="001129E8" w:rsidP="00642B79">
            <w:pPr>
              <w:widowControl/>
              <w:spacing w:line="276" w:lineRule="auto"/>
              <w:jc w:val="both"/>
              <w:rPr>
                <w:rFonts w:ascii="Arial" w:eastAsia="Times New Roman" w:hAnsi="Arial" w:cs="Arial"/>
                <w:color w:val="000000"/>
                <w:sz w:val="18"/>
                <w:szCs w:val="18"/>
              </w:rPr>
            </w:pPr>
            <w:r w:rsidRPr="001129E8">
              <w:rPr>
                <w:rFonts w:ascii="Arial" w:eastAsia="Times New Roman" w:hAnsi="Arial" w:cs="Arial"/>
                <w:color w:val="000000"/>
                <w:sz w:val="18"/>
                <w:szCs w:val="18"/>
              </w:rPr>
              <w:t>4.1.2. Deuda Pública Externa</w:t>
            </w:r>
          </w:p>
        </w:tc>
        <w:tc>
          <w:tcPr>
            <w:tcW w:w="1660" w:type="dxa"/>
            <w:tcBorders>
              <w:top w:val="nil"/>
              <w:left w:val="nil"/>
              <w:bottom w:val="single" w:sz="4" w:space="0" w:color="auto"/>
              <w:right w:val="single" w:sz="4" w:space="0" w:color="auto"/>
            </w:tcBorders>
            <w:shd w:val="clear" w:color="auto" w:fill="auto"/>
            <w:vAlign w:val="center"/>
            <w:hideMark/>
          </w:tcPr>
          <w:p w14:paraId="305B0146" w14:textId="78EE9972"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7A4C71CB"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4C9EAFEA" w14:textId="77777777" w:rsidR="001129E8" w:rsidRPr="001129E8" w:rsidRDefault="001129E8" w:rsidP="00642B79">
            <w:pPr>
              <w:widowControl/>
              <w:spacing w:line="276" w:lineRule="auto"/>
              <w:jc w:val="both"/>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4.2. TRANSFERENCIAS, PARTICIPACIONES Y APORTACIONES ENTRE DIFERENTES NIVELES Y ORDENES DE GOBIERNO</w:t>
            </w:r>
          </w:p>
        </w:tc>
        <w:tc>
          <w:tcPr>
            <w:tcW w:w="1660" w:type="dxa"/>
            <w:tcBorders>
              <w:top w:val="nil"/>
              <w:left w:val="nil"/>
              <w:bottom w:val="single" w:sz="4" w:space="0" w:color="auto"/>
              <w:right w:val="single" w:sz="4" w:space="0" w:color="auto"/>
            </w:tcBorders>
            <w:shd w:val="clear" w:color="000000" w:fill="A6A6A6"/>
            <w:vAlign w:val="center"/>
            <w:hideMark/>
          </w:tcPr>
          <w:p w14:paraId="7ECF85C9" w14:textId="74819B67"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619868D7"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1B669A9"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4.2.1. Transferencias entre Diferentes Niveles y Ordenes de Gobierno</w:t>
            </w:r>
          </w:p>
        </w:tc>
        <w:tc>
          <w:tcPr>
            <w:tcW w:w="1660" w:type="dxa"/>
            <w:tcBorders>
              <w:top w:val="nil"/>
              <w:left w:val="nil"/>
              <w:bottom w:val="single" w:sz="4" w:space="0" w:color="auto"/>
              <w:right w:val="single" w:sz="4" w:space="0" w:color="auto"/>
            </w:tcBorders>
            <w:shd w:val="clear" w:color="auto" w:fill="auto"/>
            <w:vAlign w:val="center"/>
            <w:hideMark/>
          </w:tcPr>
          <w:p w14:paraId="2E006E68" w14:textId="2B33BB53"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1169E86E"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EFAF0E0" w14:textId="77777777" w:rsidR="001129E8" w:rsidRPr="001129E8" w:rsidRDefault="001129E8" w:rsidP="00642B79">
            <w:pPr>
              <w:widowControl/>
              <w:spacing w:line="276" w:lineRule="auto"/>
              <w:rPr>
                <w:rFonts w:ascii="Arial" w:eastAsia="Times New Roman" w:hAnsi="Arial" w:cs="Arial"/>
                <w:color w:val="000000"/>
                <w:sz w:val="18"/>
                <w:szCs w:val="18"/>
              </w:rPr>
            </w:pPr>
            <w:bookmarkStart w:id="14" w:name="RANGE!A139"/>
            <w:r w:rsidRPr="001129E8">
              <w:rPr>
                <w:rFonts w:ascii="Arial" w:eastAsia="Times New Roman" w:hAnsi="Arial" w:cs="Arial"/>
                <w:color w:val="000000"/>
                <w:sz w:val="18"/>
                <w:szCs w:val="18"/>
              </w:rPr>
              <w:lastRenderedPageBreak/>
              <w:t>4.2.2. Participaciones entre Diferentes Niveles y Ordenes de Gobierno</w:t>
            </w:r>
            <w:bookmarkEnd w:id="14"/>
          </w:p>
        </w:tc>
        <w:tc>
          <w:tcPr>
            <w:tcW w:w="1660" w:type="dxa"/>
            <w:tcBorders>
              <w:top w:val="nil"/>
              <w:left w:val="nil"/>
              <w:bottom w:val="single" w:sz="4" w:space="0" w:color="auto"/>
              <w:right w:val="single" w:sz="4" w:space="0" w:color="auto"/>
            </w:tcBorders>
            <w:shd w:val="clear" w:color="auto" w:fill="auto"/>
            <w:vAlign w:val="center"/>
            <w:hideMark/>
          </w:tcPr>
          <w:p w14:paraId="6BF78303" w14:textId="7AA63132"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20A3D54F"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7066B73"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4.2.3. Aportaciones entre Diferentes Niveles y Ordenes de Gobierno</w:t>
            </w:r>
          </w:p>
        </w:tc>
        <w:tc>
          <w:tcPr>
            <w:tcW w:w="1660" w:type="dxa"/>
            <w:tcBorders>
              <w:top w:val="nil"/>
              <w:left w:val="nil"/>
              <w:bottom w:val="single" w:sz="4" w:space="0" w:color="auto"/>
              <w:right w:val="single" w:sz="4" w:space="0" w:color="auto"/>
            </w:tcBorders>
            <w:shd w:val="clear" w:color="auto" w:fill="auto"/>
            <w:vAlign w:val="center"/>
            <w:hideMark/>
          </w:tcPr>
          <w:p w14:paraId="3C54EA0D" w14:textId="54BA4765"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1C44F6AA"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483AF058" w14:textId="77777777" w:rsidR="001129E8" w:rsidRPr="001129E8" w:rsidRDefault="001129E8" w:rsidP="00642B79">
            <w:pPr>
              <w:widowControl/>
              <w:spacing w:line="276" w:lineRule="auto"/>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4.3. SANEAMIENTO DEL SISTEMA FINANCIERO</w:t>
            </w:r>
          </w:p>
        </w:tc>
        <w:tc>
          <w:tcPr>
            <w:tcW w:w="1660" w:type="dxa"/>
            <w:tcBorders>
              <w:top w:val="nil"/>
              <w:left w:val="nil"/>
              <w:bottom w:val="single" w:sz="4" w:space="0" w:color="auto"/>
              <w:right w:val="single" w:sz="4" w:space="0" w:color="auto"/>
            </w:tcBorders>
            <w:shd w:val="clear" w:color="000000" w:fill="A6A6A6"/>
            <w:vAlign w:val="center"/>
            <w:hideMark/>
          </w:tcPr>
          <w:p w14:paraId="18234619" w14:textId="0951CDD4"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49C2C235"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CB79979"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4.3.1. Saneamiento del Sistema Financiero</w:t>
            </w:r>
          </w:p>
        </w:tc>
        <w:tc>
          <w:tcPr>
            <w:tcW w:w="1660" w:type="dxa"/>
            <w:tcBorders>
              <w:top w:val="nil"/>
              <w:left w:val="nil"/>
              <w:bottom w:val="single" w:sz="4" w:space="0" w:color="auto"/>
              <w:right w:val="single" w:sz="4" w:space="0" w:color="auto"/>
            </w:tcBorders>
            <w:shd w:val="clear" w:color="auto" w:fill="auto"/>
            <w:vAlign w:val="center"/>
            <w:hideMark/>
          </w:tcPr>
          <w:p w14:paraId="4A8775E5" w14:textId="2251F338"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583593C6"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FA15A4C"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4.3.2. Apoyos IPAB</w:t>
            </w:r>
          </w:p>
        </w:tc>
        <w:tc>
          <w:tcPr>
            <w:tcW w:w="1660" w:type="dxa"/>
            <w:tcBorders>
              <w:top w:val="nil"/>
              <w:left w:val="nil"/>
              <w:bottom w:val="single" w:sz="4" w:space="0" w:color="auto"/>
              <w:right w:val="single" w:sz="4" w:space="0" w:color="auto"/>
            </w:tcBorders>
            <w:shd w:val="clear" w:color="auto" w:fill="auto"/>
            <w:vAlign w:val="center"/>
            <w:hideMark/>
          </w:tcPr>
          <w:p w14:paraId="7C11F6CA" w14:textId="3CEC5D79"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1BC282C0"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A72FE74"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4.3.3. Banca de Desarrollo</w:t>
            </w:r>
          </w:p>
        </w:tc>
        <w:tc>
          <w:tcPr>
            <w:tcW w:w="1660" w:type="dxa"/>
            <w:tcBorders>
              <w:top w:val="nil"/>
              <w:left w:val="nil"/>
              <w:bottom w:val="single" w:sz="4" w:space="0" w:color="auto"/>
              <w:right w:val="single" w:sz="4" w:space="0" w:color="auto"/>
            </w:tcBorders>
            <w:shd w:val="clear" w:color="auto" w:fill="auto"/>
            <w:vAlign w:val="center"/>
            <w:hideMark/>
          </w:tcPr>
          <w:p w14:paraId="489874B8" w14:textId="52CAB24A"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70CD814D"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01EB34E"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4.3.4. Apoyo a los programas de reestructura en unidades de inversión (UDIS)</w:t>
            </w:r>
          </w:p>
        </w:tc>
        <w:tc>
          <w:tcPr>
            <w:tcW w:w="1660" w:type="dxa"/>
            <w:tcBorders>
              <w:top w:val="nil"/>
              <w:left w:val="nil"/>
              <w:bottom w:val="single" w:sz="4" w:space="0" w:color="auto"/>
              <w:right w:val="single" w:sz="4" w:space="0" w:color="auto"/>
            </w:tcBorders>
            <w:shd w:val="clear" w:color="auto" w:fill="auto"/>
            <w:vAlign w:val="center"/>
            <w:hideMark/>
          </w:tcPr>
          <w:p w14:paraId="04D1699E" w14:textId="452697BA"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293B9C7B"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16E65BF0" w14:textId="77777777" w:rsidR="001129E8" w:rsidRPr="001129E8" w:rsidRDefault="001129E8" w:rsidP="00642B79">
            <w:pPr>
              <w:widowControl/>
              <w:spacing w:line="276" w:lineRule="auto"/>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4.4. DEUDOS DE EJERCICIOS FISCALES ANTERIORES</w:t>
            </w:r>
          </w:p>
        </w:tc>
        <w:tc>
          <w:tcPr>
            <w:tcW w:w="1660" w:type="dxa"/>
            <w:tcBorders>
              <w:top w:val="nil"/>
              <w:left w:val="nil"/>
              <w:bottom w:val="single" w:sz="4" w:space="0" w:color="auto"/>
              <w:right w:val="single" w:sz="4" w:space="0" w:color="auto"/>
            </w:tcBorders>
            <w:shd w:val="clear" w:color="000000" w:fill="A6A6A6"/>
            <w:vAlign w:val="center"/>
            <w:hideMark/>
          </w:tcPr>
          <w:p w14:paraId="1E61CE7F" w14:textId="7497820D"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   </w:t>
            </w:r>
          </w:p>
        </w:tc>
      </w:tr>
      <w:tr w:rsidR="001129E8" w:rsidRPr="001129E8" w14:paraId="6CBA2937"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EEED2F4" w14:textId="77777777" w:rsidR="001129E8" w:rsidRPr="001129E8" w:rsidRDefault="001129E8" w:rsidP="00642B79">
            <w:pPr>
              <w:widowControl/>
              <w:spacing w:line="276" w:lineRule="auto"/>
              <w:rPr>
                <w:rFonts w:ascii="Arial" w:eastAsia="Times New Roman" w:hAnsi="Arial" w:cs="Arial"/>
                <w:color w:val="000000"/>
                <w:sz w:val="18"/>
                <w:szCs w:val="18"/>
              </w:rPr>
            </w:pPr>
            <w:r w:rsidRPr="001129E8">
              <w:rPr>
                <w:rFonts w:ascii="Arial" w:eastAsia="Times New Roman" w:hAnsi="Arial" w:cs="Arial"/>
                <w:color w:val="000000"/>
                <w:sz w:val="18"/>
                <w:szCs w:val="18"/>
              </w:rPr>
              <w:t>4.4.1. Adeudos de Ejercicios Fiscales Anteriores</w:t>
            </w:r>
          </w:p>
        </w:tc>
        <w:tc>
          <w:tcPr>
            <w:tcW w:w="1660" w:type="dxa"/>
            <w:tcBorders>
              <w:top w:val="nil"/>
              <w:left w:val="nil"/>
              <w:bottom w:val="single" w:sz="4" w:space="0" w:color="auto"/>
              <w:right w:val="single" w:sz="4" w:space="0" w:color="auto"/>
            </w:tcBorders>
            <w:shd w:val="clear" w:color="auto" w:fill="auto"/>
            <w:vAlign w:val="center"/>
            <w:hideMark/>
          </w:tcPr>
          <w:p w14:paraId="5B1FC44A" w14:textId="73651180" w:rsidR="001129E8" w:rsidRPr="001129E8" w:rsidRDefault="001129E8" w:rsidP="00642B79">
            <w:pPr>
              <w:widowControl/>
              <w:spacing w:line="276" w:lineRule="auto"/>
              <w:jc w:val="right"/>
              <w:rPr>
                <w:rFonts w:ascii="Arial" w:eastAsia="Times New Roman" w:hAnsi="Arial" w:cs="Arial"/>
                <w:color w:val="000000"/>
                <w:sz w:val="18"/>
                <w:szCs w:val="18"/>
              </w:rPr>
            </w:pPr>
            <w:r w:rsidRPr="001129E8">
              <w:rPr>
                <w:rFonts w:ascii="Arial" w:eastAsia="Times New Roman" w:hAnsi="Arial" w:cs="Arial"/>
                <w:color w:val="000000"/>
                <w:sz w:val="18"/>
                <w:szCs w:val="18"/>
              </w:rPr>
              <w:t xml:space="preserve">                             -   </w:t>
            </w:r>
          </w:p>
        </w:tc>
      </w:tr>
      <w:tr w:rsidR="001129E8" w:rsidRPr="001129E8" w14:paraId="18E40720" w14:textId="77777777" w:rsidTr="001129E8">
        <w:trPr>
          <w:trHeight w:val="227"/>
          <w:jc w:val="center"/>
        </w:trPr>
        <w:tc>
          <w:tcPr>
            <w:tcW w:w="5320" w:type="dxa"/>
            <w:tcBorders>
              <w:top w:val="nil"/>
              <w:left w:val="single" w:sz="4" w:space="0" w:color="auto"/>
              <w:bottom w:val="single" w:sz="4" w:space="0" w:color="auto"/>
              <w:right w:val="single" w:sz="4" w:space="0" w:color="auto"/>
            </w:tcBorders>
            <w:shd w:val="clear" w:color="000000" w:fill="A6A6A6"/>
            <w:vAlign w:val="center"/>
            <w:hideMark/>
          </w:tcPr>
          <w:p w14:paraId="3CCC171F" w14:textId="77777777"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Total General</w:t>
            </w:r>
          </w:p>
        </w:tc>
        <w:tc>
          <w:tcPr>
            <w:tcW w:w="1660" w:type="dxa"/>
            <w:tcBorders>
              <w:top w:val="nil"/>
              <w:left w:val="nil"/>
              <w:bottom w:val="single" w:sz="4" w:space="0" w:color="auto"/>
              <w:right w:val="single" w:sz="4" w:space="0" w:color="auto"/>
            </w:tcBorders>
            <w:shd w:val="clear" w:color="000000" w:fill="A6A6A6"/>
            <w:vAlign w:val="center"/>
            <w:hideMark/>
          </w:tcPr>
          <w:p w14:paraId="7C9FC8B7" w14:textId="075D412E" w:rsidR="001129E8" w:rsidRPr="001129E8" w:rsidRDefault="001129E8" w:rsidP="00642B79">
            <w:pPr>
              <w:widowControl/>
              <w:spacing w:line="276" w:lineRule="auto"/>
              <w:jc w:val="right"/>
              <w:rPr>
                <w:rFonts w:ascii="Arial" w:eastAsia="Times New Roman" w:hAnsi="Arial" w:cs="Arial"/>
                <w:b/>
                <w:bCs/>
                <w:color w:val="000000"/>
                <w:sz w:val="18"/>
                <w:szCs w:val="18"/>
              </w:rPr>
            </w:pPr>
            <w:r w:rsidRPr="001129E8">
              <w:rPr>
                <w:rFonts w:ascii="Arial" w:eastAsia="Times New Roman" w:hAnsi="Arial" w:cs="Arial"/>
                <w:b/>
                <w:bCs/>
                <w:color w:val="000000"/>
                <w:sz w:val="18"/>
                <w:szCs w:val="18"/>
              </w:rPr>
              <w:t xml:space="preserve">          292,471,382 </w:t>
            </w:r>
          </w:p>
        </w:tc>
      </w:tr>
    </w:tbl>
    <w:p w14:paraId="2DDBDEBF" w14:textId="77777777" w:rsidR="00F672F7" w:rsidRPr="00F672F7" w:rsidRDefault="00F672F7" w:rsidP="00642B79">
      <w:pPr>
        <w:pBdr>
          <w:top w:val="nil"/>
          <w:left w:val="nil"/>
          <w:bottom w:val="nil"/>
          <w:right w:val="nil"/>
          <w:between w:val="nil"/>
        </w:pBdr>
        <w:tabs>
          <w:tab w:val="left" w:pos="0"/>
        </w:tabs>
        <w:spacing w:line="276" w:lineRule="auto"/>
        <w:jc w:val="both"/>
        <w:rPr>
          <w:rFonts w:ascii="Arial" w:eastAsia="Arial" w:hAnsi="Arial" w:cs="Arial"/>
          <w:color w:val="000000"/>
        </w:rPr>
      </w:pPr>
    </w:p>
    <w:p w14:paraId="2321C11D" w14:textId="5C2C1A63"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14. </w:t>
      </w:r>
      <w:r w:rsidRPr="00F25837">
        <w:rPr>
          <w:rFonts w:ascii="Arial" w:hAnsi="Arial" w:cs="Arial"/>
          <w:color w:val="000000"/>
        </w:rPr>
        <w:t xml:space="preserve">El Presupuesto de </w:t>
      </w:r>
      <w:r w:rsidR="00F9181C">
        <w:rPr>
          <w:rFonts w:ascii="Arial" w:hAnsi="Arial" w:cs="Arial"/>
          <w:color w:val="000000"/>
        </w:rPr>
        <w:t>E</w:t>
      </w:r>
      <w:r w:rsidRPr="00F25837">
        <w:rPr>
          <w:rFonts w:ascii="Arial" w:hAnsi="Arial" w:cs="Arial"/>
          <w:color w:val="000000"/>
        </w:rPr>
        <w:t xml:space="preserve">gresos </w:t>
      </w:r>
      <w:r w:rsidR="00F9181C">
        <w:rPr>
          <w:rFonts w:ascii="Arial" w:hAnsi="Arial" w:cs="Arial"/>
          <w:color w:val="000000"/>
        </w:rPr>
        <w:t>M</w:t>
      </w:r>
      <w:r w:rsidRPr="00F25837">
        <w:rPr>
          <w:rFonts w:ascii="Arial" w:hAnsi="Arial" w:cs="Arial"/>
          <w:color w:val="000000"/>
        </w:rPr>
        <w:t>unicipal del ejercicio 202</w:t>
      </w:r>
      <w:r w:rsidR="00607CDF" w:rsidRPr="00F25837">
        <w:rPr>
          <w:rFonts w:ascii="Arial" w:hAnsi="Arial" w:cs="Arial"/>
          <w:color w:val="000000"/>
        </w:rPr>
        <w:t>3</w:t>
      </w:r>
      <w:r w:rsidRPr="00F25837">
        <w:rPr>
          <w:rFonts w:ascii="Arial" w:hAnsi="Arial" w:cs="Arial"/>
          <w:color w:val="000000"/>
        </w:rPr>
        <w:t xml:space="preserve"> con base en la clasificación programática</w:t>
      </w:r>
      <w:r w:rsidRPr="00F25837">
        <w:rPr>
          <w:rFonts w:ascii="Arial" w:eastAsia="Arial" w:hAnsi="Arial" w:cs="Arial"/>
          <w:b/>
          <w:color w:val="000000"/>
        </w:rPr>
        <w:t xml:space="preserve">, </w:t>
      </w:r>
      <w:r w:rsidRPr="00F25837">
        <w:rPr>
          <w:rFonts w:ascii="Arial" w:hAnsi="Arial" w:cs="Arial"/>
          <w:color w:val="000000"/>
        </w:rPr>
        <w:t>desglosando por programa presupuestario, se distribuye de la siguiente manera:</w:t>
      </w:r>
    </w:p>
    <w:p w14:paraId="21E11D23" w14:textId="77777777" w:rsidR="00860C11" w:rsidRPr="00F25837" w:rsidRDefault="00860C11" w:rsidP="00642B79">
      <w:pPr>
        <w:pBdr>
          <w:top w:val="nil"/>
          <w:left w:val="nil"/>
          <w:bottom w:val="nil"/>
          <w:right w:val="nil"/>
          <w:between w:val="nil"/>
        </w:pBdr>
        <w:tabs>
          <w:tab w:val="left" w:pos="0"/>
        </w:tabs>
        <w:spacing w:line="276" w:lineRule="auto"/>
        <w:rPr>
          <w:rFonts w:ascii="Arial" w:hAnsi="Arial" w:cs="Arial"/>
          <w:color w:val="000000"/>
        </w:rPr>
      </w:pPr>
    </w:p>
    <w:p w14:paraId="60FA476E" w14:textId="2F313CC6" w:rsidR="006B16A5" w:rsidRPr="006A54AB" w:rsidRDefault="009F1876" w:rsidP="00642B79">
      <w:pPr>
        <w:pBdr>
          <w:top w:val="nil"/>
          <w:left w:val="nil"/>
          <w:bottom w:val="nil"/>
          <w:right w:val="nil"/>
          <w:between w:val="nil"/>
        </w:pBdr>
        <w:tabs>
          <w:tab w:val="left" w:pos="0"/>
        </w:tabs>
        <w:spacing w:line="276" w:lineRule="auto"/>
        <w:jc w:val="center"/>
        <w:rPr>
          <w:rFonts w:ascii="Arial" w:hAnsi="Arial" w:cs="Arial"/>
          <w:b/>
          <w:color w:val="000000"/>
        </w:rPr>
      </w:pPr>
      <w:r w:rsidRPr="006A54AB">
        <w:rPr>
          <w:rFonts w:ascii="Arial" w:hAnsi="Arial" w:cs="Arial"/>
          <w:b/>
          <w:color w:val="000000"/>
        </w:rPr>
        <w:t>CLASIFICACIÓN PROGRAMÁTICA</w:t>
      </w:r>
    </w:p>
    <w:p w14:paraId="7C933541"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tbl>
      <w:tblPr>
        <w:tblW w:w="0" w:type="auto"/>
        <w:jc w:val="center"/>
        <w:tblCellMar>
          <w:left w:w="70" w:type="dxa"/>
          <w:right w:w="70" w:type="dxa"/>
        </w:tblCellMar>
        <w:tblLook w:val="04A0" w:firstRow="1" w:lastRow="0" w:firstColumn="1" w:lastColumn="0" w:noHBand="0" w:noVBand="1"/>
      </w:tblPr>
      <w:tblGrid>
        <w:gridCol w:w="4280"/>
        <w:gridCol w:w="393"/>
        <w:gridCol w:w="1559"/>
      </w:tblGrid>
      <w:tr w:rsidR="00642B79" w:rsidRPr="00642B79" w14:paraId="30DDA980" w14:textId="77777777" w:rsidTr="009F1876">
        <w:trPr>
          <w:trHeight w:val="227"/>
          <w:tblHeader/>
          <w:jc w:val="center"/>
        </w:trPr>
        <w:tc>
          <w:tcPr>
            <w:tcW w:w="428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5644CF4"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Clasificación programática</w:t>
            </w:r>
          </w:p>
        </w:tc>
        <w:tc>
          <w:tcPr>
            <w:tcW w:w="1952" w:type="dxa"/>
            <w:gridSpan w:val="2"/>
            <w:tcBorders>
              <w:top w:val="single" w:sz="4" w:space="0" w:color="auto"/>
              <w:left w:val="nil"/>
              <w:bottom w:val="single" w:sz="4" w:space="0" w:color="auto"/>
              <w:right w:val="single" w:sz="4" w:space="0" w:color="auto"/>
            </w:tcBorders>
            <w:shd w:val="clear" w:color="000000" w:fill="A6A6A6"/>
            <w:vAlign w:val="center"/>
            <w:hideMark/>
          </w:tcPr>
          <w:p w14:paraId="53E91BD5"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Presupuesto Aprobado</w:t>
            </w:r>
          </w:p>
        </w:tc>
      </w:tr>
      <w:tr w:rsidR="00642B79" w:rsidRPr="00642B79" w14:paraId="591DDA47"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000000" w:fill="A6A6A6"/>
            <w:vAlign w:val="center"/>
            <w:hideMark/>
          </w:tcPr>
          <w:p w14:paraId="42BC554A" w14:textId="77777777" w:rsidR="00642B79" w:rsidRPr="00642B79" w:rsidRDefault="00642B79" w:rsidP="00642B79">
            <w:pPr>
              <w:widowControl/>
              <w:jc w:val="both"/>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Subsidios: Sector Social y Privado o Entidades Federativas y Municipios</w:t>
            </w:r>
          </w:p>
        </w:tc>
        <w:tc>
          <w:tcPr>
            <w:tcW w:w="1952" w:type="dxa"/>
            <w:gridSpan w:val="2"/>
            <w:tcBorders>
              <w:top w:val="single" w:sz="4" w:space="0" w:color="auto"/>
              <w:left w:val="nil"/>
              <w:bottom w:val="single" w:sz="4" w:space="0" w:color="auto"/>
              <w:right w:val="single" w:sz="4" w:space="0" w:color="auto"/>
            </w:tcBorders>
            <w:shd w:val="clear" w:color="000000" w:fill="A6A6A6"/>
            <w:vAlign w:val="center"/>
            <w:hideMark/>
          </w:tcPr>
          <w:p w14:paraId="4E20BDCA" w14:textId="77777777" w:rsidR="00642B79" w:rsidRPr="00642B79" w:rsidRDefault="00642B79" w:rsidP="00642B79">
            <w:pPr>
              <w:widowControl/>
              <w:jc w:val="right"/>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 xml:space="preserve"> - </w:t>
            </w:r>
          </w:p>
        </w:tc>
      </w:tr>
      <w:tr w:rsidR="00642B79" w:rsidRPr="00642B79" w14:paraId="163E742A"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94BC536"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Sujetos a Reglas de Operación</w:t>
            </w:r>
          </w:p>
        </w:tc>
        <w:tc>
          <w:tcPr>
            <w:tcW w:w="393" w:type="dxa"/>
            <w:tcBorders>
              <w:top w:val="nil"/>
              <w:left w:val="nil"/>
              <w:bottom w:val="single" w:sz="4" w:space="0" w:color="auto"/>
              <w:right w:val="single" w:sz="4" w:space="0" w:color="auto"/>
            </w:tcBorders>
            <w:shd w:val="clear" w:color="auto" w:fill="auto"/>
            <w:vAlign w:val="center"/>
            <w:hideMark/>
          </w:tcPr>
          <w:p w14:paraId="1AD98648"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S</w:t>
            </w:r>
          </w:p>
        </w:tc>
        <w:tc>
          <w:tcPr>
            <w:tcW w:w="1559" w:type="dxa"/>
            <w:tcBorders>
              <w:top w:val="nil"/>
              <w:left w:val="nil"/>
              <w:bottom w:val="single" w:sz="4" w:space="0" w:color="auto"/>
              <w:right w:val="single" w:sz="4" w:space="0" w:color="auto"/>
            </w:tcBorders>
            <w:shd w:val="clear" w:color="auto" w:fill="auto"/>
            <w:vAlign w:val="center"/>
            <w:hideMark/>
          </w:tcPr>
          <w:p w14:paraId="26012D95"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0D00DD4B"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4FB2A39"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Otros Subsidios</w:t>
            </w:r>
          </w:p>
        </w:tc>
        <w:tc>
          <w:tcPr>
            <w:tcW w:w="393" w:type="dxa"/>
            <w:tcBorders>
              <w:top w:val="nil"/>
              <w:left w:val="nil"/>
              <w:bottom w:val="single" w:sz="4" w:space="0" w:color="auto"/>
              <w:right w:val="single" w:sz="4" w:space="0" w:color="auto"/>
            </w:tcBorders>
            <w:shd w:val="clear" w:color="auto" w:fill="auto"/>
            <w:vAlign w:val="center"/>
            <w:hideMark/>
          </w:tcPr>
          <w:p w14:paraId="628FCB09"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U</w:t>
            </w:r>
          </w:p>
        </w:tc>
        <w:tc>
          <w:tcPr>
            <w:tcW w:w="1559" w:type="dxa"/>
            <w:tcBorders>
              <w:top w:val="nil"/>
              <w:left w:val="nil"/>
              <w:bottom w:val="single" w:sz="4" w:space="0" w:color="auto"/>
              <w:right w:val="single" w:sz="4" w:space="0" w:color="auto"/>
            </w:tcBorders>
            <w:shd w:val="clear" w:color="auto" w:fill="auto"/>
            <w:vAlign w:val="center"/>
            <w:hideMark/>
          </w:tcPr>
          <w:p w14:paraId="416CFBB3"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219AEACA"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000000" w:fill="A6A6A6"/>
            <w:vAlign w:val="center"/>
            <w:hideMark/>
          </w:tcPr>
          <w:p w14:paraId="753642DC"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Desempeño de las Funciones</w:t>
            </w:r>
          </w:p>
        </w:tc>
        <w:tc>
          <w:tcPr>
            <w:tcW w:w="1952" w:type="dxa"/>
            <w:gridSpan w:val="2"/>
            <w:tcBorders>
              <w:top w:val="single" w:sz="4" w:space="0" w:color="auto"/>
              <w:left w:val="nil"/>
              <w:bottom w:val="single" w:sz="4" w:space="0" w:color="auto"/>
              <w:right w:val="single" w:sz="4" w:space="0" w:color="auto"/>
            </w:tcBorders>
            <w:shd w:val="clear" w:color="000000" w:fill="A6A6A6"/>
            <w:vAlign w:val="center"/>
            <w:hideMark/>
          </w:tcPr>
          <w:p w14:paraId="3DAFF01A" w14:textId="77777777" w:rsidR="00642B79" w:rsidRPr="00642B79" w:rsidRDefault="00642B79" w:rsidP="00642B79">
            <w:pPr>
              <w:widowControl/>
              <w:jc w:val="right"/>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 </w:t>
            </w:r>
          </w:p>
        </w:tc>
      </w:tr>
      <w:tr w:rsidR="00642B79" w:rsidRPr="00642B79" w14:paraId="3E058E28"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000000" w:fill="A6A6A6"/>
            <w:vAlign w:val="center"/>
            <w:hideMark/>
          </w:tcPr>
          <w:p w14:paraId="4F2E1CF3"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Prestación de Servicios Públicos</w:t>
            </w:r>
          </w:p>
        </w:tc>
        <w:tc>
          <w:tcPr>
            <w:tcW w:w="393" w:type="dxa"/>
            <w:tcBorders>
              <w:top w:val="nil"/>
              <w:left w:val="nil"/>
              <w:bottom w:val="single" w:sz="4" w:space="0" w:color="auto"/>
              <w:right w:val="single" w:sz="4" w:space="0" w:color="auto"/>
            </w:tcBorders>
            <w:shd w:val="clear" w:color="000000" w:fill="A6A6A6"/>
            <w:vAlign w:val="center"/>
            <w:hideMark/>
          </w:tcPr>
          <w:p w14:paraId="371980C0"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E</w:t>
            </w:r>
          </w:p>
        </w:tc>
        <w:tc>
          <w:tcPr>
            <w:tcW w:w="1559" w:type="dxa"/>
            <w:tcBorders>
              <w:top w:val="nil"/>
              <w:left w:val="nil"/>
              <w:bottom w:val="single" w:sz="4" w:space="0" w:color="auto"/>
              <w:right w:val="single" w:sz="4" w:space="0" w:color="auto"/>
            </w:tcBorders>
            <w:shd w:val="clear" w:color="000000" w:fill="A6A6A6"/>
            <w:vAlign w:val="center"/>
            <w:hideMark/>
          </w:tcPr>
          <w:p w14:paraId="686D23DC" w14:textId="77777777" w:rsidR="00642B79" w:rsidRPr="00642B79" w:rsidRDefault="00642B79" w:rsidP="00642B79">
            <w:pPr>
              <w:widowControl/>
              <w:jc w:val="right"/>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292,471,382</w:t>
            </w:r>
          </w:p>
        </w:tc>
      </w:tr>
      <w:tr w:rsidR="00642B79" w:rsidRPr="00642B79" w14:paraId="2950CE16"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62B6932"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Gobierno Municipal</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14:paraId="7A6FAD1B"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161,832,160 </w:t>
            </w:r>
          </w:p>
        </w:tc>
      </w:tr>
      <w:tr w:rsidR="00642B79" w:rsidRPr="00642B79" w14:paraId="3A339881"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BFEDD6A"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Desarrollo Social</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14:paraId="1B80E08F"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130,639,222 </w:t>
            </w:r>
          </w:p>
        </w:tc>
      </w:tr>
      <w:tr w:rsidR="00642B79" w:rsidRPr="00642B79" w14:paraId="76F3692E"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86E5C6F"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Desarrollo Económico</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14:paraId="6CDD0AC7"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6DBFC46C"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316F155"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Provisión de Bienes Públicos</w:t>
            </w:r>
          </w:p>
        </w:tc>
        <w:tc>
          <w:tcPr>
            <w:tcW w:w="393" w:type="dxa"/>
            <w:tcBorders>
              <w:top w:val="nil"/>
              <w:left w:val="nil"/>
              <w:bottom w:val="single" w:sz="4" w:space="0" w:color="auto"/>
              <w:right w:val="single" w:sz="4" w:space="0" w:color="auto"/>
            </w:tcBorders>
            <w:shd w:val="clear" w:color="auto" w:fill="auto"/>
            <w:vAlign w:val="center"/>
            <w:hideMark/>
          </w:tcPr>
          <w:p w14:paraId="5235522C"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B</w:t>
            </w:r>
          </w:p>
        </w:tc>
        <w:tc>
          <w:tcPr>
            <w:tcW w:w="1559" w:type="dxa"/>
            <w:tcBorders>
              <w:top w:val="nil"/>
              <w:left w:val="nil"/>
              <w:bottom w:val="single" w:sz="4" w:space="0" w:color="auto"/>
              <w:right w:val="single" w:sz="4" w:space="0" w:color="auto"/>
            </w:tcBorders>
            <w:shd w:val="clear" w:color="auto" w:fill="auto"/>
            <w:vAlign w:val="center"/>
            <w:hideMark/>
          </w:tcPr>
          <w:p w14:paraId="629E4B68"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5B91F1A5"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0DF55CC"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Planeación, seguimiento y evaluación de políticas públicas</w:t>
            </w:r>
          </w:p>
        </w:tc>
        <w:tc>
          <w:tcPr>
            <w:tcW w:w="393" w:type="dxa"/>
            <w:tcBorders>
              <w:top w:val="nil"/>
              <w:left w:val="nil"/>
              <w:bottom w:val="single" w:sz="4" w:space="0" w:color="auto"/>
              <w:right w:val="single" w:sz="4" w:space="0" w:color="auto"/>
            </w:tcBorders>
            <w:shd w:val="clear" w:color="auto" w:fill="auto"/>
            <w:vAlign w:val="center"/>
            <w:hideMark/>
          </w:tcPr>
          <w:p w14:paraId="42EB68F9"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P</w:t>
            </w:r>
          </w:p>
        </w:tc>
        <w:tc>
          <w:tcPr>
            <w:tcW w:w="1559" w:type="dxa"/>
            <w:tcBorders>
              <w:top w:val="nil"/>
              <w:left w:val="nil"/>
              <w:bottom w:val="single" w:sz="4" w:space="0" w:color="auto"/>
              <w:right w:val="single" w:sz="4" w:space="0" w:color="auto"/>
            </w:tcBorders>
            <w:shd w:val="clear" w:color="auto" w:fill="auto"/>
            <w:vAlign w:val="center"/>
            <w:hideMark/>
          </w:tcPr>
          <w:p w14:paraId="5C26E7A8"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1A48F8A7"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8F02A13"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Promoción y fomento</w:t>
            </w:r>
          </w:p>
        </w:tc>
        <w:tc>
          <w:tcPr>
            <w:tcW w:w="393" w:type="dxa"/>
            <w:tcBorders>
              <w:top w:val="nil"/>
              <w:left w:val="nil"/>
              <w:bottom w:val="single" w:sz="4" w:space="0" w:color="auto"/>
              <w:right w:val="single" w:sz="4" w:space="0" w:color="auto"/>
            </w:tcBorders>
            <w:shd w:val="clear" w:color="auto" w:fill="auto"/>
            <w:vAlign w:val="center"/>
            <w:hideMark/>
          </w:tcPr>
          <w:p w14:paraId="008ADA4C"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F</w:t>
            </w:r>
          </w:p>
        </w:tc>
        <w:tc>
          <w:tcPr>
            <w:tcW w:w="1559" w:type="dxa"/>
            <w:tcBorders>
              <w:top w:val="nil"/>
              <w:left w:val="nil"/>
              <w:bottom w:val="single" w:sz="4" w:space="0" w:color="auto"/>
              <w:right w:val="single" w:sz="4" w:space="0" w:color="auto"/>
            </w:tcBorders>
            <w:shd w:val="clear" w:color="auto" w:fill="auto"/>
            <w:vAlign w:val="center"/>
            <w:hideMark/>
          </w:tcPr>
          <w:p w14:paraId="69E53C58"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6FF7272B"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C77E732"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Regulación y supervisión</w:t>
            </w:r>
          </w:p>
        </w:tc>
        <w:tc>
          <w:tcPr>
            <w:tcW w:w="393" w:type="dxa"/>
            <w:tcBorders>
              <w:top w:val="nil"/>
              <w:left w:val="nil"/>
              <w:bottom w:val="single" w:sz="4" w:space="0" w:color="auto"/>
              <w:right w:val="single" w:sz="4" w:space="0" w:color="auto"/>
            </w:tcBorders>
            <w:shd w:val="clear" w:color="auto" w:fill="auto"/>
            <w:vAlign w:val="center"/>
            <w:hideMark/>
          </w:tcPr>
          <w:p w14:paraId="1EED62C6"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G</w:t>
            </w:r>
          </w:p>
        </w:tc>
        <w:tc>
          <w:tcPr>
            <w:tcW w:w="1559" w:type="dxa"/>
            <w:tcBorders>
              <w:top w:val="nil"/>
              <w:left w:val="nil"/>
              <w:bottom w:val="single" w:sz="4" w:space="0" w:color="auto"/>
              <w:right w:val="single" w:sz="4" w:space="0" w:color="auto"/>
            </w:tcBorders>
            <w:shd w:val="clear" w:color="auto" w:fill="auto"/>
            <w:vAlign w:val="center"/>
            <w:hideMark/>
          </w:tcPr>
          <w:p w14:paraId="13F31847"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24023181"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7A6927B"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Funciones de las Fuerzas Armadas (Únicamente Gobierno Federal)</w:t>
            </w:r>
          </w:p>
        </w:tc>
        <w:tc>
          <w:tcPr>
            <w:tcW w:w="393" w:type="dxa"/>
            <w:tcBorders>
              <w:top w:val="nil"/>
              <w:left w:val="nil"/>
              <w:bottom w:val="single" w:sz="4" w:space="0" w:color="auto"/>
              <w:right w:val="single" w:sz="4" w:space="0" w:color="auto"/>
            </w:tcBorders>
            <w:shd w:val="clear" w:color="auto" w:fill="auto"/>
            <w:vAlign w:val="center"/>
            <w:hideMark/>
          </w:tcPr>
          <w:p w14:paraId="4C4E6E3F"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A</w:t>
            </w:r>
          </w:p>
        </w:tc>
        <w:tc>
          <w:tcPr>
            <w:tcW w:w="1559" w:type="dxa"/>
            <w:tcBorders>
              <w:top w:val="nil"/>
              <w:left w:val="nil"/>
              <w:bottom w:val="single" w:sz="4" w:space="0" w:color="auto"/>
              <w:right w:val="single" w:sz="4" w:space="0" w:color="auto"/>
            </w:tcBorders>
            <w:shd w:val="clear" w:color="auto" w:fill="auto"/>
            <w:vAlign w:val="center"/>
            <w:hideMark/>
          </w:tcPr>
          <w:p w14:paraId="77E84093"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16880A65"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331DD23"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Específicos</w:t>
            </w:r>
          </w:p>
        </w:tc>
        <w:tc>
          <w:tcPr>
            <w:tcW w:w="393" w:type="dxa"/>
            <w:tcBorders>
              <w:top w:val="nil"/>
              <w:left w:val="nil"/>
              <w:bottom w:val="single" w:sz="4" w:space="0" w:color="auto"/>
              <w:right w:val="single" w:sz="4" w:space="0" w:color="auto"/>
            </w:tcBorders>
            <w:shd w:val="clear" w:color="auto" w:fill="auto"/>
            <w:vAlign w:val="center"/>
            <w:hideMark/>
          </w:tcPr>
          <w:p w14:paraId="2AFD2ED4"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R</w:t>
            </w:r>
          </w:p>
        </w:tc>
        <w:tc>
          <w:tcPr>
            <w:tcW w:w="1559" w:type="dxa"/>
            <w:tcBorders>
              <w:top w:val="nil"/>
              <w:left w:val="nil"/>
              <w:bottom w:val="single" w:sz="4" w:space="0" w:color="auto"/>
              <w:right w:val="single" w:sz="4" w:space="0" w:color="auto"/>
            </w:tcBorders>
            <w:shd w:val="clear" w:color="auto" w:fill="auto"/>
            <w:vAlign w:val="center"/>
            <w:hideMark/>
          </w:tcPr>
          <w:p w14:paraId="4DFA4DD0"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099FECB4"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C037265"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Proyectos de Inversión</w:t>
            </w:r>
          </w:p>
        </w:tc>
        <w:tc>
          <w:tcPr>
            <w:tcW w:w="393" w:type="dxa"/>
            <w:tcBorders>
              <w:top w:val="nil"/>
              <w:left w:val="nil"/>
              <w:bottom w:val="single" w:sz="4" w:space="0" w:color="auto"/>
              <w:right w:val="single" w:sz="4" w:space="0" w:color="auto"/>
            </w:tcBorders>
            <w:shd w:val="clear" w:color="auto" w:fill="auto"/>
            <w:vAlign w:val="center"/>
            <w:hideMark/>
          </w:tcPr>
          <w:p w14:paraId="2B488541"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K</w:t>
            </w:r>
          </w:p>
        </w:tc>
        <w:tc>
          <w:tcPr>
            <w:tcW w:w="1559" w:type="dxa"/>
            <w:tcBorders>
              <w:top w:val="nil"/>
              <w:left w:val="nil"/>
              <w:bottom w:val="single" w:sz="4" w:space="0" w:color="auto"/>
              <w:right w:val="single" w:sz="4" w:space="0" w:color="auto"/>
            </w:tcBorders>
            <w:shd w:val="clear" w:color="auto" w:fill="auto"/>
            <w:vAlign w:val="center"/>
            <w:hideMark/>
          </w:tcPr>
          <w:p w14:paraId="182CCC22"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4D86BFEC"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000000" w:fill="A6A6A6"/>
            <w:vAlign w:val="center"/>
            <w:hideMark/>
          </w:tcPr>
          <w:p w14:paraId="57485948" w14:textId="77777777" w:rsidR="00642B79" w:rsidRPr="00642B79" w:rsidRDefault="00642B79" w:rsidP="00642B79">
            <w:pPr>
              <w:widowControl/>
              <w:jc w:val="both"/>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Administrativos y de Apoyo</w:t>
            </w:r>
          </w:p>
        </w:tc>
        <w:tc>
          <w:tcPr>
            <w:tcW w:w="1952" w:type="dxa"/>
            <w:gridSpan w:val="2"/>
            <w:tcBorders>
              <w:top w:val="single" w:sz="4" w:space="0" w:color="auto"/>
              <w:left w:val="nil"/>
              <w:bottom w:val="single" w:sz="4" w:space="0" w:color="auto"/>
              <w:right w:val="single" w:sz="4" w:space="0" w:color="auto"/>
            </w:tcBorders>
            <w:shd w:val="clear" w:color="000000" w:fill="A6A6A6"/>
            <w:vAlign w:val="center"/>
            <w:hideMark/>
          </w:tcPr>
          <w:p w14:paraId="0D95F939" w14:textId="77777777" w:rsidR="00642B79" w:rsidRPr="00642B79" w:rsidRDefault="00642B79" w:rsidP="00642B79">
            <w:pPr>
              <w:widowControl/>
              <w:jc w:val="right"/>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 xml:space="preserve"> - </w:t>
            </w:r>
          </w:p>
        </w:tc>
      </w:tr>
      <w:tr w:rsidR="00642B79" w:rsidRPr="00642B79" w14:paraId="699385F2"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57D8DC3"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Apoyo al proceso presupuestario y para mejorar la eficiencia institucional</w:t>
            </w:r>
          </w:p>
        </w:tc>
        <w:tc>
          <w:tcPr>
            <w:tcW w:w="393" w:type="dxa"/>
            <w:tcBorders>
              <w:top w:val="nil"/>
              <w:left w:val="nil"/>
              <w:bottom w:val="single" w:sz="4" w:space="0" w:color="auto"/>
              <w:right w:val="single" w:sz="4" w:space="0" w:color="auto"/>
            </w:tcBorders>
            <w:shd w:val="clear" w:color="auto" w:fill="auto"/>
            <w:vAlign w:val="center"/>
            <w:hideMark/>
          </w:tcPr>
          <w:p w14:paraId="7CB4412F"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M</w:t>
            </w:r>
          </w:p>
        </w:tc>
        <w:tc>
          <w:tcPr>
            <w:tcW w:w="1559" w:type="dxa"/>
            <w:tcBorders>
              <w:top w:val="nil"/>
              <w:left w:val="nil"/>
              <w:bottom w:val="single" w:sz="4" w:space="0" w:color="auto"/>
              <w:right w:val="single" w:sz="4" w:space="0" w:color="auto"/>
            </w:tcBorders>
            <w:shd w:val="clear" w:color="auto" w:fill="auto"/>
            <w:vAlign w:val="center"/>
            <w:hideMark/>
          </w:tcPr>
          <w:p w14:paraId="2A35B5FD"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0E3A655B"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B86895A"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Apoyo a la función pública y al mejoramiento de la gestión</w:t>
            </w:r>
          </w:p>
        </w:tc>
        <w:tc>
          <w:tcPr>
            <w:tcW w:w="393" w:type="dxa"/>
            <w:tcBorders>
              <w:top w:val="nil"/>
              <w:left w:val="nil"/>
              <w:bottom w:val="single" w:sz="4" w:space="0" w:color="auto"/>
              <w:right w:val="single" w:sz="4" w:space="0" w:color="auto"/>
            </w:tcBorders>
            <w:shd w:val="clear" w:color="auto" w:fill="auto"/>
            <w:vAlign w:val="center"/>
            <w:hideMark/>
          </w:tcPr>
          <w:p w14:paraId="535025E0"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O</w:t>
            </w:r>
          </w:p>
        </w:tc>
        <w:tc>
          <w:tcPr>
            <w:tcW w:w="1559" w:type="dxa"/>
            <w:tcBorders>
              <w:top w:val="nil"/>
              <w:left w:val="nil"/>
              <w:bottom w:val="single" w:sz="4" w:space="0" w:color="auto"/>
              <w:right w:val="single" w:sz="4" w:space="0" w:color="auto"/>
            </w:tcBorders>
            <w:shd w:val="clear" w:color="auto" w:fill="auto"/>
            <w:vAlign w:val="center"/>
            <w:hideMark/>
          </w:tcPr>
          <w:p w14:paraId="44C9D698"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38647DD0"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14F0941"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Operaciones ajenas</w:t>
            </w:r>
          </w:p>
        </w:tc>
        <w:tc>
          <w:tcPr>
            <w:tcW w:w="393" w:type="dxa"/>
            <w:tcBorders>
              <w:top w:val="nil"/>
              <w:left w:val="nil"/>
              <w:bottom w:val="single" w:sz="4" w:space="0" w:color="auto"/>
              <w:right w:val="single" w:sz="4" w:space="0" w:color="auto"/>
            </w:tcBorders>
            <w:shd w:val="clear" w:color="auto" w:fill="auto"/>
            <w:vAlign w:val="center"/>
            <w:hideMark/>
          </w:tcPr>
          <w:p w14:paraId="00230179"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W</w:t>
            </w:r>
          </w:p>
        </w:tc>
        <w:tc>
          <w:tcPr>
            <w:tcW w:w="1559" w:type="dxa"/>
            <w:tcBorders>
              <w:top w:val="nil"/>
              <w:left w:val="nil"/>
              <w:bottom w:val="single" w:sz="4" w:space="0" w:color="auto"/>
              <w:right w:val="single" w:sz="4" w:space="0" w:color="auto"/>
            </w:tcBorders>
            <w:shd w:val="clear" w:color="auto" w:fill="auto"/>
            <w:vAlign w:val="center"/>
            <w:hideMark/>
          </w:tcPr>
          <w:p w14:paraId="59FC2000"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53249A8E"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000000" w:fill="A6A6A6"/>
            <w:vAlign w:val="center"/>
            <w:hideMark/>
          </w:tcPr>
          <w:p w14:paraId="023B6650" w14:textId="77777777" w:rsidR="00642B79" w:rsidRPr="00642B79" w:rsidRDefault="00642B79" w:rsidP="00642B79">
            <w:pPr>
              <w:widowControl/>
              <w:jc w:val="both"/>
              <w:rPr>
                <w:rFonts w:ascii="Arial" w:eastAsia="Times New Roman" w:hAnsi="Arial" w:cs="Arial"/>
                <w:b/>
                <w:bCs/>
                <w:color w:val="000000"/>
                <w:sz w:val="18"/>
                <w:szCs w:val="18"/>
              </w:rPr>
            </w:pPr>
            <w:r w:rsidRPr="00642B79">
              <w:rPr>
                <w:rFonts w:ascii="Arial" w:eastAsia="Times New Roman" w:hAnsi="Arial" w:cs="Arial"/>
                <w:b/>
                <w:bCs/>
                <w:color w:val="000000"/>
                <w:sz w:val="18"/>
                <w:szCs w:val="18"/>
              </w:rPr>
              <w:lastRenderedPageBreak/>
              <w:t>Compromisos</w:t>
            </w:r>
          </w:p>
        </w:tc>
        <w:tc>
          <w:tcPr>
            <w:tcW w:w="1952" w:type="dxa"/>
            <w:gridSpan w:val="2"/>
            <w:tcBorders>
              <w:top w:val="single" w:sz="4" w:space="0" w:color="auto"/>
              <w:left w:val="nil"/>
              <w:bottom w:val="single" w:sz="4" w:space="0" w:color="auto"/>
              <w:right w:val="single" w:sz="4" w:space="0" w:color="auto"/>
            </w:tcBorders>
            <w:shd w:val="clear" w:color="000000" w:fill="A6A6A6"/>
            <w:vAlign w:val="center"/>
            <w:hideMark/>
          </w:tcPr>
          <w:p w14:paraId="3BD0C50F" w14:textId="77777777" w:rsidR="00642B79" w:rsidRPr="00642B79" w:rsidRDefault="00642B79" w:rsidP="00642B79">
            <w:pPr>
              <w:widowControl/>
              <w:jc w:val="right"/>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 xml:space="preserve"> - </w:t>
            </w:r>
          </w:p>
        </w:tc>
      </w:tr>
      <w:tr w:rsidR="00642B79" w:rsidRPr="00642B79" w14:paraId="249A9DE0"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E4A1CB7"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Obligaciones de cumplimiento de resolución jurisdiccional</w:t>
            </w:r>
          </w:p>
        </w:tc>
        <w:tc>
          <w:tcPr>
            <w:tcW w:w="393" w:type="dxa"/>
            <w:tcBorders>
              <w:top w:val="nil"/>
              <w:left w:val="nil"/>
              <w:bottom w:val="single" w:sz="4" w:space="0" w:color="auto"/>
              <w:right w:val="single" w:sz="4" w:space="0" w:color="auto"/>
            </w:tcBorders>
            <w:shd w:val="clear" w:color="auto" w:fill="auto"/>
            <w:vAlign w:val="center"/>
            <w:hideMark/>
          </w:tcPr>
          <w:p w14:paraId="3C3C7E3C"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L</w:t>
            </w:r>
          </w:p>
        </w:tc>
        <w:tc>
          <w:tcPr>
            <w:tcW w:w="1559" w:type="dxa"/>
            <w:tcBorders>
              <w:top w:val="nil"/>
              <w:left w:val="nil"/>
              <w:bottom w:val="single" w:sz="4" w:space="0" w:color="auto"/>
              <w:right w:val="single" w:sz="4" w:space="0" w:color="auto"/>
            </w:tcBorders>
            <w:shd w:val="clear" w:color="auto" w:fill="auto"/>
            <w:vAlign w:val="center"/>
            <w:hideMark/>
          </w:tcPr>
          <w:p w14:paraId="77C390E5"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591A2AD0"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AA75771" w14:textId="77777777" w:rsidR="00642B79" w:rsidRPr="00642B79" w:rsidRDefault="00642B79" w:rsidP="00642B79">
            <w:pPr>
              <w:widowControl/>
              <w:rPr>
                <w:rFonts w:ascii="Arial" w:eastAsia="Times New Roman" w:hAnsi="Arial" w:cs="Arial"/>
                <w:color w:val="000000"/>
                <w:sz w:val="18"/>
                <w:szCs w:val="18"/>
              </w:rPr>
            </w:pPr>
            <w:r w:rsidRPr="00642B79">
              <w:rPr>
                <w:rFonts w:ascii="Arial" w:eastAsia="Times New Roman" w:hAnsi="Arial" w:cs="Arial"/>
                <w:color w:val="000000"/>
                <w:sz w:val="18"/>
                <w:szCs w:val="18"/>
              </w:rPr>
              <w:t>Desastres Naturales</w:t>
            </w:r>
          </w:p>
        </w:tc>
        <w:tc>
          <w:tcPr>
            <w:tcW w:w="393" w:type="dxa"/>
            <w:tcBorders>
              <w:top w:val="nil"/>
              <w:left w:val="nil"/>
              <w:bottom w:val="single" w:sz="4" w:space="0" w:color="auto"/>
              <w:right w:val="single" w:sz="4" w:space="0" w:color="auto"/>
            </w:tcBorders>
            <w:shd w:val="clear" w:color="auto" w:fill="auto"/>
            <w:vAlign w:val="center"/>
            <w:hideMark/>
          </w:tcPr>
          <w:p w14:paraId="60D26550"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N</w:t>
            </w:r>
          </w:p>
        </w:tc>
        <w:tc>
          <w:tcPr>
            <w:tcW w:w="1559" w:type="dxa"/>
            <w:tcBorders>
              <w:top w:val="nil"/>
              <w:left w:val="nil"/>
              <w:bottom w:val="single" w:sz="4" w:space="0" w:color="auto"/>
              <w:right w:val="single" w:sz="4" w:space="0" w:color="auto"/>
            </w:tcBorders>
            <w:shd w:val="clear" w:color="auto" w:fill="auto"/>
            <w:vAlign w:val="center"/>
            <w:hideMark/>
          </w:tcPr>
          <w:p w14:paraId="0285910C"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2D7F4E9B"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000000" w:fill="A6A6A6"/>
            <w:vAlign w:val="center"/>
            <w:hideMark/>
          </w:tcPr>
          <w:p w14:paraId="5BE942E8" w14:textId="77777777" w:rsidR="00642B79" w:rsidRPr="00642B79" w:rsidRDefault="00642B79" w:rsidP="00642B79">
            <w:pPr>
              <w:widowControl/>
              <w:jc w:val="both"/>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Obligaciones</w:t>
            </w:r>
          </w:p>
        </w:tc>
        <w:tc>
          <w:tcPr>
            <w:tcW w:w="1952" w:type="dxa"/>
            <w:gridSpan w:val="2"/>
            <w:tcBorders>
              <w:top w:val="single" w:sz="4" w:space="0" w:color="auto"/>
              <w:left w:val="nil"/>
              <w:bottom w:val="single" w:sz="4" w:space="0" w:color="auto"/>
              <w:right w:val="single" w:sz="4" w:space="0" w:color="auto"/>
            </w:tcBorders>
            <w:shd w:val="clear" w:color="000000" w:fill="A6A6A6"/>
            <w:vAlign w:val="center"/>
            <w:hideMark/>
          </w:tcPr>
          <w:p w14:paraId="1EB8AADB" w14:textId="77777777" w:rsidR="00642B79" w:rsidRPr="00642B79" w:rsidRDefault="00642B79" w:rsidP="00642B79">
            <w:pPr>
              <w:widowControl/>
              <w:jc w:val="right"/>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 xml:space="preserve"> - </w:t>
            </w:r>
          </w:p>
        </w:tc>
      </w:tr>
      <w:tr w:rsidR="00642B79" w:rsidRPr="00642B79" w14:paraId="55E6E450"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7F748E2" w14:textId="77777777" w:rsidR="00642B79" w:rsidRPr="00642B79" w:rsidRDefault="00642B79" w:rsidP="00642B79">
            <w:pPr>
              <w:widowControl/>
              <w:rPr>
                <w:rFonts w:ascii="Arial" w:eastAsia="Times New Roman" w:hAnsi="Arial" w:cs="Arial"/>
                <w:color w:val="000000"/>
                <w:sz w:val="18"/>
                <w:szCs w:val="18"/>
              </w:rPr>
            </w:pPr>
            <w:r w:rsidRPr="00642B79">
              <w:rPr>
                <w:rFonts w:ascii="Arial" w:eastAsia="Times New Roman" w:hAnsi="Arial" w:cs="Arial"/>
                <w:color w:val="000000"/>
                <w:sz w:val="18"/>
                <w:szCs w:val="18"/>
              </w:rPr>
              <w:t>Pensiones y jubilaciones</w:t>
            </w:r>
          </w:p>
        </w:tc>
        <w:tc>
          <w:tcPr>
            <w:tcW w:w="393" w:type="dxa"/>
            <w:tcBorders>
              <w:top w:val="nil"/>
              <w:left w:val="nil"/>
              <w:bottom w:val="single" w:sz="4" w:space="0" w:color="auto"/>
              <w:right w:val="single" w:sz="4" w:space="0" w:color="auto"/>
            </w:tcBorders>
            <w:shd w:val="clear" w:color="auto" w:fill="auto"/>
            <w:vAlign w:val="center"/>
            <w:hideMark/>
          </w:tcPr>
          <w:p w14:paraId="34B3BEE6"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J</w:t>
            </w:r>
          </w:p>
        </w:tc>
        <w:tc>
          <w:tcPr>
            <w:tcW w:w="1559" w:type="dxa"/>
            <w:tcBorders>
              <w:top w:val="nil"/>
              <w:left w:val="nil"/>
              <w:bottom w:val="single" w:sz="4" w:space="0" w:color="auto"/>
              <w:right w:val="single" w:sz="4" w:space="0" w:color="auto"/>
            </w:tcBorders>
            <w:shd w:val="clear" w:color="auto" w:fill="auto"/>
            <w:vAlign w:val="center"/>
            <w:hideMark/>
          </w:tcPr>
          <w:p w14:paraId="6EAF4B41"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54CDB2AA"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5D1B9E4" w14:textId="77777777" w:rsidR="00642B79" w:rsidRPr="00642B79" w:rsidRDefault="00642B79" w:rsidP="00642B79">
            <w:pPr>
              <w:widowControl/>
              <w:rPr>
                <w:rFonts w:ascii="Arial" w:eastAsia="Times New Roman" w:hAnsi="Arial" w:cs="Arial"/>
                <w:color w:val="000000"/>
                <w:sz w:val="18"/>
                <w:szCs w:val="18"/>
              </w:rPr>
            </w:pPr>
            <w:r w:rsidRPr="00642B79">
              <w:rPr>
                <w:rFonts w:ascii="Arial" w:eastAsia="Times New Roman" w:hAnsi="Arial" w:cs="Arial"/>
                <w:color w:val="000000"/>
                <w:sz w:val="18"/>
                <w:szCs w:val="18"/>
              </w:rPr>
              <w:t>Aportaciones a la seguridad social</w:t>
            </w:r>
          </w:p>
        </w:tc>
        <w:tc>
          <w:tcPr>
            <w:tcW w:w="393" w:type="dxa"/>
            <w:tcBorders>
              <w:top w:val="nil"/>
              <w:left w:val="nil"/>
              <w:bottom w:val="single" w:sz="4" w:space="0" w:color="auto"/>
              <w:right w:val="single" w:sz="4" w:space="0" w:color="auto"/>
            </w:tcBorders>
            <w:shd w:val="clear" w:color="auto" w:fill="auto"/>
            <w:vAlign w:val="center"/>
            <w:hideMark/>
          </w:tcPr>
          <w:p w14:paraId="29D517BA"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T</w:t>
            </w:r>
          </w:p>
        </w:tc>
        <w:tc>
          <w:tcPr>
            <w:tcW w:w="1559" w:type="dxa"/>
            <w:tcBorders>
              <w:top w:val="nil"/>
              <w:left w:val="nil"/>
              <w:bottom w:val="single" w:sz="4" w:space="0" w:color="auto"/>
              <w:right w:val="single" w:sz="4" w:space="0" w:color="auto"/>
            </w:tcBorders>
            <w:shd w:val="clear" w:color="auto" w:fill="auto"/>
            <w:vAlign w:val="center"/>
            <w:hideMark/>
          </w:tcPr>
          <w:p w14:paraId="6EFC0160"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6EA553B7"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24C0816" w14:textId="77777777" w:rsidR="00642B79" w:rsidRPr="00642B79" w:rsidRDefault="00642B79" w:rsidP="00642B79">
            <w:pPr>
              <w:widowControl/>
              <w:rPr>
                <w:rFonts w:ascii="Arial" w:eastAsia="Times New Roman" w:hAnsi="Arial" w:cs="Arial"/>
                <w:color w:val="000000"/>
                <w:sz w:val="18"/>
                <w:szCs w:val="18"/>
              </w:rPr>
            </w:pPr>
            <w:r w:rsidRPr="00642B79">
              <w:rPr>
                <w:rFonts w:ascii="Arial" w:eastAsia="Times New Roman" w:hAnsi="Arial" w:cs="Arial"/>
                <w:color w:val="000000"/>
                <w:sz w:val="18"/>
                <w:szCs w:val="18"/>
              </w:rPr>
              <w:t>Aportaciones a fondos de estabilización</w:t>
            </w:r>
          </w:p>
        </w:tc>
        <w:tc>
          <w:tcPr>
            <w:tcW w:w="393" w:type="dxa"/>
            <w:tcBorders>
              <w:top w:val="nil"/>
              <w:left w:val="nil"/>
              <w:bottom w:val="single" w:sz="4" w:space="0" w:color="auto"/>
              <w:right w:val="single" w:sz="4" w:space="0" w:color="auto"/>
            </w:tcBorders>
            <w:shd w:val="clear" w:color="auto" w:fill="auto"/>
            <w:vAlign w:val="center"/>
            <w:hideMark/>
          </w:tcPr>
          <w:p w14:paraId="69DF1625"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Y</w:t>
            </w:r>
          </w:p>
        </w:tc>
        <w:tc>
          <w:tcPr>
            <w:tcW w:w="1559" w:type="dxa"/>
            <w:tcBorders>
              <w:top w:val="nil"/>
              <w:left w:val="nil"/>
              <w:bottom w:val="single" w:sz="4" w:space="0" w:color="auto"/>
              <w:right w:val="single" w:sz="4" w:space="0" w:color="auto"/>
            </w:tcBorders>
            <w:shd w:val="clear" w:color="auto" w:fill="auto"/>
            <w:vAlign w:val="center"/>
            <w:hideMark/>
          </w:tcPr>
          <w:p w14:paraId="2E6187D9"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0693B2E6"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789830C"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Aportaciones a fondos de inversión y reestructura de pensiones</w:t>
            </w:r>
          </w:p>
        </w:tc>
        <w:tc>
          <w:tcPr>
            <w:tcW w:w="393" w:type="dxa"/>
            <w:tcBorders>
              <w:top w:val="nil"/>
              <w:left w:val="nil"/>
              <w:bottom w:val="single" w:sz="4" w:space="0" w:color="auto"/>
              <w:right w:val="single" w:sz="4" w:space="0" w:color="auto"/>
            </w:tcBorders>
            <w:shd w:val="clear" w:color="auto" w:fill="auto"/>
            <w:vAlign w:val="center"/>
            <w:hideMark/>
          </w:tcPr>
          <w:p w14:paraId="51754F08"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Z</w:t>
            </w:r>
          </w:p>
        </w:tc>
        <w:tc>
          <w:tcPr>
            <w:tcW w:w="1559" w:type="dxa"/>
            <w:tcBorders>
              <w:top w:val="nil"/>
              <w:left w:val="nil"/>
              <w:bottom w:val="single" w:sz="4" w:space="0" w:color="auto"/>
              <w:right w:val="single" w:sz="4" w:space="0" w:color="auto"/>
            </w:tcBorders>
            <w:shd w:val="clear" w:color="auto" w:fill="auto"/>
            <w:vAlign w:val="center"/>
            <w:hideMark/>
          </w:tcPr>
          <w:p w14:paraId="1C65C06C"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3A934507"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000000" w:fill="A6A6A6"/>
            <w:vAlign w:val="center"/>
            <w:hideMark/>
          </w:tcPr>
          <w:p w14:paraId="6B42D5DA" w14:textId="77777777" w:rsidR="00642B79" w:rsidRPr="00642B79" w:rsidRDefault="00642B79" w:rsidP="00642B79">
            <w:pPr>
              <w:widowControl/>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Programas de Gasto Federalizado</w:t>
            </w:r>
          </w:p>
        </w:tc>
        <w:tc>
          <w:tcPr>
            <w:tcW w:w="1952" w:type="dxa"/>
            <w:gridSpan w:val="2"/>
            <w:tcBorders>
              <w:top w:val="single" w:sz="4" w:space="0" w:color="auto"/>
              <w:left w:val="nil"/>
              <w:bottom w:val="single" w:sz="4" w:space="0" w:color="auto"/>
              <w:right w:val="single" w:sz="4" w:space="0" w:color="auto"/>
            </w:tcBorders>
            <w:shd w:val="clear" w:color="000000" w:fill="A6A6A6"/>
            <w:vAlign w:val="center"/>
            <w:hideMark/>
          </w:tcPr>
          <w:p w14:paraId="7E130427" w14:textId="77777777" w:rsidR="00642B79" w:rsidRPr="00642B79" w:rsidRDefault="00642B79" w:rsidP="00642B79">
            <w:pPr>
              <w:widowControl/>
              <w:jc w:val="right"/>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 xml:space="preserve"> - </w:t>
            </w:r>
          </w:p>
        </w:tc>
      </w:tr>
      <w:tr w:rsidR="00642B79" w:rsidRPr="00642B79" w14:paraId="5369BF4C"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ECBF6EF" w14:textId="77777777" w:rsidR="00642B79" w:rsidRPr="00642B79" w:rsidRDefault="00642B79" w:rsidP="00642B79">
            <w:pPr>
              <w:widowControl/>
              <w:rPr>
                <w:rFonts w:ascii="Arial" w:eastAsia="Times New Roman" w:hAnsi="Arial" w:cs="Arial"/>
                <w:color w:val="000000"/>
                <w:sz w:val="18"/>
                <w:szCs w:val="18"/>
              </w:rPr>
            </w:pPr>
            <w:r w:rsidRPr="00642B79">
              <w:rPr>
                <w:rFonts w:ascii="Arial" w:eastAsia="Times New Roman" w:hAnsi="Arial" w:cs="Arial"/>
                <w:color w:val="000000"/>
                <w:sz w:val="18"/>
                <w:szCs w:val="18"/>
              </w:rPr>
              <w:t>Gasto Federalizado</w:t>
            </w:r>
          </w:p>
        </w:tc>
        <w:tc>
          <w:tcPr>
            <w:tcW w:w="393" w:type="dxa"/>
            <w:tcBorders>
              <w:top w:val="nil"/>
              <w:left w:val="nil"/>
              <w:bottom w:val="single" w:sz="4" w:space="0" w:color="auto"/>
              <w:right w:val="single" w:sz="4" w:space="0" w:color="auto"/>
            </w:tcBorders>
            <w:shd w:val="clear" w:color="auto" w:fill="auto"/>
            <w:vAlign w:val="center"/>
            <w:hideMark/>
          </w:tcPr>
          <w:p w14:paraId="31CCFD0D"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I</w:t>
            </w:r>
          </w:p>
        </w:tc>
        <w:tc>
          <w:tcPr>
            <w:tcW w:w="1559" w:type="dxa"/>
            <w:tcBorders>
              <w:top w:val="nil"/>
              <w:left w:val="nil"/>
              <w:bottom w:val="single" w:sz="4" w:space="0" w:color="auto"/>
              <w:right w:val="single" w:sz="4" w:space="0" w:color="auto"/>
            </w:tcBorders>
            <w:shd w:val="clear" w:color="auto" w:fill="auto"/>
            <w:vAlign w:val="center"/>
            <w:hideMark/>
          </w:tcPr>
          <w:p w14:paraId="2014A77A"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422B4FE4"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000000" w:fill="A6A6A6"/>
            <w:vAlign w:val="center"/>
            <w:hideMark/>
          </w:tcPr>
          <w:p w14:paraId="1ADCA77F" w14:textId="77777777" w:rsidR="00642B79" w:rsidRPr="00642B79" w:rsidRDefault="00642B79" w:rsidP="00642B79">
            <w:pPr>
              <w:widowControl/>
              <w:jc w:val="both"/>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Participaciones a entidades federativas y municipios</w:t>
            </w:r>
          </w:p>
        </w:tc>
        <w:tc>
          <w:tcPr>
            <w:tcW w:w="1952" w:type="dxa"/>
            <w:gridSpan w:val="2"/>
            <w:tcBorders>
              <w:top w:val="single" w:sz="4" w:space="0" w:color="auto"/>
              <w:left w:val="nil"/>
              <w:bottom w:val="single" w:sz="4" w:space="0" w:color="auto"/>
              <w:right w:val="single" w:sz="4" w:space="0" w:color="auto"/>
            </w:tcBorders>
            <w:shd w:val="clear" w:color="000000" w:fill="A6A6A6"/>
            <w:vAlign w:val="center"/>
            <w:hideMark/>
          </w:tcPr>
          <w:p w14:paraId="1E12614C" w14:textId="77777777" w:rsidR="00642B79" w:rsidRPr="00642B79" w:rsidRDefault="00642B79" w:rsidP="00642B79">
            <w:pPr>
              <w:widowControl/>
              <w:jc w:val="right"/>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 xml:space="preserve"> - </w:t>
            </w:r>
          </w:p>
        </w:tc>
      </w:tr>
      <w:tr w:rsidR="00642B79" w:rsidRPr="00642B79" w14:paraId="3F19B1FF"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2A4A8E9"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Participaciones a entidades federativas y municipios</w:t>
            </w:r>
          </w:p>
        </w:tc>
        <w:tc>
          <w:tcPr>
            <w:tcW w:w="393" w:type="dxa"/>
            <w:tcBorders>
              <w:top w:val="nil"/>
              <w:left w:val="nil"/>
              <w:bottom w:val="single" w:sz="4" w:space="0" w:color="auto"/>
              <w:right w:val="single" w:sz="4" w:space="0" w:color="auto"/>
            </w:tcBorders>
            <w:shd w:val="clear" w:color="auto" w:fill="auto"/>
            <w:vAlign w:val="center"/>
            <w:hideMark/>
          </w:tcPr>
          <w:p w14:paraId="51F0A645"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C</w:t>
            </w:r>
          </w:p>
        </w:tc>
        <w:tc>
          <w:tcPr>
            <w:tcW w:w="1559" w:type="dxa"/>
            <w:tcBorders>
              <w:top w:val="nil"/>
              <w:left w:val="nil"/>
              <w:bottom w:val="single" w:sz="4" w:space="0" w:color="auto"/>
              <w:right w:val="single" w:sz="4" w:space="0" w:color="auto"/>
            </w:tcBorders>
            <w:shd w:val="clear" w:color="auto" w:fill="auto"/>
            <w:vAlign w:val="center"/>
            <w:hideMark/>
          </w:tcPr>
          <w:p w14:paraId="182784AD"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4C030984"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000000" w:fill="A6A6A6"/>
            <w:vAlign w:val="center"/>
            <w:hideMark/>
          </w:tcPr>
          <w:p w14:paraId="57CE529C" w14:textId="77777777" w:rsidR="00642B79" w:rsidRPr="00642B79" w:rsidRDefault="00642B79" w:rsidP="00642B79">
            <w:pPr>
              <w:widowControl/>
              <w:jc w:val="both"/>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Costo financiero, deuda o apoyos a deudores y ahorradores de la banca</w:t>
            </w:r>
          </w:p>
        </w:tc>
        <w:tc>
          <w:tcPr>
            <w:tcW w:w="1952" w:type="dxa"/>
            <w:gridSpan w:val="2"/>
            <w:tcBorders>
              <w:top w:val="single" w:sz="4" w:space="0" w:color="auto"/>
              <w:left w:val="nil"/>
              <w:bottom w:val="single" w:sz="4" w:space="0" w:color="auto"/>
              <w:right w:val="single" w:sz="4" w:space="0" w:color="auto"/>
            </w:tcBorders>
            <w:shd w:val="clear" w:color="000000" w:fill="A6A6A6"/>
            <w:vAlign w:val="center"/>
            <w:hideMark/>
          </w:tcPr>
          <w:p w14:paraId="214415BF" w14:textId="77777777" w:rsidR="00642B79" w:rsidRPr="00642B79" w:rsidRDefault="00642B79" w:rsidP="00642B79">
            <w:pPr>
              <w:widowControl/>
              <w:jc w:val="right"/>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 xml:space="preserve"> - </w:t>
            </w:r>
          </w:p>
        </w:tc>
      </w:tr>
      <w:tr w:rsidR="00642B79" w:rsidRPr="00642B79" w14:paraId="7C8E72D6"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000000" w:fill="F1F1F1"/>
            <w:vAlign w:val="center"/>
            <w:hideMark/>
          </w:tcPr>
          <w:p w14:paraId="2B90F195"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Costo financiero, deuda o apoyos a deudores y ahorradores de la banca</w:t>
            </w:r>
          </w:p>
        </w:tc>
        <w:tc>
          <w:tcPr>
            <w:tcW w:w="393" w:type="dxa"/>
            <w:tcBorders>
              <w:top w:val="nil"/>
              <w:left w:val="nil"/>
              <w:bottom w:val="single" w:sz="4" w:space="0" w:color="auto"/>
              <w:right w:val="single" w:sz="4" w:space="0" w:color="auto"/>
            </w:tcBorders>
            <w:shd w:val="clear" w:color="000000" w:fill="F1F1F1"/>
            <w:vAlign w:val="center"/>
            <w:hideMark/>
          </w:tcPr>
          <w:p w14:paraId="7290B8CB" w14:textId="77777777" w:rsidR="00642B79" w:rsidRPr="00642B79" w:rsidRDefault="00642B79" w:rsidP="00642B79">
            <w:pPr>
              <w:widowControl/>
              <w:jc w:val="center"/>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D</w:t>
            </w:r>
          </w:p>
        </w:tc>
        <w:tc>
          <w:tcPr>
            <w:tcW w:w="1559" w:type="dxa"/>
            <w:tcBorders>
              <w:top w:val="nil"/>
              <w:left w:val="nil"/>
              <w:bottom w:val="single" w:sz="4" w:space="0" w:color="auto"/>
              <w:right w:val="single" w:sz="4" w:space="0" w:color="auto"/>
            </w:tcBorders>
            <w:shd w:val="clear" w:color="000000" w:fill="F1F1F1"/>
            <w:vAlign w:val="center"/>
            <w:hideMark/>
          </w:tcPr>
          <w:p w14:paraId="350E3184"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12EDE898"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000000" w:fill="A6A6A6"/>
            <w:vAlign w:val="center"/>
            <w:hideMark/>
          </w:tcPr>
          <w:p w14:paraId="7FD86C6E" w14:textId="77777777" w:rsidR="00642B79" w:rsidRPr="00642B79" w:rsidRDefault="00642B79" w:rsidP="00642B79">
            <w:pPr>
              <w:widowControl/>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Adeudos de ejercicios fiscales anteriores</w:t>
            </w:r>
          </w:p>
        </w:tc>
        <w:tc>
          <w:tcPr>
            <w:tcW w:w="1952" w:type="dxa"/>
            <w:gridSpan w:val="2"/>
            <w:tcBorders>
              <w:top w:val="single" w:sz="4" w:space="0" w:color="auto"/>
              <w:left w:val="nil"/>
              <w:bottom w:val="single" w:sz="4" w:space="0" w:color="auto"/>
              <w:right w:val="single" w:sz="4" w:space="0" w:color="auto"/>
            </w:tcBorders>
            <w:shd w:val="clear" w:color="000000" w:fill="A6A6A6"/>
            <w:vAlign w:val="center"/>
            <w:hideMark/>
          </w:tcPr>
          <w:p w14:paraId="2CC4BF5C" w14:textId="77777777" w:rsidR="00642B79" w:rsidRPr="00642B79" w:rsidRDefault="00642B79" w:rsidP="00642B79">
            <w:pPr>
              <w:widowControl/>
              <w:jc w:val="right"/>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 xml:space="preserve"> - </w:t>
            </w:r>
          </w:p>
        </w:tc>
      </w:tr>
      <w:tr w:rsidR="00642B79" w:rsidRPr="00642B79" w14:paraId="4A3F3A46"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000000" w:fill="F1F1F1"/>
            <w:vAlign w:val="center"/>
            <w:hideMark/>
          </w:tcPr>
          <w:p w14:paraId="4C00BD39" w14:textId="77777777" w:rsidR="00642B79" w:rsidRPr="00642B79" w:rsidRDefault="00642B79" w:rsidP="00642B79">
            <w:pPr>
              <w:widowControl/>
              <w:jc w:val="both"/>
              <w:rPr>
                <w:rFonts w:ascii="Arial" w:eastAsia="Times New Roman" w:hAnsi="Arial" w:cs="Arial"/>
                <w:color w:val="000000"/>
                <w:sz w:val="18"/>
                <w:szCs w:val="18"/>
              </w:rPr>
            </w:pPr>
            <w:r w:rsidRPr="00642B79">
              <w:rPr>
                <w:rFonts w:ascii="Arial" w:eastAsia="Times New Roman" w:hAnsi="Arial" w:cs="Arial"/>
                <w:color w:val="000000"/>
                <w:sz w:val="18"/>
                <w:szCs w:val="18"/>
              </w:rPr>
              <w:t>Adeudos de ejercicios fiscales anteriores</w:t>
            </w:r>
          </w:p>
        </w:tc>
        <w:tc>
          <w:tcPr>
            <w:tcW w:w="393" w:type="dxa"/>
            <w:tcBorders>
              <w:top w:val="nil"/>
              <w:left w:val="nil"/>
              <w:bottom w:val="single" w:sz="4" w:space="0" w:color="auto"/>
              <w:right w:val="single" w:sz="4" w:space="0" w:color="auto"/>
            </w:tcBorders>
            <w:shd w:val="clear" w:color="000000" w:fill="F1F1F1"/>
            <w:vAlign w:val="center"/>
            <w:hideMark/>
          </w:tcPr>
          <w:p w14:paraId="536821C7" w14:textId="77777777" w:rsidR="00642B79" w:rsidRPr="00642B79" w:rsidRDefault="00642B79" w:rsidP="00642B79">
            <w:pPr>
              <w:widowControl/>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H</w:t>
            </w:r>
          </w:p>
        </w:tc>
        <w:tc>
          <w:tcPr>
            <w:tcW w:w="1559" w:type="dxa"/>
            <w:tcBorders>
              <w:top w:val="nil"/>
              <w:left w:val="nil"/>
              <w:bottom w:val="single" w:sz="4" w:space="0" w:color="auto"/>
              <w:right w:val="single" w:sz="4" w:space="0" w:color="auto"/>
            </w:tcBorders>
            <w:shd w:val="clear" w:color="000000" w:fill="F1F1F1"/>
            <w:vAlign w:val="center"/>
            <w:hideMark/>
          </w:tcPr>
          <w:p w14:paraId="5CE4A29D" w14:textId="77777777" w:rsidR="00642B79" w:rsidRPr="00642B79" w:rsidRDefault="00642B79" w:rsidP="00642B79">
            <w:pPr>
              <w:widowControl/>
              <w:jc w:val="right"/>
              <w:rPr>
                <w:rFonts w:ascii="Arial" w:eastAsia="Times New Roman" w:hAnsi="Arial" w:cs="Arial"/>
                <w:color w:val="000000"/>
                <w:sz w:val="18"/>
                <w:szCs w:val="18"/>
              </w:rPr>
            </w:pPr>
            <w:r w:rsidRPr="00642B79">
              <w:rPr>
                <w:rFonts w:ascii="Arial" w:eastAsia="Times New Roman" w:hAnsi="Arial" w:cs="Arial"/>
                <w:color w:val="000000"/>
                <w:sz w:val="18"/>
                <w:szCs w:val="18"/>
              </w:rPr>
              <w:t xml:space="preserve"> - </w:t>
            </w:r>
          </w:p>
        </w:tc>
      </w:tr>
      <w:tr w:rsidR="00642B79" w:rsidRPr="00642B79" w14:paraId="1BA5E06E" w14:textId="77777777" w:rsidTr="009F1876">
        <w:trPr>
          <w:trHeight w:val="227"/>
          <w:jc w:val="center"/>
        </w:trPr>
        <w:tc>
          <w:tcPr>
            <w:tcW w:w="4280" w:type="dxa"/>
            <w:tcBorders>
              <w:top w:val="nil"/>
              <w:left w:val="single" w:sz="4" w:space="0" w:color="auto"/>
              <w:bottom w:val="single" w:sz="4" w:space="0" w:color="auto"/>
              <w:right w:val="single" w:sz="4" w:space="0" w:color="auto"/>
            </w:tcBorders>
            <w:shd w:val="clear" w:color="000000" w:fill="A6A6A6"/>
            <w:vAlign w:val="center"/>
            <w:hideMark/>
          </w:tcPr>
          <w:p w14:paraId="76AB7614" w14:textId="77777777" w:rsidR="00642B79" w:rsidRPr="00642B79" w:rsidRDefault="00642B79" w:rsidP="00642B79">
            <w:pPr>
              <w:widowControl/>
              <w:jc w:val="right"/>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Total General</w:t>
            </w:r>
          </w:p>
        </w:tc>
        <w:tc>
          <w:tcPr>
            <w:tcW w:w="1952" w:type="dxa"/>
            <w:gridSpan w:val="2"/>
            <w:tcBorders>
              <w:top w:val="single" w:sz="4" w:space="0" w:color="auto"/>
              <w:left w:val="nil"/>
              <w:bottom w:val="single" w:sz="4" w:space="0" w:color="auto"/>
              <w:right w:val="single" w:sz="4" w:space="0" w:color="auto"/>
            </w:tcBorders>
            <w:shd w:val="clear" w:color="000000" w:fill="A6A6A6"/>
            <w:vAlign w:val="center"/>
            <w:hideMark/>
          </w:tcPr>
          <w:p w14:paraId="2ADDD7A0" w14:textId="743E0EBA" w:rsidR="00642B79" w:rsidRPr="00642B79" w:rsidRDefault="00642B79" w:rsidP="00642B79">
            <w:pPr>
              <w:widowControl/>
              <w:jc w:val="right"/>
              <w:rPr>
                <w:rFonts w:ascii="Arial" w:eastAsia="Times New Roman" w:hAnsi="Arial" w:cs="Arial"/>
                <w:b/>
                <w:bCs/>
                <w:color w:val="000000"/>
                <w:sz w:val="18"/>
                <w:szCs w:val="18"/>
              </w:rPr>
            </w:pPr>
            <w:r w:rsidRPr="00642B79">
              <w:rPr>
                <w:rFonts w:ascii="Arial" w:eastAsia="Times New Roman" w:hAnsi="Arial" w:cs="Arial"/>
                <w:b/>
                <w:bCs/>
                <w:color w:val="000000"/>
                <w:sz w:val="18"/>
                <w:szCs w:val="18"/>
              </w:rPr>
              <w:t xml:space="preserve">               292,471,382 </w:t>
            </w:r>
          </w:p>
        </w:tc>
      </w:tr>
    </w:tbl>
    <w:p w14:paraId="78CC1496" w14:textId="77777777" w:rsidR="003043C0" w:rsidRPr="00F25837" w:rsidRDefault="003043C0"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7E121276" w14:textId="77777777" w:rsidR="006B16A5" w:rsidRDefault="002054C7" w:rsidP="00642B79">
      <w:pPr>
        <w:pBdr>
          <w:top w:val="nil"/>
          <w:left w:val="nil"/>
          <w:bottom w:val="nil"/>
          <w:right w:val="nil"/>
          <w:between w:val="nil"/>
        </w:pBdr>
        <w:tabs>
          <w:tab w:val="left" w:pos="0"/>
        </w:tabs>
        <w:spacing w:line="276" w:lineRule="auto"/>
        <w:rPr>
          <w:rFonts w:ascii="Arial" w:hAnsi="Arial" w:cs="Arial"/>
          <w:color w:val="000000"/>
        </w:rPr>
      </w:pPr>
      <w:r w:rsidRPr="00F25837">
        <w:rPr>
          <w:rFonts w:ascii="Arial" w:hAnsi="Arial" w:cs="Arial"/>
          <w:color w:val="000000"/>
        </w:rPr>
        <w:t>Todos los programas presupuestarios deberán contener los elementos establecidos en el artículo 113 de la Ley Orgánica de los Municipios del Estado de Campeche.</w:t>
      </w:r>
    </w:p>
    <w:p w14:paraId="0BC7E2BF" w14:textId="77777777" w:rsidR="009F1876" w:rsidRPr="00F25837" w:rsidRDefault="009F1876" w:rsidP="00642B79">
      <w:pPr>
        <w:pBdr>
          <w:top w:val="nil"/>
          <w:left w:val="nil"/>
          <w:bottom w:val="nil"/>
          <w:right w:val="nil"/>
          <w:between w:val="nil"/>
        </w:pBdr>
        <w:tabs>
          <w:tab w:val="left" w:pos="0"/>
        </w:tabs>
        <w:spacing w:line="276" w:lineRule="auto"/>
        <w:rPr>
          <w:rFonts w:ascii="Arial" w:hAnsi="Arial" w:cs="Arial"/>
          <w:color w:val="000000"/>
        </w:rPr>
      </w:pPr>
    </w:p>
    <w:p w14:paraId="41BAFB1D" w14:textId="278E0936"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15. </w:t>
      </w:r>
      <w:r w:rsidRPr="00F25837">
        <w:rPr>
          <w:rFonts w:ascii="Arial" w:hAnsi="Arial" w:cs="Arial"/>
          <w:color w:val="000000"/>
        </w:rPr>
        <w:t>El Presupuesto de Egre</w:t>
      </w:r>
      <w:r w:rsidR="006A54AB">
        <w:rPr>
          <w:rFonts w:ascii="Arial" w:hAnsi="Arial" w:cs="Arial"/>
          <w:color w:val="000000"/>
        </w:rPr>
        <w:t>sos Municipal del ejercicio 2023</w:t>
      </w:r>
      <w:r w:rsidRPr="00F25837">
        <w:rPr>
          <w:rFonts w:ascii="Arial" w:hAnsi="Arial" w:cs="Arial"/>
          <w:color w:val="000000"/>
        </w:rPr>
        <w:t xml:space="preserve"> se distribuye en los siguientes programas y proyectos de inversión:</w:t>
      </w:r>
    </w:p>
    <w:p w14:paraId="3D407049" w14:textId="77777777" w:rsidR="006B16A5"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C2077CF" w14:textId="777777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PROYECTOS</w:t>
      </w:r>
    </w:p>
    <w:p w14:paraId="4607D2E5" w14:textId="77777777" w:rsidR="003D6AE0" w:rsidRPr="00F25837" w:rsidRDefault="003D6AE0" w:rsidP="00642B79">
      <w:pPr>
        <w:tabs>
          <w:tab w:val="left" w:pos="0"/>
        </w:tabs>
        <w:spacing w:line="276" w:lineRule="auto"/>
        <w:jc w:val="center"/>
        <w:rPr>
          <w:rFonts w:ascii="Arial" w:eastAsia="Arial" w:hAnsi="Arial" w:cs="Arial"/>
          <w:b/>
        </w:rPr>
      </w:pPr>
    </w:p>
    <w:tbl>
      <w:tblPr>
        <w:tblStyle w:val="af8"/>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3"/>
        <w:gridCol w:w="1596"/>
      </w:tblGrid>
      <w:tr w:rsidR="006B16A5" w:rsidRPr="003D6AE0" w14:paraId="0C18D882" w14:textId="77777777" w:rsidTr="00634CFF">
        <w:trPr>
          <w:trHeight w:val="227"/>
          <w:tblHeader/>
          <w:jc w:val="center"/>
        </w:trPr>
        <w:tc>
          <w:tcPr>
            <w:tcW w:w="5323" w:type="dxa"/>
            <w:shd w:val="clear" w:color="auto" w:fill="A6A6A6" w:themeFill="background1" w:themeFillShade="A6"/>
            <w:vAlign w:val="center"/>
          </w:tcPr>
          <w:p w14:paraId="34A1317E" w14:textId="77777777" w:rsidR="006B16A5" w:rsidRPr="003D6AE0"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3D6AE0">
              <w:rPr>
                <w:rFonts w:ascii="Arial" w:eastAsia="Arial" w:hAnsi="Arial" w:cs="Arial"/>
                <w:b/>
                <w:color w:val="000000"/>
                <w:sz w:val="18"/>
              </w:rPr>
              <w:t>Programas y Proyectos</w:t>
            </w:r>
          </w:p>
        </w:tc>
        <w:tc>
          <w:tcPr>
            <w:tcW w:w="1596" w:type="dxa"/>
            <w:shd w:val="clear" w:color="auto" w:fill="A6A6A6" w:themeFill="background1" w:themeFillShade="A6"/>
            <w:vAlign w:val="center"/>
          </w:tcPr>
          <w:p w14:paraId="26F47AD4" w14:textId="77777777" w:rsidR="006B16A5" w:rsidRPr="003D6AE0" w:rsidRDefault="002054C7" w:rsidP="00642B79">
            <w:pPr>
              <w:pBdr>
                <w:top w:val="nil"/>
                <w:left w:val="nil"/>
                <w:bottom w:val="nil"/>
                <w:right w:val="nil"/>
                <w:between w:val="nil"/>
              </w:pBdr>
              <w:tabs>
                <w:tab w:val="left" w:pos="0"/>
              </w:tabs>
              <w:spacing w:line="276" w:lineRule="auto"/>
              <w:ind w:hanging="106"/>
              <w:jc w:val="center"/>
              <w:rPr>
                <w:rFonts w:ascii="Arial" w:eastAsia="Arial" w:hAnsi="Arial" w:cs="Arial"/>
                <w:b/>
                <w:color w:val="000000"/>
                <w:sz w:val="18"/>
              </w:rPr>
            </w:pPr>
            <w:r w:rsidRPr="003D6AE0">
              <w:rPr>
                <w:rFonts w:ascii="Arial" w:eastAsia="Arial" w:hAnsi="Arial" w:cs="Arial"/>
                <w:b/>
                <w:color w:val="000000"/>
                <w:sz w:val="18"/>
              </w:rPr>
              <w:t>Presupuesto Aprobado</w:t>
            </w:r>
          </w:p>
        </w:tc>
      </w:tr>
      <w:tr w:rsidR="006B16A5" w:rsidRPr="003D6AE0" w14:paraId="277435FB" w14:textId="77777777" w:rsidTr="00634CFF">
        <w:trPr>
          <w:trHeight w:val="227"/>
          <w:jc w:val="center"/>
        </w:trPr>
        <w:tc>
          <w:tcPr>
            <w:tcW w:w="5323" w:type="dxa"/>
            <w:vAlign w:val="center"/>
          </w:tcPr>
          <w:p w14:paraId="30369D43" w14:textId="77777777" w:rsidR="006B16A5" w:rsidRPr="003D6AE0"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3D6AE0">
              <w:rPr>
                <w:rFonts w:ascii="Arial" w:hAnsi="Arial" w:cs="Arial"/>
                <w:color w:val="000000"/>
                <w:sz w:val="18"/>
              </w:rPr>
              <w:t>Programa de Urbanización</w:t>
            </w:r>
          </w:p>
        </w:tc>
        <w:tc>
          <w:tcPr>
            <w:tcW w:w="1596" w:type="dxa"/>
            <w:vAlign w:val="center"/>
          </w:tcPr>
          <w:p w14:paraId="3A3BE95C" w14:textId="51EA133A" w:rsidR="006B16A5" w:rsidRPr="003D6AE0" w:rsidRDefault="00692DA1"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692DA1">
              <w:rPr>
                <w:rFonts w:ascii="Arial" w:hAnsi="Arial" w:cs="Arial"/>
                <w:color w:val="000000"/>
                <w:sz w:val="18"/>
              </w:rPr>
              <w:t>48,026,000</w:t>
            </w:r>
          </w:p>
        </w:tc>
      </w:tr>
      <w:tr w:rsidR="006B16A5" w:rsidRPr="003D6AE0" w14:paraId="02638B70" w14:textId="77777777" w:rsidTr="00634CFF">
        <w:trPr>
          <w:trHeight w:val="227"/>
          <w:jc w:val="center"/>
        </w:trPr>
        <w:tc>
          <w:tcPr>
            <w:tcW w:w="5323" w:type="dxa"/>
            <w:vAlign w:val="center"/>
          </w:tcPr>
          <w:p w14:paraId="3047A392" w14:textId="7B3C7C5A" w:rsidR="006B16A5" w:rsidRPr="003D6AE0"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3D6AE0">
              <w:rPr>
                <w:rFonts w:ascii="Arial" w:hAnsi="Arial" w:cs="Arial"/>
                <w:color w:val="000000"/>
                <w:sz w:val="18"/>
              </w:rPr>
              <w:t>Programa de Agua</w:t>
            </w:r>
            <w:r w:rsidR="002358D1" w:rsidRPr="003D6AE0">
              <w:rPr>
                <w:rFonts w:ascii="Arial" w:hAnsi="Arial" w:cs="Arial"/>
                <w:color w:val="000000"/>
                <w:sz w:val="18"/>
              </w:rPr>
              <w:t xml:space="preserve"> Potable</w:t>
            </w:r>
          </w:p>
        </w:tc>
        <w:tc>
          <w:tcPr>
            <w:tcW w:w="1596" w:type="dxa"/>
            <w:vAlign w:val="center"/>
          </w:tcPr>
          <w:p w14:paraId="475AD328" w14:textId="06676475" w:rsidR="006B16A5" w:rsidRPr="003D6AE0" w:rsidRDefault="00692DA1"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692DA1">
              <w:rPr>
                <w:rFonts w:ascii="Arial" w:hAnsi="Arial" w:cs="Arial"/>
                <w:color w:val="000000"/>
                <w:sz w:val="18"/>
              </w:rPr>
              <w:t>22,233,761</w:t>
            </w:r>
          </w:p>
        </w:tc>
      </w:tr>
      <w:tr w:rsidR="006B16A5" w:rsidRPr="003D6AE0" w14:paraId="1FEC781B" w14:textId="77777777" w:rsidTr="00634CFF">
        <w:trPr>
          <w:trHeight w:val="227"/>
          <w:jc w:val="center"/>
        </w:trPr>
        <w:tc>
          <w:tcPr>
            <w:tcW w:w="5323" w:type="dxa"/>
            <w:vAlign w:val="center"/>
          </w:tcPr>
          <w:p w14:paraId="3FE8FC5D" w14:textId="0DCDE942" w:rsidR="00F71A32" w:rsidRPr="003D6AE0"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3D6AE0">
              <w:rPr>
                <w:rFonts w:ascii="Arial" w:hAnsi="Arial" w:cs="Arial"/>
                <w:color w:val="000000"/>
                <w:sz w:val="18"/>
              </w:rPr>
              <w:t xml:space="preserve">Programa de </w:t>
            </w:r>
            <w:r w:rsidR="002358D1" w:rsidRPr="003D6AE0">
              <w:rPr>
                <w:rFonts w:ascii="Arial" w:hAnsi="Arial" w:cs="Arial"/>
                <w:color w:val="000000"/>
                <w:sz w:val="18"/>
              </w:rPr>
              <w:t>Electrificación</w:t>
            </w:r>
            <w:r w:rsidR="00F71A32" w:rsidRPr="003D6AE0">
              <w:rPr>
                <w:rFonts w:ascii="Arial" w:hAnsi="Arial" w:cs="Arial"/>
                <w:color w:val="000000"/>
                <w:sz w:val="18"/>
              </w:rPr>
              <w:t xml:space="preserve"> Rural y col</w:t>
            </w:r>
            <w:r w:rsidR="00A81BBB" w:rsidRPr="003D6AE0">
              <w:rPr>
                <w:rFonts w:ascii="Arial" w:hAnsi="Arial" w:cs="Arial"/>
                <w:color w:val="000000"/>
                <w:sz w:val="18"/>
              </w:rPr>
              <w:t>o</w:t>
            </w:r>
            <w:r w:rsidR="00F71A32" w:rsidRPr="003D6AE0">
              <w:rPr>
                <w:rFonts w:ascii="Arial" w:hAnsi="Arial" w:cs="Arial"/>
                <w:color w:val="000000"/>
                <w:sz w:val="18"/>
              </w:rPr>
              <w:t>n</w:t>
            </w:r>
            <w:r w:rsidR="00A81BBB" w:rsidRPr="003D6AE0">
              <w:rPr>
                <w:rFonts w:ascii="Arial" w:hAnsi="Arial" w:cs="Arial"/>
                <w:color w:val="000000"/>
                <w:sz w:val="18"/>
              </w:rPr>
              <w:t>i</w:t>
            </w:r>
            <w:r w:rsidR="00F71A32" w:rsidRPr="003D6AE0">
              <w:rPr>
                <w:rFonts w:ascii="Arial" w:hAnsi="Arial" w:cs="Arial"/>
                <w:color w:val="000000"/>
                <w:sz w:val="18"/>
              </w:rPr>
              <w:t>as pobres</w:t>
            </w:r>
          </w:p>
        </w:tc>
        <w:tc>
          <w:tcPr>
            <w:tcW w:w="1596" w:type="dxa"/>
            <w:vAlign w:val="center"/>
          </w:tcPr>
          <w:p w14:paraId="682649DC" w14:textId="0B46E592" w:rsidR="006B16A5" w:rsidRPr="003D6AE0" w:rsidRDefault="00692DA1"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692DA1">
              <w:rPr>
                <w:rFonts w:ascii="Arial" w:hAnsi="Arial" w:cs="Arial"/>
                <w:color w:val="000000"/>
                <w:sz w:val="18"/>
              </w:rPr>
              <w:t>6,750,000</w:t>
            </w:r>
          </w:p>
        </w:tc>
      </w:tr>
      <w:tr w:rsidR="006B16A5" w:rsidRPr="003D6AE0" w14:paraId="7BF3AFA3" w14:textId="77777777" w:rsidTr="00634CFF">
        <w:trPr>
          <w:trHeight w:val="227"/>
          <w:jc w:val="center"/>
        </w:trPr>
        <w:tc>
          <w:tcPr>
            <w:tcW w:w="5323" w:type="dxa"/>
            <w:vAlign w:val="center"/>
          </w:tcPr>
          <w:p w14:paraId="4DC86EF6" w14:textId="006E5100" w:rsidR="006B16A5" w:rsidRPr="003D6AE0"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3D6AE0">
              <w:rPr>
                <w:rFonts w:ascii="Arial" w:hAnsi="Arial" w:cs="Arial"/>
                <w:color w:val="000000"/>
                <w:sz w:val="18"/>
              </w:rPr>
              <w:t xml:space="preserve">Programa de </w:t>
            </w:r>
            <w:r w:rsidR="002358D1" w:rsidRPr="003D6AE0">
              <w:rPr>
                <w:rFonts w:ascii="Arial" w:hAnsi="Arial" w:cs="Arial"/>
                <w:color w:val="000000"/>
                <w:sz w:val="18"/>
              </w:rPr>
              <w:t xml:space="preserve">Mejoramiento de </w:t>
            </w:r>
            <w:r w:rsidRPr="003D6AE0">
              <w:rPr>
                <w:rFonts w:ascii="Arial" w:hAnsi="Arial" w:cs="Arial"/>
                <w:color w:val="000000"/>
                <w:sz w:val="18"/>
              </w:rPr>
              <w:t>vivienda</w:t>
            </w:r>
          </w:p>
        </w:tc>
        <w:tc>
          <w:tcPr>
            <w:tcW w:w="1596" w:type="dxa"/>
            <w:vAlign w:val="center"/>
          </w:tcPr>
          <w:p w14:paraId="1D55B454" w14:textId="2CD6A91E" w:rsidR="006B16A5" w:rsidRPr="003D6AE0" w:rsidRDefault="00692DA1"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692DA1">
              <w:rPr>
                <w:rFonts w:ascii="Arial" w:hAnsi="Arial" w:cs="Arial"/>
                <w:color w:val="000000"/>
                <w:sz w:val="18"/>
              </w:rPr>
              <w:t>13,007,500</w:t>
            </w:r>
          </w:p>
        </w:tc>
      </w:tr>
      <w:tr w:rsidR="006B16A5" w:rsidRPr="003D6AE0" w14:paraId="24BBE973" w14:textId="77777777" w:rsidTr="00634CFF">
        <w:trPr>
          <w:trHeight w:val="227"/>
          <w:jc w:val="center"/>
        </w:trPr>
        <w:tc>
          <w:tcPr>
            <w:tcW w:w="5323" w:type="dxa"/>
            <w:vAlign w:val="center"/>
          </w:tcPr>
          <w:p w14:paraId="7DD90F2E" w14:textId="2A9D9542" w:rsidR="006B16A5" w:rsidRPr="003D6AE0"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3D6AE0">
              <w:rPr>
                <w:rFonts w:ascii="Arial" w:hAnsi="Arial" w:cs="Arial"/>
                <w:color w:val="000000"/>
                <w:sz w:val="18"/>
              </w:rPr>
              <w:t xml:space="preserve">Programa </w:t>
            </w:r>
            <w:r w:rsidR="002358D1" w:rsidRPr="003D6AE0">
              <w:rPr>
                <w:rFonts w:ascii="Arial" w:hAnsi="Arial" w:cs="Arial"/>
                <w:color w:val="000000"/>
                <w:sz w:val="18"/>
              </w:rPr>
              <w:t xml:space="preserve">Drenaje y </w:t>
            </w:r>
            <w:r w:rsidR="005C7FFD">
              <w:rPr>
                <w:rFonts w:ascii="Arial" w:hAnsi="Arial" w:cs="Arial"/>
                <w:color w:val="000000"/>
                <w:sz w:val="18"/>
              </w:rPr>
              <w:t>Alcantarillado</w:t>
            </w:r>
          </w:p>
        </w:tc>
        <w:tc>
          <w:tcPr>
            <w:tcW w:w="1596" w:type="dxa"/>
            <w:vAlign w:val="center"/>
          </w:tcPr>
          <w:p w14:paraId="0B285119" w14:textId="1433308D" w:rsidR="006B16A5" w:rsidRPr="003D6AE0" w:rsidRDefault="00692DA1"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692DA1">
              <w:rPr>
                <w:rFonts w:ascii="Arial" w:hAnsi="Arial" w:cs="Arial"/>
                <w:color w:val="000000"/>
                <w:sz w:val="18"/>
              </w:rPr>
              <w:t>4,000,000</w:t>
            </w:r>
          </w:p>
        </w:tc>
      </w:tr>
      <w:tr w:rsidR="006B16A5" w:rsidRPr="003D6AE0" w14:paraId="28825F47" w14:textId="77777777" w:rsidTr="00634CFF">
        <w:trPr>
          <w:trHeight w:val="227"/>
          <w:jc w:val="center"/>
        </w:trPr>
        <w:tc>
          <w:tcPr>
            <w:tcW w:w="5323" w:type="dxa"/>
            <w:vAlign w:val="center"/>
          </w:tcPr>
          <w:p w14:paraId="28323907" w14:textId="6337BAEF" w:rsidR="006B16A5" w:rsidRPr="003D6AE0"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3D6AE0">
              <w:rPr>
                <w:rFonts w:ascii="Arial" w:hAnsi="Arial" w:cs="Arial"/>
                <w:color w:val="000000"/>
                <w:sz w:val="18"/>
              </w:rPr>
              <w:t xml:space="preserve">Programa de </w:t>
            </w:r>
            <w:r w:rsidR="00954E8D" w:rsidRPr="003D6AE0">
              <w:rPr>
                <w:rFonts w:ascii="Arial" w:hAnsi="Arial" w:cs="Arial"/>
                <w:color w:val="000000"/>
                <w:sz w:val="18"/>
              </w:rPr>
              <w:t>Gastos Indirectos</w:t>
            </w:r>
            <w:r w:rsidR="00F71A32" w:rsidRPr="003D6AE0">
              <w:rPr>
                <w:rFonts w:ascii="Arial" w:hAnsi="Arial" w:cs="Arial"/>
                <w:color w:val="000000"/>
                <w:sz w:val="18"/>
              </w:rPr>
              <w:t xml:space="preserve"> relacionados con obras publicas</w:t>
            </w:r>
          </w:p>
        </w:tc>
        <w:tc>
          <w:tcPr>
            <w:tcW w:w="1596" w:type="dxa"/>
            <w:vAlign w:val="center"/>
          </w:tcPr>
          <w:p w14:paraId="29C292B1" w14:textId="3DBE525D" w:rsidR="006B16A5" w:rsidRPr="003D6AE0" w:rsidRDefault="00DC5817"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DC5817">
              <w:rPr>
                <w:rFonts w:ascii="Arial" w:hAnsi="Arial" w:cs="Arial"/>
                <w:color w:val="000000"/>
                <w:sz w:val="18"/>
              </w:rPr>
              <w:t>3,868,177</w:t>
            </w:r>
          </w:p>
        </w:tc>
      </w:tr>
      <w:tr w:rsidR="00954E8D" w:rsidRPr="003D6AE0" w14:paraId="70726F52" w14:textId="77777777" w:rsidTr="00634CFF">
        <w:trPr>
          <w:trHeight w:val="227"/>
          <w:jc w:val="center"/>
        </w:trPr>
        <w:tc>
          <w:tcPr>
            <w:tcW w:w="5323" w:type="dxa"/>
            <w:vAlign w:val="center"/>
          </w:tcPr>
          <w:p w14:paraId="3C6593DF" w14:textId="5A691C3E" w:rsidR="00954E8D" w:rsidRPr="003D6AE0" w:rsidRDefault="00954E8D"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3D6AE0">
              <w:rPr>
                <w:rFonts w:ascii="Arial" w:hAnsi="Arial" w:cs="Arial"/>
                <w:color w:val="000000"/>
                <w:sz w:val="18"/>
              </w:rPr>
              <w:t>Programa de Desarrollo Municipal</w:t>
            </w:r>
          </w:p>
        </w:tc>
        <w:tc>
          <w:tcPr>
            <w:tcW w:w="1596" w:type="dxa"/>
            <w:vAlign w:val="center"/>
          </w:tcPr>
          <w:p w14:paraId="1FE6B31F" w14:textId="75A5D6FC" w:rsidR="00954E8D" w:rsidRPr="003D6AE0" w:rsidRDefault="00AD7AA4"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AD7AA4">
              <w:rPr>
                <w:rFonts w:ascii="Arial" w:hAnsi="Arial" w:cs="Arial"/>
                <w:color w:val="000000"/>
                <w:sz w:val="18"/>
              </w:rPr>
              <w:t>4,278,784</w:t>
            </w:r>
          </w:p>
        </w:tc>
      </w:tr>
      <w:tr w:rsidR="005C7FFD" w:rsidRPr="003D6AE0" w14:paraId="18648C1B" w14:textId="77777777" w:rsidTr="00634CFF">
        <w:trPr>
          <w:trHeight w:val="227"/>
          <w:jc w:val="center"/>
        </w:trPr>
        <w:tc>
          <w:tcPr>
            <w:tcW w:w="5323" w:type="dxa"/>
            <w:vAlign w:val="center"/>
          </w:tcPr>
          <w:p w14:paraId="76A0FF85" w14:textId="0B4356E9" w:rsidR="005C7FFD" w:rsidRPr="003D6AE0" w:rsidRDefault="005C7FFD"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5C7FFD">
              <w:rPr>
                <w:rFonts w:ascii="Arial" w:hAnsi="Arial" w:cs="Arial"/>
                <w:color w:val="000000"/>
                <w:sz w:val="18"/>
              </w:rPr>
              <w:t>Programa de Infraestructura Agropecuaria</w:t>
            </w:r>
          </w:p>
        </w:tc>
        <w:tc>
          <w:tcPr>
            <w:tcW w:w="1596" w:type="dxa"/>
            <w:vAlign w:val="center"/>
          </w:tcPr>
          <w:p w14:paraId="19777F8A" w14:textId="012E1015" w:rsidR="005C7FFD" w:rsidRPr="003D6AE0" w:rsidRDefault="00DC5817"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DC5817">
              <w:rPr>
                <w:rFonts w:ascii="Arial" w:hAnsi="Arial" w:cs="Arial"/>
                <w:color w:val="000000"/>
                <w:sz w:val="18"/>
              </w:rPr>
              <w:t>28,475,000</w:t>
            </w:r>
          </w:p>
        </w:tc>
      </w:tr>
      <w:tr w:rsidR="006B16A5" w:rsidRPr="003D6AE0" w14:paraId="511800E7" w14:textId="77777777" w:rsidTr="00634CFF">
        <w:trPr>
          <w:trHeight w:val="227"/>
          <w:jc w:val="center"/>
        </w:trPr>
        <w:tc>
          <w:tcPr>
            <w:tcW w:w="5323" w:type="dxa"/>
            <w:shd w:val="clear" w:color="auto" w:fill="A6A6A6" w:themeFill="background1" w:themeFillShade="A6"/>
            <w:vAlign w:val="center"/>
          </w:tcPr>
          <w:p w14:paraId="2C8DEB81" w14:textId="77777777" w:rsidR="006B16A5" w:rsidRPr="003D6AE0" w:rsidRDefault="002054C7"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sidRPr="003D6AE0">
              <w:rPr>
                <w:rFonts w:ascii="Arial" w:eastAsia="Arial" w:hAnsi="Arial" w:cs="Arial"/>
                <w:b/>
                <w:color w:val="000000"/>
                <w:sz w:val="18"/>
              </w:rPr>
              <w:t>Total General</w:t>
            </w:r>
          </w:p>
        </w:tc>
        <w:tc>
          <w:tcPr>
            <w:tcW w:w="1596" w:type="dxa"/>
            <w:shd w:val="clear" w:color="auto" w:fill="A6A6A6" w:themeFill="background1" w:themeFillShade="A6"/>
            <w:vAlign w:val="center"/>
          </w:tcPr>
          <w:p w14:paraId="5B907CFE" w14:textId="25CE1086" w:rsidR="006B16A5" w:rsidRPr="003D6AE0" w:rsidRDefault="00AD7AA4"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Pr>
                <w:rFonts w:ascii="Arial" w:eastAsia="Arial" w:hAnsi="Arial" w:cs="Arial"/>
                <w:b/>
                <w:color w:val="000000"/>
                <w:sz w:val="18"/>
              </w:rPr>
              <w:fldChar w:fldCharType="begin"/>
            </w:r>
            <w:r>
              <w:rPr>
                <w:rFonts w:ascii="Arial" w:eastAsia="Arial" w:hAnsi="Arial" w:cs="Arial"/>
                <w:b/>
                <w:color w:val="000000"/>
                <w:sz w:val="18"/>
              </w:rPr>
              <w:instrText xml:space="preserve"> =SUM(ABOVE) \# "#,##0" </w:instrText>
            </w:r>
            <w:r>
              <w:rPr>
                <w:rFonts w:ascii="Arial" w:eastAsia="Arial" w:hAnsi="Arial" w:cs="Arial"/>
                <w:b/>
                <w:color w:val="000000"/>
                <w:sz w:val="18"/>
              </w:rPr>
              <w:fldChar w:fldCharType="separate"/>
            </w:r>
            <w:r>
              <w:rPr>
                <w:rFonts w:ascii="Arial" w:eastAsia="Arial" w:hAnsi="Arial" w:cs="Arial"/>
                <w:b/>
                <w:noProof/>
                <w:color w:val="000000"/>
                <w:sz w:val="18"/>
              </w:rPr>
              <w:t>130,639,222</w:t>
            </w:r>
            <w:r>
              <w:rPr>
                <w:rFonts w:ascii="Arial" w:eastAsia="Arial" w:hAnsi="Arial" w:cs="Arial"/>
                <w:b/>
                <w:color w:val="000000"/>
                <w:sz w:val="18"/>
              </w:rPr>
              <w:fldChar w:fldCharType="end"/>
            </w:r>
          </w:p>
        </w:tc>
      </w:tr>
    </w:tbl>
    <w:p w14:paraId="20E77596"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34BFCF5E" w14:textId="0F042F91" w:rsidR="006B16A5" w:rsidRPr="006A54AB"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A54AB">
        <w:rPr>
          <w:rFonts w:ascii="Arial" w:eastAsia="Arial" w:hAnsi="Arial" w:cs="Arial"/>
          <w:b/>
          <w:color w:val="000000"/>
          <w:sz w:val="18"/>
        </w:rPr>
        <w:t xml:space="preserve">Nota: </w:t>
      </w:r>
      <w:r w:rsidRPr="006A54AB">
        <w:rPr>
          <w:rFonts w:ascii="Arial" w:hAnsi="Arial" w:cs="Arial"/>
          <w:color w:val="000000"/>
          <w:sz w:val="18"/>
        </w:rPr>
        <w:t>La información corresponde a la estimación de proyectos de infraestructura a realizar con recursos federales etiquetados.</w:t>
      </w:r>
    </w:p>
    <w:p w14:paraId="0ACD57FF" w14:textId="77777777" w:rsidR="003043C0" w:rsidRDefault="003043C0" w:rsidP="00642B79">
      <w:pPr>
        <w:pBdr>
          <w:top w:val="nil"/>
          <w:left w:val="nil"/>
          <w:bottom w:val="nil"/>
          <w:right w:val="nil"/>
          <w:between w:val="nil"/>
        </w:pBdr>
        <w:tabs>
          <w:tab w:val="left" w:pos="0"/>
        </w:tabs>
        <w:spacing w:line="276" w:lineRule="auto"/>
        <w:jc w:val="both"/>
        <w:rPr>
          <w:rFonts w:ascii="Arial" w:eastAsia="Arial" w:hAnsi="Arial" w:cs="Arial"/>
          <w:b/>
          <w:color w:val="000000"/>
        </w:rPr>
      </w:pPr>
    </w:p>
    <w:p w14:paraId="43DEB752" w14:textId="2EA18413"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lastRenderedPageBreak/>
        <w:t xml:space="preserve">Artículo 16. </w:t>
      </w:r>
      <w:r w:rsidRPr="00F25837">
        <w:rPr>
          <w:rFonts w:ascii="Arial" w:hAnsi="Arial" w:cs="Arial"/>
          <w:color w:val="000000"/>
        </w:rPr>
        <w:t>A continuación, y con fines informativos se presenta el desagregado de las transferencias presupuestadas para las entidades del Municipio de Calakmul con base en la clasificación por objeto del gasto a nivel capítulo:</w:t>
      </w:r>
    </w:p>
    <w:p w14:paraId="522B95B6"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tbl>
      <w:tblPr>
        <w:tblStyle w:val="af9"/>
        <w:tblW w:w="70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8"/>
        <w:gridCol w:w="1246"/>
      </w:tblGrid>
      <w:tr w:rsidR="006B16A5" w:rsidRPr="00401455" w14:paraId="472ED4C4" w14:textId="77777777" w:rsidTr="00634CFF">
        <w:trPr>
          <w:trHeight w:val="227"/>
          <w:tblHeader/>
          <w:jc w:val="center"/>
        </w:trPr>
        <w:tc>
          <w:tcPr>
            <w:tcW w:w="5798" w:type="dxa"/>
            <w:shd w:val="clear" w:color="auto" w:fill="A6A6A6" w:themeFill="background1" w:themeFillShade="A6"/>
            <w:vAlign w:val="center"/>
          </w:tcPr>
          <w:p w14:paraId="6D1B478C" w14:textId="77777777" w:rsidR="006B16A5" w:rsidRPr="0040145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401455">
              <w:rPr>
                <w:rFonts w:ascii="Arial" w:eastAsia="Arial" w:hAnsi="Arial" w:cs="Arial"/>
                <w:b/>
                <w:color w:val="000000"/>
                <w:sz w:val="18"/>
              </w:rPr>
              <w:t>Sistema Municipal para el Desarrollo Integral de la Familia (DIF)</w:t>
            </w:r>
          </w:p>
        </w:tc>
        <w:tc>
          <w:tcPr>
            <w:tcW w:w="1246" w:type="dxa"/>
            <w:shd w:val="clear" w:color="auto" w:fill="A6A6A6" w:themeFill="background1" w:themeFillShade="A6"/>
            <w:vAlign w:val="center"/>
          </w:tcPr>
          <w:p w14:paraId="4A94BD4B" w14:textId="77777777" w:rsidR="006B16A5" w:rsidRPr="00401455" w:rsidRDefault="002054C7" w:rsidP="00642B79">
            <w:pPr>
              <w:pBdr>
                <w:top w:val="nil"/>
                <w:left w:val="nil"/>
                <w:bottom w:val="nil"/>
                <w:right w:val="nil"/>
                <w:between w:val="nil"/>
              </w:pBdr>
              <w:tabs>
                <w:tab w:val="left" w:pos="0"/>
              </w:tabs>
              <w:spacing w:line="276" w:lineRule="auto"/>
              <w:ind w:hanging="106"/>
              <w:jc w:val="center"/>
              <w:rPr>
                <w:rFonts w:ascii="Arial" w:eastAsia="Arial" w:hAnsi="Arial" w:cs="Arial"/>
                <w:b/>
                <w:color w:val="000000"/>
                <w:sz w:val="18"/>
              </w:rPr>
            </w:pPr>
            <w:r w:rsidRPr="00401455">
              <w:rPr>
                <w:rFonts w:ascii="Arial" w:eastAsia="Arial" w:hAnsi="Arial" w:cs="Arial"/>
                <w:b/>
                <w:color w:val="000000"/>
                <w:sz w:val="18"/>
              </w:rPr>
              <w:t>Presupuesto Aprobado</w:t>
            </w:r>
          </w:p>
        </w:tc>
      </w:tr>
      <w:tr w:rsidR="006B16A5" w:rsidRPr="00401455" w14:paraId="2890A3FF" w14:textId="77777777" w:rsidTr="00634CFF">
        <w:trPr>
          <w:trHeight w:val="227"/>
          <w:jc w:val="center"/>
        </w:trPr>
        <w:tc>
          <w:tcPr>
            <w:tcW w:w="5798" w:type="dxa"/>
            <w:vAlign w:val="center"/>
          </w:tcPr>
          <w:p w14:paraId="6AA539F8" w14:textId="03C10B0D" w:rsidR="006B16A5" w:rsidRPr="00401455" w:rsidRDefault="00401455" w:rsidP="00642B79">
            <w:pPr>
              <w:pBdr>
                <w:top w:val="nil"/>
                <w:left w:val="nil"/>
                <w:bottom w:val="nil"/>
                <w:right w:val="nil"/>
                <w:between w:val="nil"/>
              </w:pBdr>
              <w:tabs>
                <w:tab w:val="left" w:pos="0"/>
              </w:tabs>
              <w:spacing w:line="276" w:lineRule="auto"/>
              <w:rPr>
                <w:rFonts w:ascii="Arial" w:hAnsi="Arial" w:cs="Arial"/>
                <w:color w:val="000000"/>
                <w:sz w:val="18"/>
              </w:rPr>
            </w:pPr>
            <w:r w:rsidRPr="00401455">
              <w:rPr>
                <w:rFonts w:ascii="Arial" w:hAnsi="Arial" w:cs="Arial"/>
                <w:color w:val="000000"/>
                <w:sz w:val="18"/>
              </w:rPr>
              <w:t>1000 Servicios Personales</w:t>
            </w:r>
          </w:p>
        </w:tc>
        <w:tc>
          <w:tcPr>
            <w:tcW w:w="1246" w:type="dxa"/>
            <w:vAlign w:val="center"/>
          </w:tcPr>
          <w:p w14:paraId="5FADC5F8" w14:textId="31491EB8" w:rsidR="006B16A5" w:rsidRPr="00401455" w:rsidRDefault="00401455"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401455">
              <w:rPr>
                <w:rFonts w:ascii="Arial" w:hAnsi="Arial" w:cs="Arial"/>
                <w:color w:val="000000"/>
                <w:sz w:val="18"/>
              </w:rPr>
              <w:t>4,357,717</w:t>
            </w:r>
          </w:p>
        </w:tc>
      </w:tr>
      <w:tr w:rsidR="006B16A5" w:rsidRPr="00401455" w14:paraId="2142D507" w14:textId="77777777" w:rsidTr="00634CFF">
        <w:trPr>
          <w:trHeight w:val="227"/>
          <w:jc w:val="center"/>
        </w:trPr>
        <w:tc>
          <w:tcPr>
            <w:tcW w:w="5798" w:type="dxa"/>
            <w:vAlign w:val="center"/>
          </w:tcPr>
          <w:p w14:paraId="4FF02C80" w14:textId="3CE5B3AF" w:rsidR="006B16A5" w:rsidRPr="00401455" w:rsidRDefault="00401455" w:rsidP="00642B79">
            <w:pPr>
              <w:pBdr>
                <w:top w:val="nil"/>
                <w:left w:val="nil"/>
                <w:bottom w:val="nil"/>
                <w:right w:val="nil"/>
                <w:between w:val="nil"/>
              </w:pBdr>
              <w:tabs>
                <w:tab w:val="left" w:pos="0"/>
              </w:tabs>
              <w:spacing w:line="276" w:lineRule="auto"/>
              <w:rPr>
                <w:rFonts w:ascii="Arial" w:hAnsi="Arial" w:cs="Arial"/>
                <w:color w:val="000000"/>
                <w:sz w:val="18"/>
              </w:rPr>
            </w:pPr>
            <w:r w:rsidRPr="00401455">
              <w:rPr>
                <w:rFonts w:ascii="Arial" w:hAnsi="Arial" w:cs="Arial"/>
                <w:color w:val="000000"/>
                <w:sz w:val="18"/>
              </w:rPr>
              <w:t xml:space="preserve">2000 Materiales </w:t>
            </w:r>
            <w:r>
              <w:rPr>
                <w:rFonts w:ascii="Arial" w:hAnsi="Arial" w:cs="Arial"/>
                <w:color w:val="000000"/>
                <w:sz w:val="18"/>
              </w:rPr>
              <w:t>y</w:t>
            </w:r>
            <w:r w:rsidRPr="00401455">
              <w:rPr>
                <w:rFonts w:ascii="Arial" w:hAnsi="Arial" w:cs="Arial"/>
                <w:color w:val="000000"/>
                <w:sz w:val="18"/>
              </w:rPr>
              <w:t xml:space="preserve"> Suministros</w:t>
            </w:r>
          </w:p>
        </w:tc>
        <w:tc>
          <w:tcPr>
            <w:tcW w:w="1246" w:type="dxa"/>
            <w:vAlign w:val="center"/>
          </w:tcPr>
          <w:p w14:paraId="4BE8138D" w14:textId="76969C73" w:rsidR="006B16A5" w:rsidRPr="00401455" w:rsidRDefault="009F46AE"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401455">
              <w:rPr>
                <w:rFonts w:ascii="Arial" w:hAnsi="Arial" w:cs="Arial"/>
                <w:color w:val="000000"/>
                <w:sz w:val="18"/>
              </w:rPr>
              <w:t>398,313</w:t>
            </w:r>
          </w:p>
        </w:tc>
      </w:tr>
      <w:tr w:rsidR="006B16A5" w:rsidRPr="00401455" w14:paraId="1269A2A2" w14:textId="77777777" w:rsidTr="00634CFF">
        <w:trPr>
          <w:trHeight w:val="227"/>
          <w:jc w:val="center"/>
        </w:trPr>
        <w:tc>
          <w:tcPr>
            <w:tcW w:w="5798" w:type="dxa"/>
            <w:vAlign w:val="center"/>
          </w:tcPr>
          <w:p w14:paraId="1BF327FD" w14:textId="27E24BF0" w:rsidR="006B16A5" w:rsidRPr="00401455" w:rsidRDefault="00401455" w:rsidP="00642B79">
            <w:pPr>
              <w:pBdr>
                <w:top w:val="nil"/>
                <w:left w:val="nil"/>
                <w:bottom w:val="nil"/>
                <w:right w:val="nil"/>
                <w:between w:val="nil"/>
              </w:pBdr>
              <w:tabs>
                <w:tab w:val="left" w:pos="0"/>
              </w:tabs>
              <w:spacing w:line="276" w:lineRule="auto"/>
              <w:rPr>
                <w:rFonts w:ascii="Arial" w:hAnsi="Arial" w:cs="Arial"/>
                <w:color w:val="000000"/>
                <w:sz w:val="18"/>
              </w:rPr>
            </w:pPr>
            <w:r w:rsidRPr="00401455">
              <w:rPr>
                <w:rFonts w:ascii="Arial" w:hAnsi="Arial" w:cs="Arial"/>
                <w:color w:val="000000"/>
                <w:sz w:val="18"/>
              </w:rPr>
              <w:t>3000 Servicios Generales</w:t>
            </w:r>
          </w:p>
        </w:tc>
        <w:tc>
          <w:tcPr>
            <w:tcW w:w="1246" w:type="dxa"/>
            <w:vAlign w:val="center"/>
          </w:tcPr>
          <w:p w14:paraId="5A51E276" w14:textId="209939BF" w:rsidR="006B16A5" w:rsidRPr="00401455" w:rsidRDefault="009F46AE"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401455">
              <w:rPr>
                <w:rFonts w:ascii="Arial" w:hAnsi="Arial" w:cs="Arial"/>
                <w:color w:val="000000"/>
                <w:sz w:val="18"/>
              </w:rPr>
              <w:t>736,</w:t>
            </w:r>
            <w:r w:rsidR="00401455">
              <w:rPr>
                <w:rFonts w:ascii="Arial" w:hAnsi="Arial" w:cs="Arial"/>
                <w:color w:val="000000"/>
                <w:sz w:val="18"/>
              </w:rPr>
              <w:t>6</w:t>
            </w:r>
            <w:r w:rsidRPr="00401455">
              <w:rPr>
                <w:rFonts w:ascii="Arial" w:hAnsi="Arial" w:cs="Arial"/>
                <w:color w:val="000000"/>
                <w:sz w:val="18"/>
              </w:rPr>
              <w:t>18</w:t>
            </w:r>
          </w:p>
        </w:tc>
      </w:tr>
      <w:tr w:rsidR="006B16A5" w:rsidRPr="00401455" w14:paraId="4D3D80EF" w14:textId="77777777" w:rsidTr="00634CFF">
        <w:trPr>
          <w:trHeight w:val="227"/>
          <w:jc w:val="center"/>
        </w:trPr>
        <w:tc>
          <w:tcPr>
            <w:tcW w:w="5798" w:type="dxa"/>
            <w:vAlign w:val="center"/>
          </w:tcPr>
          <w:p w14:paraId="7990EB8D" w14:textId="3525E2C3" w:rsidR="006B16A5" w:rsidRPr="00401455" w:rsidRDefault="00401455" w:rsidP="00642B79">
            <w:pPr>
              <w:pBdr>
                <w:top w:val="nil"/>
                <w:left w:val="nil"/>
                <w:bottom w:val="nil"/>
                <w:right w:val="nil"/>
                <w:between w:val="nil"/>
              </w:pBdr>
              <w:tabs>
                <w:tab w:val="left" w:pos="0"/>
              </w:tabs>
              <w:spacing w:line="276" w:lineRule="auto"/>
              <w:rPr>
                <w:rFonts w:ascii="Arial" w:hAnsi="Arial" w:cs="Arial"/>
                <w:color w:val="000000"/>
                <w:sz w:val="18"/>
              </w:rPr>
            </w:pPr>
            <w:r w:rsidRPr="00401455">
              <w:rPr>
                <w:rFonts w:ascii="Arial" w:hAnsi="Arial" w:cs="Arial"/>
                <w:color w:val="000000"/>
                <w:sz w:val="18"/>
              </w:rPr>
              <w:t xml:space="preserve">4000 Transferencias, Asignaciones, Subsidios </w:t>
            </w:r>
            <w:r>
              <w:rPr>
                <w:rFonts w:ascii="Arial" w:hAnsi="Arial" w:cs="Arial"/>
                <w:color w:val="000000"/>
                <w:sz w:val="18"/>
              </w:rPr>
              <w:t>y</w:t>
            </w:r>
            <w:r w:rsidRPr="00401455">
              <w:rPr>
                <w:rFonts w:ascii="Arial" w:hAnsi="Arial" w:cs="Arial"/>
                <w:color w:val="000000"/>
                <w:sz w:val="18"/>
              </w:rPr>
              <w:t xml:space="preserve"> Otras Ayudas</w:t>
            </w:r>
          </w:p>
        </w:tc>
        <w:tc>
          <w:tcPr>
            <w:tcW w:w="1246" w:type="dxa"/>
            <w:vAlign w:val="center"/>
          </w:tcPr>
          <w:p w14:paraId="47A98419" w14:textId="3B38DA95" w:rsidR="006B16A5" w:rsidRPr="00401455" w:rsidRDefault="009F46AE"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401455">
              <w:rPr>
                <w:rFonts w:ascii="Arial" w:hAnsi="Arial" w:cs="Arial"/>
                <w:color w:val="000000"/>
                <w:sz w:val="18"/>
              </w:rPr>
              <w:t>369,150</w:t>
            </w:r>
          </w:p>
        </w:tc>
      </w:tr>
      <w:tr w:rsidR="006B16A5" w:rsidRPr="00401455" w14:paraId="154B3BC5" w14:textId="77777777" w:rsidTr="00634CFF">
        <w:trPr>
          <w:trHeight w:val="227"/>
          <w:jc w:val="center"/>
        </w:trPr>
        <w:tc>
          <w:tcPr>
            <w:tcW w:w="5798" w:type="dxa"/>
            <w:vAlign w:val="center"/>
          </w:tcPr>
          <w:p w14:paraId="4B882019" w14:textId="072452DD" w:rsidR="006B16A5" w:rsidRPr="00401455" w:rsidRDefault="00401455" w:rsidP="00642B79">
            <w:pPr>
              <w:pBdr>
                <w:top w:val="nil"/>
                <w:left w:val="nil"/>
                <w:bottom w:val="nil"/>
                <w:right w:val="nil"/>
                <w:between w:val="nil"/>
              </w:pBdr>
              <w:tabs>
                <w:tab w:val="left" w:pos="0"/>
              </w:tabs>
              <w:spacing w:line="276" w:lineRule="auto"/>
              <w:rPr>
                <w:rFonts w:ascii="Arial" w:hAnsi="Arial" w:cs="Arial"/>
                <w:color w:val="000000"/>
                <w:sz w:val="18"/>
              </w:rPr>
            </w:pPr>
            <w:r w:rsidRPr="00401455">
              <w:rPr>
                <w:rFonts w:ascii="Arial" w:hAnsi="Arial" w:cs="Arial"/>
                <w:color w:val="000000"/>
                <w:sz w:val="18"/>
              </w:rPr>
              <w:t xml:space="preserve">5000 Bienes Muebles, Inmuebles </w:t>
            </w:r>
            <w:r>
              <w:rPr>
                <w:rFonts w:ascii="Arial" w:hAnsi="Arial" w:cs="Arial"/>
                <w:color w:val="000000"/>
                <w:sz w:val="18"/>
              </w:rPr>
              <w:t>e</w:t>
            </w:r>
            <w:r w:rsidRPr="00401455">
              <w:rPr>
                <w:rFonts w:ascii="Arial" w:hAnsi="Arial" w:cs="Arial"/>
                <w:color w:val="000000"/>
                <w:sz w:val="18"/>
              </w:rPr>
              <w:t xml:space="preserve"> Intangibles</w:t>
            </w:r>
          </w:p>
        </w:tc>
        <w:tc>
          <w:tcPr>
            <w:tcW w:w="1246" w:type="dxa"/>
            <w:vAlign w:val="center"/>
          </w:tcPr>
          <w:p w14:paraId="40443FAA" w14:textId="4CBABAAC" w:rsidR="006B16A5" w:rsidRPr="0040145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401455">
              <w:rPr>
                <w:rFonts w:ascii="Arial" w:hAnsi="Arial" w:cs="Arial"/>
                <w:color w:val="000000"/>
                <w:sz w:val="18"/>
              </w:rPr>
              <w:t>10,</w:t>
            </w:r>
            <w:r w:rsidR="00880D6E" w:rsidRPr="00401455">
              <w:rPr>
                <w:rFonts w:ascii="Arial" w:hAnsi="Arial" w:cs="Arial"/>
                <w:color w:val="000000"/>
                <w:sz w:val="18"/>
              </w:rPr>
              <w:t>7</w:t>
            </w:r>
            <w:r w:rsidRPr="00401455">
              <w:rPr>
                <w:rFonts w:ascii="Arial" w:hAnsi="Arial" w:cs="Arial"/>
                <w:color w:val="000000"/>
                <w:sz w:val="18"/>
              </w:rPr>
              <w:t>00</w:t>
            </w:r>
          </w:p>
        </w:tc>
      </w:tr>
      <w:tr w:rsidR="006B16A5" w:rsidRPr="00401455" w14:paraId="12F97296" w14:textId="77777777" w:rsidTr="00634CFF">
        <w:trPr>
          <w:trHeight w:val="227"/>
          <w:jc w:val="center"/>
        </w:trPr>
        <w:tc>
          <w:tcPr>
            <w:tcW w:w="5798" w:type="dxa"/>
            <w:vAlign w:val="center"/>
          </w:tcPr>
          <w:p w14:paraId="0240B456" w14:textId="4B7CAFA9" w:rsidR="006B16A5" w:rsidRPr="00401455" w:rsidRDefault="00401455" w:rsidP="00642B79">
            <w:pPr>
              <w:pBdr>
                <w:top w:val="nil"/>
                <w:left w:val="nil"/>
                <w:bottom w:val="nil"/>
                <w:right w:val="nil"/>
                <w:between w:val="nil"/>
              </w:pBdr>
              <w:tabs>
                <w:tab w:val="left" w:pos="0"/>
              </w:tabs>
              <w:spacing w:line="276" w:lineRule="auto"/>
              <w:rPr>
                <w:rFonts w:ascii="Arial" w:hAnsi="Arial" w:cs="Arial"/>
                <w:color w:val="000000"/>
                <w:sz w:val="18"/>
              </w:rPr>
            </w:pPr>
            <w:r w:rsidRPr="00401455">
              <w:rPr>
                <w:rFonts w:ascii="Arial" w:hAnsi="Arial" w:cs="Arial"/>
                <w:color w:val="000000"/>
                <w:sz w:val="18"/>
              </w:rPr>
              <w:t>6000 Inversión Pública</w:t>
            </w:r>
          </w:p>
        </w:tc>
        <w:tc>
          <w:tcPr>
            <w:tcW w:w="1246" w:type="dxa"/>
            <w:vAlign w:val="center"/>
          </w:tcPr>
          <w:p w14:paraId="0752EA76" w14:textId="77777777" w:rsidR="006B16A5" w:rsidRPr="0040145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401455">
              <w:rPr>
                <w:rFonts w:ascii="Arial" w:hAnsi="Arial" w:cs="Arial"/>
                <w:color w:val="000000"/>
                <w:sz w:val="18"/>
              </w:rPr>
              <w:t>0</w:t>
            </w:r>
          </w:p>
        </w:tc>
      </w:tr>
      <w:tr w:rsidR="006B16A5" w:rsidRPr="00401455" w14:paraId="03450308" w14:textId="77777777" w:rsidTr="00634CFF">
        <w:trPr>
          <w:trHeight w:val="227"/>
          <w:jc w:val="center"/>
        </w:trPr>
        <w:tc>
          <w:tcPr>
            <w:tcW w:w="5798" w:type="dxa"/>
            <w:vAlign w:val="center"/>
          </w:tcPr>
          <w:p w14:paraId="06AD9411" w14:textId="616D7ED0" w:rsidR="006B16A5" w:rsidRPr="00401455" w:rsidRDefault="00401455" w:rsidP="00642B79">
            <w:pPr>
              <w:pBdr>
                <w:top w:val="nil"/>
                <w:left w:val="nil"/>
                <w:bottom w:val="nil"/>
                <w:right w:val="nil"/>
                <w:between w:val="nil"/>
              </w:pBdr>
              <w:tabs>
                <w:tab w:val="left" w:pos="0"/>
              </w:tabs>
              <w:spacing w:line="276" w:lineRule="auto"/>
              <w:rPr>
                <w:rFonts w:ascii="Arial" w:hAnsi="Arial" w:cs="Arial"/>
                <w:color w:val="000000"/>
                <w:sz w:val="18"/>
              </w:rPr>
            </w:pPr>
            <w:r w:rsidRPr="00401455">
              <w:rPr>
                <w:rFonts w:ascii="Arial" w:hAnsi="Arial" w:cs="Arial"/>
                <w:color w:val="000000"/>
                <w:sz w:val="18"/>
              </w:rPr>
              <w:t xml:space="preserve">7000 Inversiones Financieras </w:t>
            </w:r>
            <w:r>
              <w:rPr>
                <w:rFonts w:ascii="Arial" w:hAnsi="Arial" w:cs="Arial"/>
                <w:color w:val="000000"/>
                <w:sz w:val="18"/>
              </w:rPr>
              <w:t>y</w:t>
            </w:r>
            <w:r w:rsidRPr="00401455">
              <w:rPr>
                <w:rFonts w:ascii="Arial" w:hAnsi="Arial" w:cs="Arial"/>
                <w:color w:val="000000"/>
                <w:sz w:val="18"/>
              </w:rPr>
              <w:t xml:space="preserve"> Otras Provisiones</w:t>
            </w:r>
          </w:p>
        </w:tc>
        <w:tc>
          <w:tcPr>
            <w:tcW w:w="1246" w:type="dxa"/>
            <w:vAlign w:val="center"/>
          </w:tcPr>
          <w:p w14:paraId="4C160184" w14:textId="7362E7DF" w:rsidR="006B16A5" w:rsidRPr="00401455" w:rsidRDefault="008E2DA4"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401455">
              <w:rPr>
                <w:rFonts w:ascii="Arial" w:hAnsi="Arial" w:cs="Arial"/>
                <w:color w:val="000000"/>
                <w:sz w:val="18"/>
              </w:rPr>
              <w:t>0</w:t>
            </w:r>
          </w:p>
        </w:tc>
      </w:tr>
      <w:tr w:rsidR="006B16A5" w:rsidRPr="00401455" w14:paraId="161A6313" w14:textId="77777777" w:rsidTr="00634CFF">
        <w:trPr>
          <w:trHeight w:val="227"/>
          <w:jc w:val="center"/>
        </w:trPr>
        <w:tc>
          <w:tcPr>
            <w:tcW w:w="5798" w:type="dxa"/>
            <w:vAlign w:val="center"/>
          </w:tcPr>
          <w:p w14:paraId="0991EC14" w14:textId="5C17C618" w:rsidR="006B16A5" w:rsidRPr="00401455" w:rsidRDefault="00401455" w:rsidP="00642B79">
            <w:pPr>
              <w:pBdr>
                <w:top w:val="nil"/>
                <w:left w:val="nil"/>
                <w:bottom w:val="nil"/>
                <w:right w:val="nil"/>
                <w:between w:val="nil"/>
              </w:pBdr>
              <w:tabs>
                <w:tab w:val="left" w:pos="0"/>
              </w:tabs>
              <w:spacing w:line="276" w:lineRule="auto"/>
              <w:rPr>
                <w:rFonts w:ascii="Arial" w:hAnsi="Arial" w:cs="Arial"/>
                <w:color w:val="000000"/>
                <w:sz w:val="18"/>
              </w:rPr>
            </w:pPr>
            <w:r w:rsidRPr="00401455">
              <w:rPr>
                <w:rFonts w:ascii="Arial" w:hAnsi="Arial" w:cs="Arial"/>
                <w:color w:val="000000"/>
                <w:sz w:val="18"/>
              </w:rPr>
              <w:t xml:space="preserve">8000 Participaciones </w:t>
            </w:r>
            <w:r>
              <w:rPr>
                <w:rFonts w:ascii="Arial" w:hAnsi="Arial" w:cs="Arial"/>
                <w:color w:val="000000"/>
                <w:sz w:val="18"/>
              </w:rPr>
              <w:t>y</w:t>
            </w:r>
            <w:r w:rsidRPr="00401455">
              <w:rPr>
                <w:rFonts w:ascii="Arial" w:hAnsi="Arial" w:cs="Arial"/>
                <w:color w:val="000000"/>
                <w:sz w:val="18"/>
              </w:rPr>
              <w:t xml:space="preserve"> Aportaciones</w:t>
            </w:r>
          </w:p>
        </w:tc>
        <w:tc>
          <w:tcPr>
            <w:tcW w:w="1246" w:type="dxa"/>
            <w:vAlign w:val="center"/>
          </w:tcPr>
          <w:p w14:paraId="3E1A6827" w14:textId="77777777" w:rsidR="006B16A5" w:rsidRPr="0040145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401455">
              <w:rPr>
                <w:rFonts w:ascii="Arial" w:hAnsi="Arial" w:cs="Arial"/>
                <w:color w:val="000000"/>
                <w:sz w:val="18"/>
              </w:rPr>
              <w:t>0</w:t>
            </w:r>
          </w:p>
        </w:tc>
      </w:tr>
      <w:tr w:rsidR="006B16A5" w:rsidRPr="00401455" w14:paraId="30AD5DDC" w14:textId="77777777" w:rsidTr="00634CFF">
        <w:trPr>
          <w:trHeight w:val="227"/>
          <w:jc w:val="center"/>
        </w:trPr>
        <w:tc>
          <w:tcPr>
            <w:tcW w:w="5798" w:type="dxa"/>
            <w:vAlign w:val="center"/>
          </w:tcPr>
          <w:p w14:paraId="0D577BF7" w14:textId="7413C26B" w:rsidR="006B16A5" w:rsidRPr="00401455" w:rsidRDefault="00401455" w:rsidP="00642B79">
            <w:pPr>
              <w:pBdr>
                <w:top w:val="nil"/>
                <w:left w:val="nil"/>
                <w:bottom w:val="nil"/>
                <w:right w:val="nil"/>
                <w:between w:val="nil"/>
              </w:pBdr>
              <w:tabs>
                <w:tab w:val="left" w:pos="0"/>
              </w:tabs>
              <w:spacing w:line="276" w:lineRule="auto"/>
              <w:rPr>
                <w:rFonts w:ascii="Arial" w:hAnsi="Arial" w:cs="Arial"/>
                <w:color w:val="000000"/>
                <w:sz w:val="18"/>
              </w:rPr>
            </w:pPr>
            <w:r w:rsidRPr="00401455">
              <w:rPr>
                <w:rFonts w:ascii="Arial" w:hAnsi="Arial" w:cs="Arial"/>
                <w:color w:val="000000"/>
                <w:sz w:val="18"/>
              </w:rPr>
              <w:t>9000 Deuda Pública</w:t>
            </w:r>
          </w:p>
        </w:tc>
        <w:tc>
          <w:tcPr>
            <w:tcW w:w="1246" w:type="dxa"/>
            <w:vAlign w:val="center"/>
          </w:tcPr>
          <w:p w14:paraId="703B5EB6" w14:textId="12CB6175" w:rsidR="006B16A5" w:rsidRPr="00401455" w:rsidRDefault="009F46AE"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401455">
              <w:rPr>
                <w:rFonts w:ascii="Arial" w:hAnsi="Arial" w:cs="Arial"/>
                <w:color w:val="000000"/>
                <w:sz w:val="18"/>
              </w:rPr>
              <w:t>10,700</w:t>
            </w:r>
          </w:p>
        </w:tc>
      </w:tr>
      <w:tr w:rsidR="006B16A5" w:rsidRPr="00401455" w14:paraId="45CAC5D9" w14:textId="77777777" w:rsidTr="00634CFF">
        <w:trPr>
          <w:trHeight w:val="227"/>
          <w:jc w:val="center"/>
        </w:trPr>
        <w:tc>
          <w:tcPr>
            <w:tcW w:w="5798" w:type="dxa"/>
            <w:shd w:val="clear" w:color="auto" w:fill="A6A6A6" w:themeFill="background1" w:themeFillShade="A6"/>
            <w:vAlign w:val="center"/>
          </w:tcPr>
          <w:p w14:paraId="05F69093" w14:textId="77777777" w:rsidR="006B16A5" w:rsidRPr="00401455" w:rsidRDefault="002054C7"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sidRPr="00401455">
              <w:rPr>
                <w:rFonts w:ascii="Arial" w:eastAsia="Arial" w:hAnsi="Arial" w:cs="Arial"/>
                <w:b/>
                <w:color w:val="000000"/>
                <w:sz w:val="18"/>
              </w:rPr>
              <w:t>Total General</w:t>
            </w:r>
          </w:p>
        </w:tc>
        <w:tc>
          <w:tcPr>
            <w:tcW w:w="1246" w:type="dxa"/>
            <w:shd w:val="clear" w:color="auto" w:fill="A6A6A6" w:themeFill="background1" w:themeFillShade="A6"/>
            <w:vAlign w:val="center"/>
          </w:tcPr>
          <w:p w14:paraId="5F150E19" w14:textId="41352069" w:rsidR="006B16A5" w:rsidRPr="00401455" w:rsidRDefault="00A635D2"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Pr>
                <w:rFonts w:ascii="Arial" w:eastAsia="Arial" w:hAnsi="Arial" w:cs="Arial"/>
                <w:b/>
                <w:color w:val="000000"/>
                <w:sz w:val="18"/>
              </w:rPr>
              <w:fldChar w:fldCharType="begin"/>
            </w:r>
            <w:r>
              <w:rPr>
                <w:rFonts w:ascii="Arial" w:eastAsia="Arial" w:hAnsi="Arial" w:cs="Arial"/>
                <w:b/>
                <w:color w:val="000000"/>
                <w:sz w:val="18"/>
              </w:rPr>
              <w:instrText xml:space="preserve"> =SUM(ABOVE) \# "#,##0" </w:instrText>
            </w:r>
            <w:r>
              <w:rPr>
                <w:rFonts w:ascii="Arial" w:eastAsia="Arial" w:hAnsi="Arial" w:cs="Arial"/>
                <w:b/>
                <w:color w:val="000000"/>
                <w:sz w:val="18"/>
              </w:rPr>
              <w:fldChar w:fldCharType="separate"/>
            </w:r>
            <w:r>
              <w:rPr>
                <w:rFonts w:ascii="Arial" w:eastAsia="Arial" w:hAnsi="Arial" w:cs="Arial"/>
                <w:b/>
                <w:noProof/>
                <w:color w:val="000000"/>
                <w:sz w:val="18"/>
              </w:rPr>
              <w:t>5,883,198</w:t>
            </w:r>
            <w:r>
              <w:rPr>
                <w:rFonts w:ascii="Arial" w:eastAsia="Arial" w:hAnsi="Arial" w:cs="Arial"/>
                <w:b/>
                <w:color w:val="000000"/>
                <w:sz w:val="18"/>
              </w:rPr>
              <w:fldChar w:fldCharType="end"/>
            </w:r>
          </w:p>
        </w:tc>
      </w:tr>
    </w:tbl>
    <w:p w14:paraId="0F14FDD6"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059CA2D8" w14:textId="0CE58A0B" w:rsidR="00CE01C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17. </w:t>
      </w:r>
      <w:r w:rsidR="00CE01C5" w:rsidRPr="00F25837">
        <w:rPr>
          <w:rFonts w:ascii="Arial" w:hAnsi="Arial" w:cs="Arial"/>
          <w:color w:val="000000"/>
        </w:rPr>
        <w:t>Las erogaciones correspondientes a las H. Juntas, Comisarías y Agencias Municipales en el año 202</w:t>
      </w:r>
      <w:r w:rsidR="009F46AE" w:rsidRPr="00F25837">
        <w:rPr>
          <w:rFonts w:ascii="Arial" w:hAnsi="Arial" w:cs="Arial"/>
          <w:color w:val="000000"/>
        </w:rPr>
        <w:t>3</w:t>
      </w:r>
      <w:r w:rsidR="00CE01C5" w:rsidRPr="00F25837">
        <w:rPr>
          <w:rFonts w:ascii="Arial" w:hAnsi="Arial" w:cs="Arial"/>
          <w:color w:val="000000"/>
        </w:rPr>
        <w:t>, en términos de lo dispuesto en el artículo 66 de la Ley de Coordinación Hacendaria del Estado de Campeche, importan la cantidad de $</w:t>
      </w:r>
      <w:r w:rsidR="00AD7AA4" w:rsidRPr="00AD7AA4">
        <w:rPr>
          <w:rFonts w:ascii="Arial" w:hAnsi="Arial" w:cs="Arial"/>
          <w:color w:val="000000"/>
        </w:rPr>
        <w:t>7,689,342</w:t>
      </w:r>
      <w:r w:rsidR="00946226">
        <w:rPr>
          <w:rFonts w:ascii="Arial" w:hAnsi="Arial" w:cs="Arial"/>
          <w:color w:val="000000"/>
        </w:rPr>
        <w:t>.00</w:t>
      </w:r>
      <w:r w:rsidR="00CE01C5" w:rsidRPr="00F25837">
        <w:rPr>
          <w:rFonts w:ascii="Arial" w:hAnsi="Arial" w:cs="Arial"/>
          <w:color w:val="000000"/>
        </w:rPr>
        <w:t xml:space="preserve"> (Son: </w:t>
      </w:r>
      <w:r w:rsidR="00466478" w:rsidRPr="00F25837">
        <w:rPr>
          <w:rFonts w:ascii="Arial" w:hAnsi="Arial" w:cs="Arial"/>
          <w:color w:val="000000"/>
        </w:rPr>
        <w:t>Siete millones se</w:t>
      </w:r>
      <w:r w:rsidR="00AD7AA4">
        <w:rPr>
          <w:rFonts w:ascii="Arial" w:hAnsi="Arial" w:cs="Arial"/>
          <w:color w:val="000000"/>
        </w:rPr>
        <w:t>is</w:t>
      </w:r>
      <w:r w:rsidR="00466478" w:rsidRPr="00F25837">
        <w:rPr>
          <w:rFonts w:ascii="Arial" w:hAnsi="Arial" w:cs="Arial"/>
          <w:color w:val="000000"/>
        </w:rPr>
        <w:t xml:space="preserve">cientos </w:t>
      </w:r>
      <w:r w:rsidR="00AD7AA4">
        <w:rPr>
          <w:rFonts w:ascii="Arial" w:hAnsi="Arial" w:cs="Arial"/>
          <w:color w:val="000000"/>
        </w:rPr>
        <w:t>oche</w:t>
      </w:r>
      <w:r w:rsidR="002F7CBC">
        <w:rPr>
          <w:rFonts w:ascii="Arial" w:hAnsi="Arial" w:cs="Arial"/>
          <w:color w:val="000000"/>
        </w:rPr>
        <w:t>n</w:t>
      </w:r>
      <w:r w:rsidR="00AD7AA4">
        <w:rPr>
          <w:rFonts w:ascii="Arial" w:hAnsi="Arial" w:cs="Arial"/>
          <w:color w:val="000000"/>
        </w:rPr>
        <w:t>t</w:t>
      </w:r>
      <w:r w:rsidR="00466478" w:rsidRPr="00F25837">
        <w:rPr>
          <w:rFonts w:ascii="Arial" w:hAnsi="Arial" w:cs="Arial"/>
          <w:color w:val="000000"/>
        </w:rPr>
        <w:t xml:space="preserve">a y </w:t>
      </w:r>
      <w:r w:rsidR="00AD7AA4">
        <w:rPr>
          <w:rFonts w:ascii="Arial" w:hAnsi="Arial" w:cs="Arial"/>
          <w:color w:val="000000"/>
        </w:rPr>
        <w:t>nueve</w:t>
      </w:r>
      <w:r w:rsidR="00466478" w:rsidRPr="00F25837">
        <w:rPr>
          <w:rFonts w:ascii="Arial" w:hAnsi="Arial" w:cs="Arial"/>
          <w:color w:val="000000"/>
        </w:rPr>
        <w:t xml:space="preserve"> mil </w:t>
      </w:r>
      <w:r w:rsidR="00AD7AA4">
        <w:rPr>
          <w:rFonts w:ascii="Arial" w:hAnsi="Arial" w:cs="Arial"/>
          <w:color w:val="000000"/>
        </w:rPr>
        <w:t>tres</w:t>
      </w:r>
      <w:r w:rsidR="00466478" w:rsidRPr="00F25837">
        <w:rPr>
          <w:rFonts w:ascii="Arial" w:hAnsi="Arial" w:cs="Arial"/>
          <w:color w:val="000000"/>
        </w:rPr>
        <w:t xml:space="preserve">cientos </w:t>
      </w:r>
      <w:r w:rsidR="00AD7AA4">
        <w:rPr>
          <w:rFonts w:ascii="Arial" w:hAnsi="Arial" w:cs="Arial"/>
          <w:color w:val="000000"/>
        </w:rPr>
        <w:t xml:space="preserve">cuarenta </w:t>
      </w:r>
      <w:r w:rsidR="00466478" w:rsidRPr="00F25837">
        <w:rPr>
          <w:rFonts w:ascii="Arial" w:hAnsi="Arial" w:cs="Arial"/>
          <w:color w:val="000000"/>
        </w:rPr>
        <w:t xml:space="preserve">y </w:t>
      </w:r>
      <w:r w:rsidR="00AD7AA4">
        <w:rPr>
          <w:rFonts w:ascii="Arial" w:hAnsi="Arial" w:cs="Arial"/>
          <w:color w:val="000000"/>
        </w:rPr>
        <w:t>dos</w:t>
      </w:r>
      <w:r w:rsidR="00466478" w:rsidRPr="00F25837">
        <w:rPr>
          <w:rFonts w:ascii="Arial" w:hAnsi="Arial" w:cs="Arial"/>
          <w:color w:val="000000"/>
        </w:rPr>
        <w:t xml:space="preserve"> </w:t>
      </w:r>
      <w:r w:rsidR="0054630D" w:rsidRPr="00F25837">
        <w:rPr>
          <w:rFonts w:ascii="Arial" w:hAnsi="Arial" w:cs="Arial"/>
          <w:color w:val="000000"/>
        </w:rPr>
        <w:t xml:space="preserve">pesos </w:t>
      </w:r>
      <w:r w:rsidR="00946226">
        <w:rPr>
          <w:rFonts w:ascii="Arial" w:hAnsi="Arial" w:cs="Arial"/>
          <w:color w:val="000000"/>
        </w:rPr>
        <w:t>00</w:t>
      </w:r>
      <w:r w:rsidR="00CE01C5" w:rsidRPr="00F25837">
        <w:rPr>
          <w:rFonts w:ascii="Arial" w:hAnsi="Arial" w:cs="Arial"/>
          <w:color w:val="000000"/>
        </w:rPr>
        <w:t>/100 M.N.)</w:t>
      </w:r>
      <w:r w:rsidR="008E2DA4" w:rsidRPr="00F25837">
        <w:rPr>
          <w:rFonts w:ascii="Arial" w:hAnsi="Arial" w:cs="Arial"/>
          <w:color w:val="000000"/>
        </w:rPr>
        <w:t>,</w:t>
      </w:r>
      <w:r w:rsidR="001560AB" w:rsidRPr="00F25837">
        <w:rPr>
          <w:rFonts w:ascii="Arial" w:hAnsi="Arial" w:cs="Arial"/>
          <w:color w:val="000000"/>
        </w:rPr>
        <w:t xml:space="preserve"> </w:t>
      </w:r>
      <w:r w:rsidR="008E2DA4" w:rsidRPr="00F25837">
        <w:rPr>
          <w:rFonts w:ascii="Arial" w:hAnsi="Arial" w:cs="Arial"/>
          <w:color w:val="000000"/>
        </w:rPr>
        <w:t xml:space="preserve">de los cuales el Estado aporta un subsidio por $1,731,617.00 (Son: Un millón setecientos treinta y un mil seiscientos diecisiete pesos 00/100 M.N.) </w:t>
      </w:r>
      <w:r w:rsidR="001560AB" w:rsidRPr="00F25837">
        <w:rPr>
          <w:rFonts w:ascii="Arial" w:hAnsi="Arial" w:cs="Arial"/>
          <w:color w:val="000000"/>
        </w:rPr>
        <w:t xml:space="preserve">así </w:t>
      </w:r>
      <w:r w:rsidR="008E2DA4" w:rsidRPr="00F25837">
        <w:rPr>
          <w:rFonts w:ascii="Arial" w:hAnsi="Arial" w:cs="Arial"/>
          <w:color w:val="000000"/>
        </w:rPr>
        <w:t>como</w:t>
      </w:r>
      <w:r w:rsidR="00946226">
        <w:rPr>
          <w:rFonts w:ascii="Arial" w:hAnsi="Arial" w:cs="Arial"/>
          <w:color w:val="000000"/>
        </w:rPr>
        <w:t>,</w:t>
      </w:r>
      <w:r w:rsidR="008E2DA4" w:rsidRPr="00F25837">
        <w:rPr>
          <w:rFonts w:ascii="Arial" w:hAnsi="Arial" w:cs="Arial"/>
          <w:color w:val="000000"/>
        </w:rPr>
        <w:t xml:space="preserve"> $1,000,000.00 (Son: Un millón de pesos 00/100 M.N.)</w:t>
      </w:r>
      <w:r w:rsidR="00621609" w:rsidRPr="00F25837">
        <w:rPr>
          <w:rFonts w:ascii="Arial" w:hAnsi="Arial" w:cs="Arial"/>
          <w:color w:val="000000"/>
        </w:rPr>
        <w:t xml:space="preserve"> </w:t>
      </w:r>
      <w:r w:rsidR="001560AB" w:rsidRPr="00F25837">
        <w:rPr>
          <w:rFonts w:ascii="Arial" w:hAnsi="Arial" w:cs="Arial"/>
          <w:color w:val="000000"/>
        </w:rPr>
        <w:t xml:space="preserve">para el Fondo de </w:t>
      </w:r>
      <w:r w:rsidR="00401455">
        <w:rPr>
          <w:rFonts w:ascii="Arial" w:hAnsi="Arial" w:cs="Arial"/>
          <w:color w:val="000000"/>
        </w:rPr>
        <w:t>I</w:t>
      </w:r>
      <w:r w:rsidR="001560AB" w:rsidRPr="00F25837">
        <w:rPr>
          <w:rFonts w:ascii="Arial" w:hAnsi="Arial" w:cs="Arial"/>
          <w:color w:val="000000"/>
        </w:rPr>
        <w:t>nfraestructura Municipal</w:t>
      </w:r>
      <w:r w:rsidR="00CE01C5" w:rsidRPr="00F25837">
        <w:rPr>
          <w:rFonts w:ascii="Arial" w:hAnsi="Arial" w:cs="Arial"/>
          <w:color w:val="000000"/>
        </w:rPr>
        <w:t xml:space="preserve">, y el </w:t>
      </w:r>
      <w:r w:rsidR="00401455">
        <w:rPr>
          <w:rFonts w:ascii="Arial" w:hAnsi="Arial" w:cs="Arial"/>
          <w:color w:val="000000"/>
        </w:rPr>
        <w:t>M</w:t>
      </w:r>
      <w:r w:rsidR="00CE01C5" w:rsidRPr="00F25837">
        <w:rPr>
          <w:rFonts w:ascii="Arial" w:hAnsi="Arial" w:cs="Arial"/>
          <w:color w:val="000000"/>
        </w:rPr>
        <w:t>unicipio $</w:t>
      </w:r>
      <w:r w:rsidR="00AD7AA4" w:rsidRPr="00AD7AA4">
        <w:rPr>
          <w:rFonts w:ascii="Arial" w:hAnsi="Arial" w:cs="Arial"/>
          <w:color w:val="000000"/>
        </w:rPr>
        <w:t>4,957,725</w:t>
      </w:r>
      <w:r w:rsidR="00CE01C5" w:rsidRPr="00F25837">
        <w:rPr>
          <w:rFonts w:ascii="Arial" w:hAnsi="Arial" w:cs="Arial"/>
          <w:color w:val="000000"/>
        </w:rPr>
        <w:t>.</w:t>
      </w:r>
      <w:r w:rsidR="00946226">
        <w:rPr>
          <w:rFonts w:ascii="Arial" w:hAnsi="Arial" w:cs="Arial"/>
          <w:color w:val="000000"/>
        </w:rPr>
        <w:t>00</w:t>
      </w:r>
      <w:r w:rsidR="00CE01C5" w:rsidRPr="00F25837">
        <w:rPr>
          <w:rFonts w:ascii="Arial" w:hAnsi="Arial" w:cs="Arial"/>
          <w:color w:val="000000"/>
        </w:rPr>
        <w:t xml:space="preserve"> (Son: </w:t>
      </w:r>
      <w:r w:rsidR="00307979" w:rsidRPr="00F25837">
        <w:rPr>
          <w:rFonts w:ascii="Arial" w:hAnsi="Arial" w:cs="Arial"/>
          <w:color w:val="000000"/>
        </w:rPr>
        <w:t>C</w:t>
      </w:r>
      <w:r w:rsidR="00AD7AA4">
        <w:rPr>
          <w:rFonts w:ascii="Arial" w:hAnsi="Arial" w:cs="Arial"/>
          <w:color w:val="000000"/>
        </w:rPr>
        <w:t>uatro</w:t>
      </w:r>
      <w:r w:rsidR="00307979" w:rsidRPr="00F25837">
        <w:rPr>
          <w:rFonts w:ascii="Arial" w:hAnsi="Arial" w:cs="Arial"/>
          <w:color w:val="000000"/>
        </w:rPr>
        <w:t xml:space="preserve"> millones </w:t>
      </w:r>
      <w:r w:rsidR="00AD7AA4">
        <w:rPr>
          <w:rFonts w:ascii="Arial" w:hAnsi="Arial" w:cs="Arial"/>
          <w:color w:val="000000"/>
        </w:rPr>
        <w:t>novecientos cincuenta y siete mil</w:t>
      </w:r>
      <w:r w:rsidR="00BA3692">
        <w:rPr>
          <w:rFonts w:ascii="Arial" w:hAnsi="Arial" w:cs="Arial"/>
          <w:color w:val="000000"/>
        </w:rPr>
        <w:t xml:space="preserve"> setecientos veinticinco</w:t>
      </w:r>
      <w:r w:rsidR="00946226">
        <w:rPr>
          <w:rFonts w:ascii="Arial" w:hAnsi="Arial" w:cs="Arial"/>
          <w:color w:val="000000"/>
        </w:rPr>
        <w:t xml:space="preserve"> </w:t>
      </w:r>
      <w:r w:rsidR="00307979" w:rsidRPr="00F25837">
        <w:rPr>
          <w:rFonts w:ascii="Arial" w:hAnsi="Arial" w:cs="Arial"/>
          <w:color w:val="000000"/>
        </w:rPr>
        <w:t xml:space="preserve">pesos </w:t>
      </w:r>
      <w:r w:rsidR="00946226">
        <w:rPr>
          <w:rFonts w:ascii="Arial" w:hAnsi="Arial" w:cs="Arial"/>
          <w:color w:val="000000"/>
        </w:rPr>
        <w:t>00</w:t>
      </w:r>
      <w:r w:rsidR="00CE01C5" w:rsidRPr="00F25837">
        <w:rPr>
          <w:rFonts w:ascii="Arial" w:hAnsi="Arial" w:cs="Arial"/>
          <w:color w:val="000000"/>
        </w:rPr>
        <w:t xml:space="preserve">/100 M.N.) desglosándose como sigue: </w:t>
      </w:r>
    </w:p>
    <w:p w14:paraId="02B57C80" w14:textId="77777777" w:rsidR="003043C0" w:rsidRDefault="003043C0" w:rsidP="00642B79">
      <w:pPr>
        <w:pBdr>
          <w:top w:val="nil"/>
          <w:left w:val="nil"/>
          <w:bottom w:val="nil"/>
          <w:right w:val="nil"/>
          <w:between w:val="nil"/>
        </w:pBdr>
        <w:tabs>
          <w:tab w:val="left" w:pos="0"/>
        </w:tabs>
        <w:spacing w:line="276" w:lineRule="auto"/>
        <w:rPr>
          <w:rFonts w:ascii="Arial" w:hAnsi="Arial" w:cs="Arial"/>
          <w:color w:val="000000"/>
        </w:rPr>
      </w:pPr>
    </w:p>
    <w:p w14:paraId="06EF8049" w14:textId="02FD237D"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AUTORIDADES AUXILIARES</w:t>
      </w:r>
    </w:p>
    <w:p w14:paraId="49413CDA" w14:textId="77777777" w:rsidR="00634CFF" w:rsidRDefault="00634CFF" w:rsidP="00642B79">
      <w:pPr>
        <w:tabs>
          <w:tab w:val="left" w:pos="0"/>
        </w:tabs>
        <w:spacing w:line="276" w:lineRule="auto"/>
        <w:jc w:val="center"/>
        <w:rPr>
          <w:rFonts w:ascii="Arial" w:eastAsia="Arial" w:hAnsi="Arial" w:cs="Arial"/>
          <w:b/>
        </w:rPr>
      </w:pPr>
    </w:p>
    <w:p w14:paraId="66C84B7D" w14:textId="2D04E183" w:rsidR="00634CFF" w:rsidRDefault="00634CFF" w:rsidP="00642B79">
      <w:pPr>
        <w:tabs>
          <w:tab w:val="left" w:pos="0"/>
        </w:tabs>
        <w:spacing w:line="276" w:lineRule="auto"/>
        <w:jc w:val="center"/>
        <w:rPr>
          <w:rFonts w:ascii="Arial" w:hAnsi="Arial" w:cs="Arial"/>
          <w:b/>
          <w:sz w:val="18"/>
          <w:szCs w:val="18"/>
        </w:rPr>
      </w:pPr>
      <w:r w:rsidRPr="00AC5FBB">
        <w:rPr>
          <w:rFonts w:ascii="Arial" w:hAnsi="Arial" w:cs="Arial"/>
          <w:b/>
          <w:sz w:val="18"/>
          <w:szCs w:val="18"/>
        </w:rPr>
        <w:t>DISTRIBUCIÓN</w:t>
      </w:r>
      <w:r w:rsidRPr="00AC5FBB">
        <w:rPr>
          <w:rFonts w:ascii="Arial" w:hAnsi="Arial" w:cs="Arial"/>
          <w:b/>
          <w:spacing w:val="-7"/>
          <w:sz w:val="18"/>
          <w:szCs w:val="18"/>
        </w:rPr>
        <w:t xml:space="preserve"> </w:t>
      </w:r>
      <w:r w:rsidRPr="00AC5FBB">
        <w:rPr>
          <w:rFonts w:ascii="Arial" w:hAnsi="Arial" w:cs="Arial"/>
          <w:b/>
          <w:sz w:val="18"/>
          <w:szCs w:val="18"/>
        </w:rPr>
        <w:t>DE</w:t>
      </w:r>
      <w:r w:rsidRPr="00AC5FBB">
        <w:rPr>
          <w:rFonts w:ascii="Arial" w:hAnsi="Arial" w:cs="Arial"/>
          <w:b/>
          <w:spacing w:val="-5"/>
          <w:sz w:val="18"/>
          <w:szCs w:val="18"/>
        </w:rPr>
        <w:t xml:space="preserve"> </w:t>
      </w:r>
      <w:r w:rsidRPr="00AC5FBB">
        <w:rPr>
          <w:rFonts w:ascii="Arial" w:hAnsi="Arial" w:cs="Arial"/>
          <w:b/>
          <w:sz w:val="18"/>
          <w:szCs w:val="18"/>
        </w:rPr>
        <w:t>PARTICIPACIONES</w:t>
      </w:r>
      <w:r w:rsidRPr="00AC5FBB">
        <w:rPr>
          <w:rFonts w:ascii="Arial" w:hAnsi="Arial" w:cs="Arial"/>
          <w:b/>
          <w:spacing w:val="-6"/>
          <w:sz w:val="18"/>
          <w:szCs w:val="18"/>
        </w:rPr>
        <w:t xml:space="preserve"> </w:t>
      </w:r>
      <w:r w:rsidRPr="00AC5FBB">
        <w:rPr>
          <w:rFonts w:ascii="Arial" w:hAnsi="Arial" w:cs="Arial"/>
          <w:b/>
          <w:sz w:val="18"/>
          <w:szCs w:val="18"/>
        </w:rPr>
        <w:t>A</w:t>
      </w:r>
      <w:r w:rsidRPr="00AC5FBB">
        <w:rPr>
          <w:rFonts w:ascii="Arial" w:hAnsi="Arial" w:cs="Arial"/>
          <w:b/>
          <w:spacing w:val="-6"/>
          <w:sz w:val="18"/>
          <w:szCs w:val="18"/>
        </w:rPr>
        <w:t xml:space="preserve"> </w:t>
      </w:r>
      <w:r w:rsidRPr="00AC5FBB">
        <w:rPr>
          <w:rFonts w:ascii="Arial" w:hAnsi="Arial" w:cs="Arial"/>
          <w:b/>
          <w:sz w:val="18"/>
          <w:szCs w:val="18"/>
        </w:rPr>
        <w:t>JUNTAS,</w:t>
      </w:r>
      <w:r w:rsidRPr="00AC5FBB">
        <w:rPr>
          <w:rFonts w:ascii="Arial" w:hAnsi="Arial" w:cs="Arial"/>
          <w:b/>
          <w:spacing w:val="-5"/>
          <w:sz w:val="18"/>
          <w:szCs w:val="18"/>
        </w:rPr>
        <w:t xml:space="preserve"> </w:t>
      </w:r>
      <w:r w:rsidRPr="00AC5FBB">
        <w:rPr>
          <w:rFonts w:ascii="Arial" w:hAnsi="Arial" w:cs="Arial"/>
          <w:b/>
          <w:sz w:val="18"/>
          <w:szCs w:val="18"/>
        </w:rPr>
        <w:t>COMISARIAS</w:t>
      </w:r>
      <w:r w:rsidRPr="00AC5FBB">
        <w:rPr>
          <w:rFonts w:ascii="Arial" w:hAnsi="Arial" w:cs="Arial"/>
          <w:b/>
          <w:spacing w:val="-4"/>
          <w:sz w:val="18"/>
          <w:szCs w:val="18"/>
        </w:rPr>
        <w:t xml:space="preserve"> </w:t>
      </w:r>
      <w:r w:rsidRPr="00AC5FBB">
        <w:rPr>
          <w:rFonts w:ascii="Arial" w:hAnsi="Arial" w:cs="Arial"/>
          <w:b/>
          <w:sz w:val="18"/>
          <w:szCs w:val="18"/>
        </w:rPr>
        <w:t>Y</w:t>
      </w:r>
      <w:r w:rsidRPr="00AC5FBB">
        <w:rPr>
          <w:rFonts w:ascii="Arial" w:hAnsi="Arial" w:cs="Arial"/>
          <w:b/>
          <w:spacing w:val="-6"/>
          <w:sz w:val="18"/>
          <w:szCs w:val="18"/>
        </w:rPr>
        <w:t xml:space="preserve"> </w:t>
      </w:r>
      <w:r w:rsidRPr="00AC5FBB">
        <w:rPr>
          <w:rFonts w:ascii="Arial" w:hAnsi="Arial" w:cs="Arial"/>
          <w:b/>
          <w:sz w:val="18"/>
          <w:szCs w:val="18"/>
        </w:rPr>
        <w:t>AGENCIAS</w:t>
      </w:r>
      <w:r w:rsidRPr="00AC5FBB">
        <w:rPr>
          <w:rFonts w:ascii="Arial" w:hAnsi="Arial" w:cs="Arial"/>
          <w:b/>
          <w:spacing w:val="-41"/>
          <w:sz w:val="18"/>
          <w:szCs w:val="18"/>
        </w:rPr>
        <w:t xml:space="preserve"> </w:t>
      </w:r>
      <w:r w:rsidRPr="00AC5FBB">
        <w:rPr>
          <w:rFonts w:ascii="Arial" w:hAnsi="Arial" w:cs="Arial"/>
          <w:b/>
          <w:sz w:val="18"/>
          <w:szCs w:val="18"/>
        </w:rPr>
        <w:t>MUNICIPALES</w:t>
      </w:r>
      <w:r w:rsidRPr="00AC5FBB">
        <w:rPr>
          <w:rFonts w:ascii="Arial" w:hAnsi="Arial" w:cs="Arial"/>
          <w:b/>
          <w:spacing w:val="-1"/>
          <w:sz w:val="18"/>
          <w:szCs w:val="18"/>
        </w:rPr>
        <w:t xml:space="preserve"> </w:t>
      </w:r>
      <w:r w:rsidRPr="00AC5FBB">
        <w:rPr>
          <w:rFonts w:ascii="Arial" w:hAnsi="Arial" w:cs="Arial"/>
          <w:b/>
          <w:sz w:val="18"/>
          <w:szCs w:val="18"/>
        </w:rPr>
        <w:t>PARA</w:t>
      </w:r>
      <w:r w:rsidRPr="00AC5FBB">
        <w:rPr>
          <w:rFonts w:ascii="Arial" w:hAnsi="Arial" w:cs="Arial"/>
          <w:b/>
          <w:spacing w:val="1"/>
          <w:sz w:val="18"/>
          <w:szCs w:val="18"/>
        </w:rPr>
        <w:t xml:space="preserve"> </w:t>
      </w:r>
      <w:r w:rsidRPr="00AC5FBB">
        <w:rPr>
          <w:rFonts w:ascii="Arial" w:hAnsi="Arial" w:cs="Arial"/>
          <w:b/>
          <w:sz w:val="18"/>
          <w:szCs w:val="18"/>
        </w:rPr>
        <w:t>EL</w:t>
      </w:r>
      <w:r w:rsidRPr="00AC5FBB">
        <w:rPr>
          <w:rFonts w:ascii="Arial" w:hAnsi="Arial" w:cs="Arial"/>
          <w:b/>
          <w:spacing w:val="1"/>
          <w:sz w:val="18"/>
          <w:szCs w:val="18"/>
        </w:rPr>
        <w:t xml:space="preserve"> </w:t>
      </w:r>
      <w:r w:rsidRPr="00AC5FBB">
        <w:rPr>
          <w:rFonts w:ascii="Arial" w:hAnsi="Arial" w:cs="Arial"/>
          <w:b/>
          <w:sz w:val="18"/>
          <w:szCs w:val="18"/>
        </w:rPr>
        <w:t>EJERCICIO</w:t>
      </w:r>
      <w:r w:rsidRPr="00AC5FBB">
        <w:rPr>
          <w:rFonts w:ascii="Arial" w:hAnsi="Arial" w:cs="Arial"/>
          <w:b/>
          <w:spacing w:val="-1"/>
          <w:sz w:val="18"/>
          <w:szCs w:val="18"/>
        </w:rPr>
        <w:t xml:space="preserve"> </w:t>
      </w:r>
      <w:r w:rsidRPr="00AC5FBB">
        <w:rPr>
          <w:rFonts w:ascii="Arial" w:hAnsi="Arial" w:cs="Arial"/>
          <w:b/>
          <w:sz w:val="18"/>
          <w:szCs w:val="18"/>
        </w:rPr>
        <w:t>FISCAL</w:t>
      </w:r>
      <w:r w:rsidRPr="00AC5FBB">
        <w:rPr>
          <w:rFonts w:ascii="Arial" w:hAnsi="Arial" w:cs="Arial"/>
          <w:b/>
          <w:spacing w:val="1"/>
          <w:sz w:val="18"/>
          <w:szCs w:val="18"/>
        </w:rPr>
        <w:t xml:space="preserve"> </w:t>
      </w:r>
      <w:r w:rsidRPr="00AC5FBB">
        <w:rPr>
          <w:rFonts w:ascii="Arial" w:hAnsi="Arial" w:cs="Arial"/>
          <w:b/>
          <w:sz w:val="18"/>
          <w:szCs w:val="18"/>
        </w:rPr>
        <w:t>2023</w:t>
      </w:r>
    </w:p>
    <w:p w14:paraId="33CFD35E" w14:textId="77777777" w:rsidR="001B048A" w:rsidRDefault="001B048A" w:rsidP="00642B79">
      <w:pPr>
        <w:tabs>
          <w:tab w:val="left" w:pos="0"/>
        </w:tabs>
        <w:spacing w:line="276" w:lineRule="auto"/>
        <w:jc w:val="both"/>
        <w:rPr>
          <w:rFonts w:ascii="Arial" w:eastAsia="Arial" w:hAnsi="Arial" w:cs="Arial"/>
          <w:b/>
        </w:rPr>
      </w:pPr>
    </w:p>
    <w:tbl>
      <w:tblPr>
        <w:tblW w:w="0" w:type="auto"/>
        <w:jc w:val="center"/>
        <w:tblLayout w:type="fixed"/>
        <w:tblCellMar>
          <w:left w:w="70" w:type="dxa"/>
          <w:right w:w="70" w:type="dxa"/>
        </w:tblCellMar>
        <w:tblLook w:val="04A0" w:firstRow="1" w:lastRow="0" w:firstColumn="1" w:lastColumn="0" w:noHBand="0" w:noVBand="1"/>
      </w:tblPr>
      <w:tblGrid>
        <w:gridCol w:w="567"/>
        <w:gridCol w:w="2835"/>
        <w:gridCol w:w="1205"/>
        <w:gridCol w:w="1205"/>
        <w:gridCol w:w="1205"/>
        <w:gridCol w:w="1205"/>
        <w:gridCol w:w="992"/>
      </w:tblGrid>
      <w:tr w:rsidR="00AD7AA4" w:rsidRPr="00AD7AA4" w14:paraId="56ABB753" w14:textId="77777777" w:rsidTr="005757C2">
        <w:trPr>
          <w:trHeight w:val="227"/>
          <w:tblHeader/>
          <w:jc w:val="center"/>
        </w:trPr>
        <w:tc>
          <w:tcPr>
            <w:tcW w:w="56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0715E70C" w14:textId="77777777" w:rsidR="00AD7AA4" w:rsidRPr="00AD7AA4" w:rsidRDefault="00AD7AA4" w:rsidP="00642B79">
            <w:pPr>
              <w:widowControl/>
              <w:spacing w:line="276" w:lineRule="auto"/>
              <w:jc w:val="center"/>
              <w:rPr>
                <w:rFonts w:ascii="Arial" w:eastAsia="Times New Roman" w:hAnsi="Arial" w:cs="Arial"/>
                <w:b/>
                <w:bCs/>
                <w:color w:val="000000"/>
                <w:sz w:val="18"/>
                <w:szCs w:val="18"/>
              </w:rPr>
            </w:pPr>
            <w:r w:rsidRPr="00AD7AA4">
              <w:rPr>
                <w:rFonts w:ascii="Arial" w:eastAsia="Times New Roman" w:hAnsi="Arial" w:cs="Arial"/>
                <w:b/>
                <w:bCs/>
                <w:color w:val="000000"/>
                <w:sz w:val="18"/>
                <w:szCs w:val="18"/>
              </w:rPr>
              <w:t>N°</w:t>
            </w:r>
          </w:p>
        </w:tc>
        <w:tc>
          <w:tcPr>
            <w:tcW w:w="2835" w:type="dxa"/>
            <w:tcBorders>
              <w:top w:val="single" w:sz="4" w:space="0" w:color="auto"/>
              <w:left w:val="nil"/>
              <w:bottom w:val="single" w:sz="4" w:space="0" w:color="auto"/>
              <w:right w:val="single" w:sz="4" w:space="0" w:color="auto"/>
            </w:tcBorders>
            <w:shd w:val="clear" w:color="000000" w:fill="A6A6A6"/>
            <w:vAlign w:val="center"/>
            <w:hideMark/>
          </w:tcPr>
          <w:p w14:paraId="6E4D5B66" w14:textId="77777777" w:rsidR="00AD7AA4" w:rsidRPr="00AD7AA4" w:rsidRDefault="00AD7AA4" w:rsidP="00642B79">
            <w:pPr>
              <w:widowControl/>
              <w:spacing w:line="276" w:lineRule="auto"/>
              <w:jc w:val="center"/>
              <w:rPr>
                <w:rFonts w:ascii="Arial" w:eastAsia="Times New Roman" w:hAnsi="Arial" w:cs="Arial"/>
                <w:b/>
                <w:bCs/>
                <w:color w:val="000000"/>
                <w:sz w:val="18"/>
                <w:szCs w:val="18"/>
              </w:rPr>
            </w:pPr>
            <w:r w:rsidRPr="00AD7AA4">
              <w:rPr>
                <w:rFonts w:ascii="Arial" w:eastAsia="Times New Roman" w:hAnsi="Arial" w:cs="Arial"/>
                <w:b/>
                <w:bCs/>
                <w:color w:val="000000"/>
                <w:sz w:val="18"/>
                <w:szCs w:val="18"/>
              </w:rPr>
              <w:t>Autoridad auxiliar</w:t>
            </w:r>
          </w:p>
        </w:tc>
        <w:tc>
          <w:tcPr>
            <w:tcW w:w="1205" w:type="dxa"/>
            <w:tcBorders>
              <w:top w:val="single" w:sz="4" w:space="0" w:color="auto"/>
              <w:left w:val="nil"/>
              <w:bottom w:val="single" w:sz="4" w:space="0" w:color="auto"/>
              <w:right w:val="single" w:sz="4" w:space="0" w:color="auto"/>
            </w:tcBorders>
            <w:shd w:val="clear" w:color="000000" w:fill="A6A6A6"/>
            <w:vAlign w:val="center"/>
            <w:hideMark/>
          </w:tcPr>
          <w:p w14:paraId="28B8400F" w14:textId="77777777" w:rsidR="00AD7AA4" w:rsidRPr="00AD7AA4" w:rsidRDefault="00AD7AA4" w:rsidP="00642B79">
            <w:pPr>
              <w:widowControl/>
              <w:spacing w:line="276" w:lineRule="auto"/>
              <w:jc w:val="center"/>
              <w:rPr>
                <w:rFonts w:ascii="Arial" w:eastAsia="Times New Roman" w:hAnsi="Arial" w:cs="Arial"/>
                <w:b/>
                <w:bCs/>
                <w:color w:val="000000"/>
                <w:sz w:val="18"/>
                <w:szCs w:val="18"/>
              </w:rPr>
            </w:pPr>
            <w:r w:rsidRPr="00AD7AA4">
              <w:rPr>
                <w:rFonts w:ascii="Arial" w:eastAsia="Times New Roman" w:hAnsi="Arial" w:cs="Arial"/>
                <w:b/>
                <w:bCs/>
                <w:color w:val="000000"/>
                <w:sz w:val="18"/>
                <w:szCs w:val="18"/>
              </w:rPr>
              <w:t>Aportación Estatal</w:t>
            </w:r>
          </w:p>
        </w:tc>
        <w:tc>
          <w:tcPr>
            <w:tcW w:w="1205" w:type="dxa"/>
            <w:tcBorders>
              <w:top w:val="single" w:sz="4" w:space="0" w:color="auto"/>
              <w:left w:val="nil"/>
              <w:bottom w:val="single" w:sz="4" w:space="0" w:color="auto"/>
              <w:right w:val="single" w:sz="4" w:space="0" w:color="auto"/>
            </w:tcBorders>
            <w:shd w:val="clear" w:color="000000" w:fill="A6A6A6"/>
            <w:vAlign w:val="center"/>
            <w:hideMark/>
          </w:tcPr>
          <w:p w14:paraId="3F7E376C" w14:textId="77777777" w:rsidR="00AD7AA4" w:rsidRPr="00AD7AA4" w:rsidRDefault="00AD7AA4" w:rsidP="00642B79">
            <w:pPr>
              <w:widowControl/>
              <w:spacing w:line="276" w:lineRule="auto"/>
              <w:jc w:val="center"/>
              <w:rPr>
                <w:rFonts w:ascii="Arial" w:eastAsia="Times New Roman" w:hAnsi="Arial" w:cs="Arial"/>
                <w:b/>
                <w:bCs/>
                <w:color w:val="000000"/>
                <w:sz w:val="18"/>
                <w:szCs w:val="18"/>
              </w:rPr>
            </w:pPr>
            <w:r w:rsidRPr="00AD7AA4">
              <w:rPr>
                <w:rFonts w:ascii="Arial" w:eastAsia="Times New Roman" w:hAnsi="Arial" w:cs="Arial"/>
                <w:b/>
                <w:bCs/>
                <w:color w:val="000000"/>
                <w:sz w:val="18"/>
                <w:szCs w:val="18"/>
              </w:rPr>
              <w:t>Aportación Municipal</w:t>
            </w:r>
          </w:p>
        </w:tc>
        <w:tc>
          <w:tcPr>
            <w:tcW w:w="1205" w:type="dxa"/>
            <w:tcBorders>
              <w:top w:val="single" w:sz="4" w:space="0" w:color="auto"/>
              <w:left w:val="nil"/>
              <w:bottom w:val="single" w:sz="4" w:space="0" w:color="auto"/>
              <w:right w:val="single" w:sz="4" w:space="0" w:color="auto"/>
            </w:tcBorders>
            <w:shd w:val="clear" w:color="000000" w:fill="A6A6A6"/>
            <w:vAlign w:val="center"/>
            <w:hideMark/>
          </w:tcPr>
          <w:p w14:paraId="6820F802" w14:textId="77777777" w:rsidR="00AD7AA4" w:rsidRPr="00AD7AA4" w:rsidRDefault="00AD7AA4" w:rsidP="00642B79">
            <w:pPr>
              <w:widowControl/>
              <w:spacing w:line="276" w:lineRule="auto"/>
              <w:jc w:val="center"/>
              <w:rPr>
                <w:rFonts w:ascii="Arial" w:eastAsia="Times New Roman" w:hAnsi="Arial" w:cs="Arial"/>
                <w:b/>
                <w:bCs/>
                <w:color w:val="000000"/>
                <w:sz w:val="18"/>
                <w:szCs w:val="18"/>
              </w:rPr>
            </w:pPr>
            <w:r w:rsidRPr="00AD7AA4">
              <w:rPr>
                <w:rFonts w:ascii="Arial" w:eastAsia="Times New Roman" w:hAnsi="Arial" w:cs="Arial"/>
                <w:b/>
                <w:bCs/>
                <w:color w:val="000000"/>
                <w:sz w:val="16"/>
                <w:szCs w:val="18"/>
              </w:rPr>
              <w:t xml:space="preserve">Fondo de Infraestructura Municipal </w:t>
            </w:r>
          </w:p>
        </w:tc>
        <w:tc>
          <w:tcPr>
            <w:tcW w:w="1205" w:type="dxa"/>
            <w:tcBorders>
              <w:top w:val="single" w:sz="4" w:space="0" w:color="auto"/>
              <w:left w:val="nil"/>
              <w:bottom w:val="single" w:sz="4" w:space="0" w:color="auto"/>
              <w:right w:val="single" w:sz="4" w:space="0" w:color="auto"/>
            </w:tcBorders>
            <w:shd w:val="clear" w:color="000000" w:fill="A6A6A6"/>
            <w:vAlign w:val="center"/>
            <w:hideMark/>
          </w:tcPr>
          <w:p w14:paraId="53D75365" w14:textId="77777777" w:rsidR="00AD7AA4" w:rsidRPr="00AD7AA4" w:rsidRDefault="00AD7AA4" w:rsidP="00642B79">
            <w:pPr>
              <w:widowControl/>
              <w:spacing w:line="276" w:lineRule="auto"/>
              <w:jc w:val="center"/>
              <w:rPr>
                <w:rFonts w:ascii="Arial" w:eastAsia="Times New Roman" w:hAnsi="Arial" w:cs="Arial"/>
                <w:b/>
                <w:bCs/>
                <w:color w:val="000000"/>
                <w:sz w:val="18"/>
                <w:szCs w:val="18"/>
              </w:rPr>
            </w:pPr>
            <w:r w:rsidRPr="00AD7AA4">
              <w:rPr>
                <w:rFonts w:ascii="Arial" w:eastAsia="Times New Roman" w:hAnsi="Arial" w:cs="Arial"/>
                <w:b/>
                <w:bCs/>
                <w:color w:val="000000"/>
                <w:sz w:val="18"/>
                <w:szCs w:val="18"/>
              </w:rPr>
              <w:t>Total Anual</w:t>
            </w:r>
          </w:p>
        </w:tc>
        <w:tc>
          <w:tcPr>
            <w:tcW w:w="992" w:type="dxa"/>
            <w:tcBorders>
              <w:top w:val="single" w:sz="4" w:space="0" w:color="auto"/>
              <w:left w:val="nil"/>
              <w:bottom w:val="single" w:sz="4" w:space="0" w:color="auto"/>
              <w:right w:val="single" w:sz="4" w:space="0" w:color="auto"/>
            </w:tcBorders>
            <w:shd w:val="clear" w:color="000000" w:fill="A6A6A6"/>
            <w:vAlign w:val="center"/>
            <w:hideMark/>
          </w:tcPr>
          <w:p w14:paraId="06A72E66" w14:textId="77777777" w:rsidR="00AD7AA4" w:rsidRPr="00AD7AA4" w:rsidRDefault="00AD7AA4" w:rsidP="00642B79">
            <w:pPr>
              <w:widowControl/>
              <w:spacing w:line="276" w:lineRule="auto"/>
              <w:jc w:val="center"/>
              <w:rPr>
                <w:rFonts w:ascii="Arial" w:eastAsia="Times New Roman" w:hAnsi="Arial" w:cs="Arial"/>
                <w:b/>
                <w:bCs/>
                <w:color w:val="000000"/>
                <w:sz w:val="18"/>
                <w:szCs w:val="18"/>
              </w:rPr>
            </w:pPr>
            <w:r w:rsidRPr="00AD7AA4">
              <w:rPr>
                <w:rFonts w:ascii="Arial" w:eastAsia="Times New Roman" w:hAnsi="Arial" w:cs="Arial"/>
                <w:b/>
                <w:bCs/>
                <w:color w:val="000000"/>
                <w:sz w:val="18"/>
                <w:szCs w:val="18"/>
              </w:rPr>
              <w:t>%</w:t>
            </w:r>
          </w:p>
        </w:tc>
      </w:tr>
      <w:tr w:rsidR="005757C2" w:rsidRPr="00AD7AA4" w14:paraId="4BB712CC" w14:textId="77777777" w:rsidTr="005757C2">
        <w:trPr>
          <w:trHeight w:val="227"/>
          <w:jc w:val="center"/>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14:paraId="12849AA9" w14:textId="77777777" w:rsidR="005757C2" w:rsidRPr="00AD7AA4" w:rsidRDefault="005757C2" w:rsidP="00642B79">
            <w:pPr>
              <w:widowControl/>
              <w:spacing w:line="276" w:lineRule="auto"/>
              <w:jc w:val="right"/>
              <w:rPr>
                <w:rFonts w:ascii="Arial" w:eastAsia="Times New Roman" w:hAnsi="Arial" w:cs="Arial"/>
                <w:b/>
                <w:bCs/>
                <w:color w:val="000000"/>
                <w:sz w:val="18"/>
                <w:szCs w:val="18"/>
              </w:rPr>
            </w:pPr>
            <w:r w:rsidRPr="00AD7AA4">
              <w:rPr>
                <w:rFonts w:ascii="Arial" w:eastAsia="Times New Roman" w:hAnsi="Arial" w:cs="Arial"/>
                <w:b/>
                <w:bCs/>
                <w:color w:val="000000"/>
                <w:sz w:val="18"/>
                <w:szCs w:val="18"/>
              </w:rPr>
              <w:t>Total</w:t>
            </w:r>
          </w:p>
        </w:tc>
        <w:tc>
          <w:tcPr>
            <w:tcW w:w="1205" w:type="dxa"/>
            <w:tcBorders>
              <w:top w:val="nil"/>
              <w:left w:val="nil"/>
              <w:bottom w:val="single" w:sz="4" w:space="0" w:color="auto"/>
              <w:right w:val="single" w:sz="4" w:space="0" w:color="auto"/>
            </w:tcBorders>
            <w:shd w:val="clear" w:color="auto" w:fill="auto"/>
            <w:vAlign w:val="center"/>
            <w:hideMark/>
          </w:tcPr>
          <w:p w14:paraId="042E053D" w14:textId="576C1E83" w:rsidR="005757C2" w:rsidRPr="00AD7AA4" w:rsidRDefault="005757C2"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1,731,617 </w:t>
            </w:r>
          </w:p>
        </w:tc>
        <w:tc>
          <w:tcPr>
            <w:tcW w:w="1205" w:type="dxa"/>
            <w:tcBorders>
              <w:top w:val="nil"/>
              <w:left w:val="nil"/>
              <w:bottom w:val="single" w:sz="4" w:space="0" w:color="auto"/>
              <w:right w:val="single" w:sz="4" w:space="0" w:color="auto"/>
            </w:tcBorders>
            <w:shd w:val="clear" w:color="auto" w:fill="auto"/>
            <w:vAlign w:val="center"/>
            <w:hideMark/>
          </w:tcPr>
          <w:p w14:paraId="748B9F58" w14:textId="09407019" w:rsidR="005757C2" w:rsidRPr="00AD7AA4" w:rsidRDefault="005757C2"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4,957,725  </w:t>
            </w:r>
          </w:p>
        </w:tc>
        <w:tc>
          <w:tcPr>
            <w:tcW w:w="1205" w:type="dxa"/>
            <w:tcBorders>
              <w:top w:val="nil"/>
              <w:left w:val="nil"/>
              <w:bottom w:val="single" w:sz="4" w:space="0" w:color="auto"/>
              <w:right w:val="single" w:sz="4" w:space="0" w:color="auto"/>
            </w:tcBorders>
            <w:shd w:val="clear" w:color="auto" w:fill="auto"/>
            <w:vAlign w:val="center"/>
            <w:hideMark/>
          </w:tcPr>
          <w:p w14:paraId="2B6CD6ED" w14:textId="553A7230" w:rsidR="005757C2" w:rsidRPr="00AD7AA4" w:rsidRDefault="005757C2"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1,000,000 </w:t>
            </w:r>
          </w:p>
        </w:tc>
        <w:tc>
          <w:tcPr>
            <w:tcW w:w="1205" w:type="dxa"/>
            <w:tcBorders>
              <w:top w:val="nil"/>
              <w:left w:val="nil"/>
              <w:bottom w:val="single" w:sz="4" w:space="0" w:color="auto"/>
              <w:right w:val="single" w:sz="4" w:space="0" w:color="auto"/>
            </w:tcBorders>
            <w:shd w:val="clear" w:color="auto" w:fill="auto"/>
            <w:vAlign w:val="center"/>
            <w:hideMark/>
          </w:tcPr>
          <w:p w14:paraId="097E0191" w14:textId="49F14CA2" w:rsidR="005757C2" w:rsidRPr="00AD7AA4" w:rsidRDefault="005757C2"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7,689,342 </w:t>
            </w:r>
          </w:p>
        </w:tc>
        <w:tc>
          <w:tcPr>
            <w:tcW w:w="992" w:type="dxa"/>
            <w:tcBorders>
              <w:top w:val="nil"/>
              <w:left w:val="nil"/>
              <w:bottom w:val="single" w:sz="4" w:space="0" w:color="auto"/>
              <w:right w:val="single" w:sz="4" w:space="0" w:color="auto"/>
            </w:tcBorders>
            <w:shd w:val="clear" w:color="auto" w:fill="auto"/>
            <w:vAlign w:val="center"/>
            <w:hideMark/>
          </w:tcPr>
          <w:p w14:paraId="420EC562" w14:textId="77777777" w:rsidR="005757C2" w:rsidRPr="00AD7AA4" w:rsidRDefault="005757C2"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100.00%</w:t>
            </w:r>
          </w:p>
        </w:tc>
      </w:tr>
      <w:tr w:rsidR="00AD7AA4" w:rsidRPr="00AD7AA4" w14:paraId="765E8BBF" w14:textId="77777777" w:rsidTr="005757C2">
        <w:trPr>
          <w:trHeight w:val="227"/>
          <w:jc w:val="center"/>
        </w:trPr>
        <w:tc>
          <w:tcPr>
            <w:tcW w:w="9214" w:type="dxa"/>
            <w:gridSpan w:val="7"/>
            <w:tcBorders>
              <w:top w:val="single" w:sz="4" w:space="0" w:color="auto"/>
              <w:left w:val="single" w:sz="4" w:space="0" w:color="auto"/>
              <w:bottom w:val="single" w:sz="4" w:space="0" w:color="auto"/>
              <w:right w:val="single" w:sz="4" w:space="0" w:color="auto"/>
            </w:tcBorders>
            <w:shd w:val="clear" w:color="000000" w:fill="A6A6A6"/>
            <w:vAlign w:val="center"/>
            <w:hideMark/>
          </w:tcPr>
          <w:p w14:paraId="4958FFEA" w14:textId="77777777" w:rsidR="00AD7AA4" w:rsidRPr="00AD7AA4" w:rsidRDefault="00AD7AA4" w:rsidP="00642B79">
            <w:pPr>
              <w:widowControl/>
              <w:spacing w:line="276" w:lineRule="auto"/>
              <w:jc w:val="center"/>
              <w:rPr>
                <w:rFonts w:ascii="Arial" w:eastAsia="Times New Roman" w:hAnsi="Arial" w:cs="Arial"/>
                <w:b/>
                <w:bCs/>
                <w:color w:val="000000"/>
                <w:sz w:val="18"/>
                <w:szCs w:val="18"/>
              </w:rPr>
            </w:pPr>
            <w:r w:rsidRPr="00AD7AA4">
              <w:rPr>
                <w:rFonts w:ascii="Arial" w:eastAsia="Times New Roman" w:hAnsi="Arial" w:cs="Arial"/>
                <w:b/>
                <w:bCs/>
                <w:color w:val="000000"/>
                <w:sz w:val="18"/>
                <w:szCs w:val="18"/>
              </w:rPr>
              <w:t>H. Junta Municipal</w:t>
            </w:r>
          </w:p>
        </w:tc>
      </w:tr>
      <w:tr w:rsidR="00AD7AA4" w:rsidRPr="00AD7AA4" w14:paraId="0AA27B56"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241321"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1</w:t>
            </w:r>
          </w:p>
        </w:tc>
        <w:tc>
          <w:tcPr>
            <w:tcW w:w="2835" w:type="dxa"/>
            <w:tcBorders>
              <w:top w:val="nil"/>
              <w:left w:val="nil"/>
              <w:bottom w:val="single" w:sz="4" w:space="0" w:color="auto"/>
              <w:right w:val="single" w:sz="4" w:space="0" w:color="auto"/>
            </w:tcBorders>
            <w:shd w:val="clear" w:color="auto" w:fill="auto"/>
            <w:vAlign w:val="center"/>
            <w:hideMark/>
          </w:tcPr>
          <w:p w14:paraId="16FE8C78"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H. Junta Municipal de Constitución</w:t>
            </w:r>
          </w:p>
        </w:tc>
        <w:tc>
          <w:tcPr>
            <w:tcW w:w="1205" w:type="dxa"/>
            <w:tcBorders>
              <w:top w:val="nil"/>
              <w:left w:val="nil"/>
              <w:bottom w:val="single" w:sz="4" w:space="0" w:color="auto"/>
              <w:right w:val="single" w:sz="4" w:space="0" w:color="auto"/>
            </w:tcBorders>
            <w:shd w:val="clear" w:color="auto" w:fill="auto"/>
            <w:vAlign w:val="center"/>
            <w:hideMark/>
          </w:tcPr>
          <w:p w14:paraId="3E5F82E7" w14:textId="69DB7C1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1,731,617 </w:t>
            </w:r>
          </w:p>
        </w:tc>
        <w:tc>
          <w:tcPr>
            <w:tcW w:w="1205" w:type="dxa"/>
            <w:tcBorders>
              <w:top w:val="nil"/>
              <w:left w:val="nil"/>
              <w:bottom w:val="single" w:sz="4" w:space="0" w:color="auto"/>
              <w:right w:val="single" w:sz="4" w:space="0" w:color="auto"/>
            </w:tcBorders>
            <w:shd w:val="clear" w:color="auto" w:fill="auto"/>
            <w:vAlign w:val="center"/>
            <w:hideMark/>
          </w:tcPr>
          <w:p w14:paraId="712DB14E" w14:textId="5F1D0F3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3,231,809 </w:t>
            </w:r>
          </w:p>
        </w:tc>
        <w:tc>
          <w:tcPr>
            <w:tcW w:w="1205" w:type="dxa"/>
            <w:tcBorders>
              <w:top w:val="nil"/>
              <w:left w:val="nil"/>
              <w:bottom w:val="single" w:sz="4" w:space="0" w:color="auto"/>
              <w:right w:val="single" w:sz="4" w:space="0" w:color="auto"/>
            </w:tcBorders>
            <w:shd w:val="clear" w:color="auto" w:fill="auto"/>
            <w:vAlign w:val="center"/>
            <w:hideMark/>
          </w:tcPr>
          <w:p w14:paraId="00F7F1EE" w14:textId="1236635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1,000,000 </w:t>
            </w:r>
          </w:p>
        </w:tc>
        <w:tc>
          <w:tcPr>
            <w:tcW w:w="1205" w:type="dxa"/>
            <w:tcBorders>
              <w:top w:val="nil"/>
              <w:left w:val="nil"/>
              <w:bottom w:val="single" w:sz="4" w:space="0" w:color="auto"/>
              <w:right w:val="single" w:sz="4" w:space="0" w:color="auto"/>
            </w:tcBorders>
            <w:shd w:val="clear" w:color="auto" w:fill="auto"/>
            <w:vAlign w:val="center"/>
            <w:hideMark/>
          </w:tcPr>
          <w:p w14:paraId="4308DCDA" w14:textId="3BCAAA9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5,963,426 </w:t>
            </w:r>
          </w:p>
        </w:tc>
        <w:tc>
          <w:tcPr>
            <w:tcW w:w="992" w:type="dxa"/>
            <w:tcBorders>
              <w:top w:val="nil"/>
              <w:left w:val="nil"/>
              <w:bottom w:val="single" w:sz="4" w:space="0" w:color="auto"/>
              <w:right w:val="single" w:sz="4" w:space="0" w:color="auto"/>
            </w:tcBorders>
            <w:shd w:val="clear" w:color="auto" w:fill="auto"/>
            <w:vAlign w:val="center"/>
            <w:hideMark/>
          </w:tcPr>
          <w:p w14:paraId="460D632C"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77.55%</w:t>
            </w:r>
          </w:p>
        </w:tc>
      </w:tr>
      <w:tr w:rsidR="00AD7AA4" w:rsidRPr="00AD7AA4" w14:paraId="5119CC89" w14:textId="77777777" w:rsidTr="005757C2">
        <w:trPr>
          <w:trHeight w:val="253"/>
          <w:jc w:val="center"/>
        </w:trPr>
        <w:tc>
          <w:tcPr>
            <w:tcW w:w="9214" w:type="dxa"/>
            <w:gridSpan w:val="7"/>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16623862" w14:textId="77777777" w:rsidR="00AD7AA4" w:rsidRPr="00AD7AA4" w:rsidRDefault="00AD7AA4" w:rsidP="00642B79">
            <w:pPr>
              <w:widowControl/>
              <w:spacing w:line="276" w:lineRule="auto"/>
              <w:jc w:val="center"/>
              <w:rPr>
                <w:rFonts w:ascii="Arial" w:eastAsia="Times New Roman" w:hAnsi="Arial" w:cs="Arial"/>
                <w:b/>
                <w:bCs/>
                <w:color w:val="000000"/>
                <w:sz w:val="18"/>
                <w:szCs w:val="18"/>
              </w:rPr>
            </w:pPr>
            <w:r w:rsidRPr="00AD7AA4">
              <w:rPr>
                <w:rFonts w:ascii="Arial" w:eastAsia="Times New Roman" w:hAnsi="Arial" w:cs="Arial"/>
                <w:b/>
                <w:bCs/>
                <w:color w:val="000000"/>
                <w:sz w:val="18"/>
                <w:szCs w:val="18"/>
              </w:rPr>
              <w:t>Comisarías y Agencias Municipales</w:t>
            </w:r>
          </w:p>
        </w:tc>
      </w:tr>
      <w:tr w:rsidR="00AD7AA4" w:rsidRPr="00AD7AA4" w14:paraId="5828941A" w14:textId="77777777" w:rsidTr="005757C2">
        <w:trPr>
          <w:trHeight w:val="253"/>
          <w:jc w:val="center"/>
        </w:trPr>
        <w:tc>
          <w:tcPr>
            <w:tcW w:w="9214" w:type="dxa"/>
            <w:gridSpan w:val="7"/>
            <w:vMerge/>
            <w:tcBorders>
              <w:top w:val="single" w:sz="4" w:space="0" w:color="auto"/>
              <w:left w:val="single" w:sz="4" w:space="0" w:color="auto"/>
              <w:bottom w:val="single" w:sz="4" w:space="0" w:color="auto"/>
              <w:right w:val="single" w:sz="4" w:space="0" w:color="auto"/>
            </w:tcBorders>
            <w:vAlign w:val="center"/>
            <w:hideMark/>
          </w:tcPr>
          <w:p w14:paraId="65C881CD" w14:textId="77777777" w:rsidR="00AD7AA4" w:rsidRPr="00AD7AA4" w:rsidRDefault="00AD7AA4" w:rsidP="00642B79">
            <w:pPr>
              <w:widowControl/>
              <w:spacing w:line="276" w:lineRule="auto"/>
              <w:rPr>
                <w:rFonts w:ascii="Arial" w:eastAsia="Times New Roman" w:hAnsi="Arial" w:cs="Arial"/>
                <w:b/>
                <w:bCs/>
                <w:color w:val="000000"/>
                <w:sz w:val="18"/>
                <w:szCs w:val="18"/>
              </w:rPr>
            </w:pPr>
          </w:p>
        </w:tc>
      </w:tr>
      <w:tr w:rsidR="00AD7AA4" w:rsidRPr="00AD7AA4" w14:paraId="20F9B058"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C6823D"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2</w:t>
            </w:r>
          </w:p>
        </w:tc>
        <w:tc>
          <w:tcPr>
            <w:tcW w:w="2835" w:type="dxa"/>
            <w:tcBorders>
              <w:top w:val="nil"/>
              <w:left w:val="nil"/>
              <w:bottom w:val="single" w:sz="4" w:space="0" w:color="auto"/>
              <w:right w:val="single" w:sz="4" w:space="0" w:color="auto"/>
            </w:tcBorders>
            <w:shd w:val="clear" w:color="auto" w:fill="auto"/>
            <w:vAlign w:val="center"/>
            <w:hideMark/>
          </w:tcPr>
          <w:p w14:paraId="057F1B01"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Álvaro Obregón (</w:t>
            </w:r>
            <w:proofErr w:type="spellStart"/>
            <w:r w:rsidRPr="00AD7AA4">
              <w:rPr>
                <w:rFonts w:ascii="Arial" w:eastAsia="Times New Roman" w:hAnsi="Arial" w:cs="Arial"/>
                <w:color w:val="000000"/>
                <w:sz w:val="18"/>
                <w:szCs w:val="18"/>
              </w:rPr>
              <w:t>Zoh</w:t>
            </w:r>
            <w:proofErr w:type="spellEnd"/>
            <w:r w:rsidRPr="00AD7AA4">
              <w:rPr>
                <w:rFonts w:ascii="Arial" w:eastAsia="Times New Roman" w:hAnsi="Arial" w:cs="Arial"/>
                <w:color w:val="000000"/>
                <w:sz w:val="18"/>
                <w:szCs w:val="18"/>
              </w:rPr>
              <w:t>-Laguna)</w:t>
            </w:r>
          </w:p>
        </w:tc>
        <w:tc>
          <w:tcPr>
            <w:tcW w:w="1205" w:type="dxa"/>
            <w:tcBorders>
              <w:top w:val="nil"/>
              <w:left w:val="nil"/>
              <w:bottom w:val="single" w:sz="4" w:space="0" w:color="auto"/>
              <w:right w:val="single" w:sz="4" w:space="0" w:color="auto"/>
            </w:tcBorders>
            <w:shd w:val="clear" w:color="auto" w:fill="auto"/>
            <w:vAlign w:val="center"/>
            <w:hideMark/>
          </w:tcPr>
          <w:p w14:paraId="783BBBB8" w14:textId="46F3EE3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69D7130" w14:textId="58878705"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117,311 </w:t>
            </w:r>
          </w:p>
        </w:tc>
        <w:tc>
          <w:tcPr>
            <w:tcW w:w="1205" w:type="dxa"/>
            <w:tcBorders>
              <w:top w:val="nil"/>
              <w:left w:val="nil"/>
              <w:bottom w:val="single" w:sz="4" w:space="0" w:color="auto"/>
              <w:right w:val="single" w:sz="4" w:space="0" w:color="auto"/>
            </w:tcBorders>
            <w:shd w:val="clear" w:color="auto" w:fill="auto"/>
            <w:vAlign w:val="center"/>
            <w:hideMark/>
          </w:tcPr>
          <w:p w14:paraId="010C1549" w14:textId="47F5B09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479932A3" w14:textId="1D381CF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117,311 </w:t>
            </w:r>
          </w:p>
        </w:tc>
        <w:tc>
          <w:tcPr>
            <w:tcW w:w="992" w:type="dxa"/>
            <w:tcBorders>
              <w:top w:val="nil"/>
              <w:left w:val="nil"/>
              <w:bottom w:val="single" w:sz="4" w:space="0" w:color="auto"/>
              <w:right w:val="single" w:sz="4" w:space="0" w:color="auto"/>
            </w:tcBorders>
            <w:shd w:val="clear" w:color="auto" w:fill="auto"/>
            <w:vAlign w:val="center"/>
            <w:hideMark/>
          </w:tcPr>
          <w:p w14:paraId="5B387BFE"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1.53%</w:t>
            </w:r>
          </w:p>
        </w:tc>
      </w:tr>
      <w:tr w:rsidR="00AD7AA4" w:rsidRPr="00AD7AA4" w14:paraId="02C7CCFE"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EED71E"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3</w:t>
            </w:r>
          </w:p>
        </w:tc>
        <w:tc>
          <w:tcPr>
            <w:tcW w:w="2835" w:type="dxa"/>
            <w:tcBorders>
              <w:top w:val="nil"/>
              <w:left w:val="nil"/>
              <w:bottom w:val="single" w:sz="4" w:space="0" w:color="auto"/>
              <w:right w:val="single" w:sz="4" w:space="0" w:color="auto"/>
            </w:tcBorders>
            <w:shd w:val="clear" w:color="auto" w:fill="auto"/>
            <w:vAlign w:val="center"/>
            <w:hideMark/>
          </w:tcPr>
          <w:p w14:paraId="56BF67BF"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Ley de Fomento Agropecuario</w:t>
            </w:r>
          </w:p>
        </w:tc>
        <w:tc>
          <w:tcPr>
            <w:tcW w:w="1205" w:type="dxa"/>
            <w:tcBorders>
              <w:top w:val="nil"/>
              <w:left w:val="nil"/>
              <w:bottom w:val="single" w:sz="4" w:space="0" w:color="auto"/>
              <w:right w:val="single" w:sz="4" w:space="0" w:color="auto"/>
            </w:tcBorders>
            <w:shd w:val="clear" w:color="auto" w:fill="auto"/>
            <w:vAlign w:val="center"/>
            <w:hideMark/>
          </w:tcPr>
          <w:p w14:paraId="07FC0007" w14:textId="09EF7D8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999C6C3" w14:textId="630B441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125,071 </w:t>
            </w:r>
          </w:p>
        </w:tc>
        <w:tc>
          <w:tcPr>
            <w:tcW w:w="1205" w:type="dxa"/>
            <w:tcBorders>
              <w:top w:val="nil"/>
              <w:left w:val="nil"/>
              <w:bottom w:val="single" w:sz="4" w:space="0" w:color="auto"/>
              <w:right w:val="single" w:sz="4" w:space="0" w:color="auto"/>
            </w:tcBorders>
            <w:shd w:val="clear" w:color="auto" w:fill="auto"/>
            <w:vAlign w:val="center"/>
            <w:hideMark/>
          </w:tcPr>
          <w:p w14:paraId="4B6B05D9" w14:textId="00C0603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3CC3BF5" w14:textId="3E06A0B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125,071 </w:t>
            </w:r>
          </w:p>
        </w:tc>
        <w:tc>
          <w:tcPr>
            <w:tcW w:w="992" w:type="dxa"/>
            <w:tcBorders>
              <w:top w:val="nil"/>
              <w:left w:val="nil"/>
              <w:bottom w:val="single" w:sz="4" w:space="0" w:color="auto"/>
              <w:right w:val="single" w:sz="4" w:space="0" w:color="auto"/>
            </w:tcBorders>
            <w:shd w:val="clear" w:color="auto" w:fill="auto"/>
            <w:vAlign w:val="center"/>
            <w:hideMark/>
          </w:tcPr>
          <w:p w14:paraId="2D2515F3"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1.63%</w:t>
            </w:r>
          </w:p>
        </w:tc>
      </w:tr>
      <w:tr w:rsidR="00AD7AA4" w:rsidRPr="00AD7AA4" w14:paraId="585DAD55"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0FEB37"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14:paraId="6BBF66A3"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El </w:t>
            </w:r>
            <w:proofErr w:type="spellStart"/>
            <w:r w:rsidRPr="00AD7AA4">
              <w:rPr>
                <w:rFonts w:ascii="Arial" w:eastAsia="Times New Roman" w:hAnsi="Arial" w:cs="Arial"/>
                <w:color w:val="000000"/>
                <w:sz w:val="18"/>
                <w:szCs w:val="18"/>
              </w:rPr>
              <w:t>Civalito</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28D15AE6" w14:textId="575D9AE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29901C0" w14:textId="72CC960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125,071 </w:t>
            </w:r>
          </w:p>
        </w:tc>
        <w:tc>
          <w:tcPr>
            <w:tcW w:w="1205" w:type="dxa"/>
            <w:tcBorders>
              <w:top w:val="nil"/>
              <w:left w:val="nil"/>
              <w:bottom w:val="single" w:sz="4" w:space="0" w:color="auto"/>
              <w:right w:val="single" w:sz="4" w:space="0" w:color="auto"/>
            </w:tcBorders>
            <w:shd w:val="clear" w:color="auto" w:fill="auto"/>
            <w:vAlign w:val="center"/>
            <w:hideMark/>
          </w:tcPr>
          <w:p w14:paraId="42E4CE35" w14:textId="03D4510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EC7AE95" w14:textId="7973EC5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125,071 </w:t>
            </w:r>
          </w:p>
        </w:tc>
        <w:tc>
          <w:tcPr>
            <w:tcW w:w="992" w:type="dxa"/>
            <w:tcBorders>
              <w:top w:val="nil"/>
              <w:left w:val="nil"/>
              <w:bottom w:val="single" w:sz="4" w:space="0" w:color="auto"/>
              <w:right w:val="single" w:sz="4" w:space="0" w:color="auto"/>
            </w:tcBorders>
            <w:shd w:val="clear" w:color="auto" w:fill="auto"/>
            <w:vAlign w:val="center"/>
            <w:hideMark/>
          </w:tcPr>
          <w:p w14:paraId="2D81671E"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1.63%</w:t>
            </w:r>
          </w:p>
        </w:tc>
      </w:tr>
      <w:tr w:rsidR="00AD7AA4" w:rsidRPr="00AD7AA4" w14:paraId="1964B07B"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CF8201"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5</w:t>
            </w:r>
          </w:p>
        </w:tc>
        <w:tc>
          <w:tcPr>
            <w:tcW w:w="2835" w:type="dxa"/>
            <w:tcBorders>
              <w:top w:val="nil"/>
              <w:left w:val="nil"/>
              <w:bottom w:val="single" w:sz="4" w:space="0" w:color="auto"/>
              <w:right w:val="single" w:sz="4" w:space="0" w:color="auto"/>
            </w:tcBorders>
            <w:shd w:val="clear" w:color="auto" w:fill="auto"/>
            <w:vAlign w:val="center"/>
            <w:hideMark/>
          </w:tcPr>
          <w:p w14:paraId="5FBB17F5"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Josefa Ortiz de Domínguez</w:t>
            </w:r>
          </w:p>
        </w:tc>
        <w:tc>
          <w:tcPr>
            <w:tcW w:w="1205" w:type="dxa"/>
            <w:tcBorders>
              <w:top w:val="nil"/>
              <w:left w:val="nil"/>
              <w:bottom w:val="single" w:sz="4" w:space="0" w:color="auto"/>
              <w:right w:val="single" w:sz="4" w:space="0" w:color="auto"/>
            </w:tcBorders>
            <w:shd w:val="clear" w:color="auto" w:fill="auto"/>
            <w:vAlign w:val="center"/>
            <w:hideMark/>
          </w:tcPr>
          <w:p w14:paraId="279309AB" w14:textId="4CA42C9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4EE69BAB" w14:textId="2E9689D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125,070 </w:t>
            </w:r>
          </w:p>
        </w:tc>
        <w:tc>
          <w:tcPr>
            <w:tcW w:w="1205" w:type="dxa"/>
            <w:tcBorders>
              <w:top w:val="nil"/>
              <w:left w:val="nil"/>
              <w:bottom w:val="single" w:sz="4" w:space="0" w:color="auto"/>
              <w:right w:val="single" w:sz="4" w:space="0" w:color="auto"/>
            </w:tcBorders>
            <w:shd w:val="clear" w:color="auto" w:fill="auto"/>
            <w:vAlign w:val="center"/>
            <w:hideMark/>
          </w:tcPr>
          <w:p w14:paraId="7FEED1F3" w14:textId="10DAED6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7F94786" w14:textId="4FE4323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125,070 </w:t>
            </w:r>
          </w:p>
        </w:tc>
        <w:tc>
          <w:tcPr>
            <w:tcW w:w="992" w:type="dxa"/>
            <w:tcBorders>
              <w:top w:val="nil"/>
              <w:left w:val="nil"/>
              <w:bottom w:val="single" w:sz="4" w:space="0" w:color="auto"/>
              <w:right w:val="single" w:sz="4" w:space="0" w:color="auto"/>
            </w:tcBorders>
            <w:shd w:val="clear" w:color="auto" w:fill="auto"/>
            <w:vAlign w:val="center"/>
            <w:hideMark/>
          </w:tcPr>
          <w:p w14:paraId="0139970E"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1.63%</w:t>
            </w:r>
          </w:p>
        </w:tc>
      </w:tr>
      <w:tr w:rsidR="00AD7AA4" w:rsidRPr="00AD7AA4" w14:paraId="00B68E30"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D32198"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6</w:t>
            </w:r>
          </w:p>
        </w:tc>
        <w:tc>
          <w:tcPr>
            <w:tcW w:w="2835" w:type="dxa"/>
            <w:tcBorders>
              <w:top w:val="nil"/>
              <w:left w:val="nil"/>
              <w:bottom w:val="single" w:sz="4" w:space="0" w:color="auto"/>
              <w:right w:val="single" w:sz="4" w:space="0" w:color="auto"/>
            </w:tcBorders>
            <w:shd w:val="clear" w:color="auto" w:fill="auto"/>
            <w:vAlign w:val="center"/>
            <w:hideMark/>
          </w:tcPr>
          <w:p w14:paraId="2CBCB16E"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Nuevo Becal</w:t>
            </w:r>
          </w:p>
        </w:tc>
        <w:tc>
          <w:tcPr>
            <w:tcW w:w="1205" w:type="dxa"/>
            <w:tcBorders>
              <w:top w:val="nil"/>
              <w:left w:val="nil"/>
              <w:bottom w:val="single" w:sz="4" w:space="0" w:color="auto"/>
              <w:right w:val="single" w:sz="4" w:space="0" w:color="auto"/>
            </w:tcBorders>
            <w:shd w:val="clear" w:color="auto" w:fill="auto"/>
            <w:vAlign w:val="center"/>
            <w:hideMark/>
          </w:tcPr>
          <w:p w14:paraId="5DEF85A7" w14:textId="2463CF6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48E73674" w14:textId="42F3A68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27,514 </w:t>
            </w:r>
          </w:p>
        </w:tc>
        <w:tc>
          <w:tcPr>
            <w:tcW w:w="1205" w:type="dxa"/>
            <w:tcBorders>
              <w:top w:val="nil"/>
              <w:left w:val="nil"/>
              <w:bottom w:val="single" w:sz="4" w:space="0" w:color="auto"/>
              <w:right w:val="single" w:sz="4" w:space="0" w:color="auto"/>
            </w:tcBorders>
            <w:shd w:val="clear" w:color="auto" w:fill="auto"/>
            <w:vAlign w:val="center"/>
            <w:hideMark/>
          </w:tcPr>
          <w:p w14:paraId="6920D15C" w14:textId="3D0F338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B0CB2BB" w14:textId="3C0BEBB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27,514 </w:t>
            </w:r>
          </w:p>
        </w:tc>
        <w:tc>
          <w:tcPr>
            <w:tcW w:w="992" w:type="dxa"/>
            <w:tcBorders>
              <w:top w:val="nil"/>
              <w:left w:val="nil"/>
              <w:bottom w:val="single" w:sz="4" w:space="0" w:color="auto"/>
              <w:right w:val="single" w:sz="4" w:space="0" w:color="auto"/>
            </w:tcBorders>
            <w:shd w:val="clear" w:color="auto" w:fill="auto"/>
            <w:vAlign w:val="center"/>
            <w:hideMark/>
          </w:tcPr>
          <w:p w14:paraId="21317086"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0.36%</w:t>
            </w:r>
          </w:p>
        </w:tc>
      </w:tr>
      <w:tr w:rsidR="00AD7AA4" w:rsidRPr="00AD7AA4" w14:paraId="44B080A4"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79822E"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lastRenderedPageBreak/>
              <w:t>7</w:t>
            </w:r>
          </w:p>
        </w:tc>
        <w:tc>
          <w:tcPr>
            <w:tcW w:w="2835" w:type="dxa"/>
            <w:tcBorders>
              <w:top w:val="nil"/>
              <w:left w:val="nil"/>
              <w:bottom w:val="single" w:sz="4" w:space="0" w:color="auto"/>
              <w:right w:val="single" w:sz="4" w:space="0" w:color="auto"/>
            </w:tcBorders>
            <w:shd w:val="clear" w:color="auto" w:fill="auto"/>
            <w:vAlign w:val="center"/>
            <w:hideMark/>
          </w:tcPr>
          <w:p w14:paraId="2E840823"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Nueva Vida</w:t>
            </w:r>
          </w:p>
        </w:tc>
        <w:tc>
          <w:tcPr>
            <w:tcW w:w="1205" w:type="dxa"/>
            <w:tcBorders>
              <w:top w:val="nil"/>
              <w:left w:val="nil"/>
              <w:bottom w:val="single" w:sz="4" w:space="0" w:color="auto"/>
              <w:right w:val="single" w:sz="4" w:space="0" w:color="auto"/>
            </w:tcBorders>
            <w:shd w:val="clear" w:color="auto" w:fill="auto"/>
            <w:vAlign w:val="center"/>
            <w:hideMark/>
          </w:tcPr>
          <w:p w14:paraId="1A38FB9C" w14:textId="25E95C4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71961CC" w14:textId="7044FE2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12,657 </w:t>
            </w:r>
          </w:p>
        </w:tc>
        <w:tc>
          <w:tcPr>
            <w:tcW w:w="1205" w:type="dxa"/>
            <w:tcBorders>
              <w:top w:val="nil"/>
              <w:left w:val="nil"/>
              <w:bottom w:val="single" w:sz="4" w:space="0" w:color="auto"/>
              <w:right w:val="single" w:sz="4" w:space="0" w:color="auto"/>
            </w:tcBorders>
            <w:shd w:val="clear" w:color="auto" w:fill="auto"/>
            <w:vAlign w:val="center"/>
            <w:hideMark/>
          </w:tcPr>
          <w:p w14:paraId="43C98595" w14:textId="2A4D6AA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51680FE" w14:textId="3CD39AD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12,657 </w:t>
            </w:r>
          </w:p>
        </w:tc>
        <w:tc>
          <w:tcPr>
            <w:tcW w:w="992" w:type="dxa"/>
            <w:tcBorders>
              <w:top w:val="nil"/>
              <w:left w:val="nil"/>
              <w:bottom w:val="single" w:sz="4" w:space="0" w:color="auto"/>
              <w:right w:val="single" w:sz="4" w:space="0" w:color="auto"/>
            </w:tcBorders>
            <w:shd w:val="clear" w:color="auto" w:fill="auto"/>
            <w:vAlign w:val="center"/>
            <w:hideMark/>
          </w:tcPr>
          <w:p w14:paraId="6B5F5E45"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0.16%</w:t>
            </w:r>
          </w:p>
        </w:tc>
      </w:tr>
      <w:tr w:rsidR="00AD7AA4" w:rsidRPr="00AD7AA4" w14:paraId="3B12E98A"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43EBEB"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8</w:t>
            </w:r>
          </w:p>
        </w:tc>
        <w:tc>
          <w:tcPr>
            <w:tcW w:w="2835" w:type="dxa"/>
            <w:tcBorders>
              <w:top w:val="nil"/>
              <w:left w:val="nil"/>
              <w:bottom w:val="single" w:sz="4" w:space="0" w:color="auto"/>
              <w:right w:val="single" w:sz="4" w:space="0" w:color="auto"/>
            </w:tcBorders>
            <w:shd w:val="clear" w:color="auto" w:fill="auto"/>
            <w:vAlign w:val="center"/>
            <w:hideMark/>
          </w:tcPr>
          <w:p w14:paraId="42BE7621"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El Refugio</w:t>
            </w:r>
          </w:p>
        </w:tc>
        <w:tc>
          <w:tcPr>
            <w:tcW w:w="1205" w:type="dxa"/>
            <w:tcBorders>
              <w:top w:val="nil"/>
              <w:left w:val="nil"/>
              <w:bottom w:val="single" w:sz="4" w:space="0" w:color="auto"/>
              <w:right w:val="single" w:sz="4" w:space="0" w:color="auto"/>
            </w:tcBorders>
            <w:shd w:val="clear" w:color="auto" w:fill="auto"/>
            <w:vAlign w:val="center"/>
            <w:hideMark/>
          </w:tcPr>
          <w:p w14:paraId="1FC6AF13" w14:textId="5338280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43732A3" w14:textId="6BA1AE6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11,861 </w:t>
            </w:r>
          </w:p>
        </w:tc>
        <w:tc>
          <w:tcPr>
            <w:tcW w:w="1205" w:type="dxa"/>
            <w:tcBorders>
              <w:top w:val="nil"/>
              <w:left w:val="nil"/>
              <w:bottom w:val="single" w:sz="4" w:space="0" w:color="auto"/>
              <w:right w:val="single" w:sz="4" w:space="0" w:color="auto"/>
            </w:tcBorders>
            <w:shd w:val="clear" w:color="auto" w:fill="auto"/>
            <w:vAlign w:val="center"/>
            <w:hideMark/>
          </w:tcPr>
          <w:p w14:paraId="749E5CAC" w14:textId="758FF9E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A561AEE" w14:textId="22CD666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11,861 </w:t>
            </w:r>
          </w:p>
        </w:tc>
        <w:tc>
          <w:tcPr>
            <w:tcW w:w="992" w:type="dxa"/>
            <w:tcBorders>
              <w:top w:val="nil"/>
              <w:left w:val="nil"/>
              <w:bottom w:val="single" w:sz="4" w:space="0" w:color="auto"/>
              <w:right w:val="single" w:sz="4" w:space="0" w:color="auto"/>
            </w:tcBorders>
            <w:shd w:val="clear" w:color="auto" w:fill="auto"/>
            <w:vAlign w:val="center"/>
            <w:hideMark/>
          </w:tcPr>
          <w:p w14:paraId="545424C1"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0BAD2713"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961C69"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9</w:t>
            </w:r>
          </w:p>
        </w:tc>
        <w:tc>
          <w:tcPr>
            <w:tcW w:w="2835" w:type="dxa"/>
            <w:tcBorders>
              <w:top w:val="nil"/>
              <w:left w:val="nil"/>
              <w:bottom w:val="single" w:sz="4" w:space="0" w:color="auto"/>
              <w:right w:val="single" w:sz="4" w:space="0" w:color="auto"/>
            </w:tcBorders>
            <w:shd w:val="clear" w:color="auto" w:fill="auto"/>
            <w:vAlign w:val="center"/>
            <w:hideMark/>
          </w:tcPr>
          <w:p w14:paraId="1CCCDAB6"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La </w:t>
            </w:r>
            <w:proofErr w:type="spellStart"/>
            <w:r w:rsidRPr="00AD7AA4">
              <w:rPr>
                <w:rFonts w:ascii="Arial" w:eastAsia="Times New Roman" w:hAnsi="Arial" w:cs="Arial"/>
                <w:color w:val="000000"/>
                <w:sz w:val="18"/>
                <w:szCs w:val="18"/>
              </w:rPr>
              <w:t>Mancolona</w:t>
            </w:r>
            <w:proofErr w:type="spellEnd"/>
            <w:r w:rsidRPr="00AD7AA4">
              <w:rPr>
                <w:rFonts w:ascii="Arial" w:eastAsia="Times New Roman" w:hAnsi="Arial" w:cs="Arial"/>
                <w:color w:val="000000"/>
                <w:sz w:val="18"/>
                <w:szCs w:val="18"/>
              </w:rPr>
              <w:t xml:space="preserve"> (Unión 20 de Junio)</w:t>
            </w:r>
          </w:p>
        </w:tc>
        <w:tc>
          <w:tcPr>
            <w:tcW w:w="1205" w:type="dxa"/>
            <w:tcBorders>
              <w:top w:val="nil"/>
              <w:left w:val="nil"/>
              <w:bottom w:val="single" w:sz="4" w:space="0" w:color="auto"/>
              <w:right w:val="single" w:sz="4" w:space="0" w:color="auto"/>
            </w:tcBorders>
            <w:shd w:val="clear" w:color="auto" w:fill="auto"/>
            <w:vAlign w:val="center"/>
            <w:hideMark/>
          </w:tcPr>
          <w:p w14:paraId="79EF478A" w14:textId="676723B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B9867A6" w14:textId="6327BB9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20,937 </w:t>
            </w:r>
          </w:p>
        </w:tc>
        <w:tc>
          <w:tcPr>
            <w:tcW w:w="1205" w:type="dxa"/>
            <w:tcBorders>
              <w:top w:val="nil"/>
              <w:left w:val="nil"/>
              <w:bottom w:val="single" w:sz="4" w:space="0" w:color="auto"/>
              <w:right w:val="single" w:sz="4" w:space="0" w:color="auto"/>
            </w:tcBorders>
            <w:shd w:val="clear" w:color="auto" w:fill="auto"/>
            <w:vAlign w:val="center"/>
            <w:hideMark/>
          </w:tcPr>
          <w:p w14:paraId="50CD4882" w14:textId="5D4AE26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E639125" w14:textId="6BD1B70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20,937 </w:t>
            </w:r>
          </w:p>
        </w:tc>
        <w:tc>
          <w:tcPr>
            <w:tcW w:w="992" w:type="dxa"/>
            <w:tcBorders>
              <w:top w:val="nil"/>
              <w:left w:val="nil"/>
              <w:bottom w:val="single" w:sz="4" w:space="0" w:color="auto"/>
              <w:right w:val="single" w:sz="4" w:space="0" w:color="auto"/>
            </w:tcBorders>
            <w:shd w:val="clear" w:color="auto" w:fill="auto"/>
            <w:vAlign w:val="center"/>
            <w:hideMark/>
          </w:tcPr>
          <w:p w14:paraId="7CC4242F"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0.27%</w:t>
            </w:r>
          </w:p>
        </w:tc>
      </w:tr>
      <w:tr w:rsidR="00AD7AA4" w:rsidRPr="00AD7AA4" w14:paraId="01CB5FFA"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C0AB18"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10</w:t>
            </w:r>
          </w:p>
        </w:tc>
        <w:tc>
          <w:tcPr>
            <w:tcW w:w="2835" w:type="dxa"/>
            <w:tcBorders>
              <w:top w:val="nil"/>
              <w:left w:val="nil"/>
              <w:bottom w:val="single" w:sz="4" w:space="0" w:color="auto"/>
              <w:right w:val="single" w:sz="4" w:space="0" w:color="auto"/>
            </w:tcBorders>
            <w:shd w:val="clear" w:color="auto" w:fill="auto"/>
            <w:vAlign w:val="center"/>
            <w:hideMark/>
          </w:tcPr>
          <w:p w14:paraId="56706B1E"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Dos Lagunas Norte</w:t>
            </w:r>
          </w:p>
        </w:tc>
        <w:tc>
          <w:tcPr>
            <w:tcW w:w="1205" w:type="dxa"/>
            <w:tcBorders>
              <w:top w:val="nil"/>
              <w:left w:val="nil"/>
              <w:bottom w:val="single" w:sz="4" w:space="0" w:color="auto"/>
              <w:right w:val="single" w:sz="4" w:space="0" w:color="auto"/>
            </w:tcBorders>
            <w:shd w:val="clear" w:color="auto" w:fill="auto"/>
            <w:vAlign w:val="center"/>
            <w:hideMark/>
          </w:tcPr>
          <w:p w14:paraId="31CA4EF7" w14:textId="6F29EF6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3944373E" w14:textId="19483ED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27,514 </w:t>
            </w:r>
          </w:p>
        </w:tc>
        <w:tc>
          <w:tcPr>
            <w:tcW w:w="1205" w:type="dxa"/>
            <w:tcBorders>
              <w:top w:val="nil"/>
              <w:left w:val="nil"/>
              <w:bottom w:val="single" w:sz="4" w:space="0" w:color="auto"/>
              <w:right w:val="single" w:sz="4" w:space="0" w:color="auto"/>
            </w:tcBorders>
            <w:shd w:val="clear" w:color="auto" w:fill="auto"/>
            <w:vAlign w:val="center"/>
            <w:hideMark/>
          </w:tcPr>
          <w:p w14:paraId="09081361" w14:textId="1E342CE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5DC1927" w14:textId="6189163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27,514 </w:t>
            </w:r>
          </w:p>
        </w:tc>
        <w:tc>
          <w:tcPr>
            <w:tcW w:w="992" w:type="dxa"/>
            <w:tcBorders>
              <w:top w:val="nil"/>
              <w:left w:val="nil"/>
              <w:bottom w:val="single" w:sz="4" w:space="0" w:color="auto"/>
              <w:right w:val="single" w:sz="4" w:space="0" w:color="auto"/>
            </w:tcBorders>
            <w:shd w:val="clear" w:color="auto" w:fill="auto"/>
            <w:vAlign w:val="center"/>
            <w:hideMark/>
          </w:tcPr>
          <w:p w14:paraId="37BDA763"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0.36%</w:t>
            </w:r>
          </w:p>
        </w:tc>
      </w:tr>
      <w:tr w:rsidR="00AD7AA4" w:rsidRPr="00AD7AA4" w14:paraId="533D1F36"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2DB995"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11</w:t>
            </w:r>
          </w:p>
        </w:tc>
        <w:tc>
          <w:tcPr>
            <w:tcW w:w="2835" w:type="dxa"/>
            <w:tcBorders>
              <w:top w:val="nil"/>
              <w:left w:val="nil"/>
              <w:bottom w:val="single" w:sz="4" w:space="0" w:color="auto"/>
              <w:right w:val="single" w:sz="4" w:space="0" w:color="auto"/>
            </w:tcBorders>
            <w:shd w:val="clear" w:color="auto" w:fill="auto"/>
            <w:vAlign w:val="center"/>
            <w:hideMark/>
          </w:tcPr>
          <w:p w14:paraId="5F357913"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Bel-Ha</w:t>
            </w:r>
          </w:p>
        </w:tc>
        <w:tc>
          <w:tcPr>
            <w:tcW w:w="1205" w:type="dxa"/>
            <w:tcBorders>
              <w:top w:val="nil"/>
              <w:left w:val="nil"/>
              <w:bottom w:val="single" w:sz="4" w:space="0" w:color="auto"/>
              <w:right w:val="single" w:sz="4" w:space="0" w:color="auto"/>
            </w:tcBorders>
            <w:shd w:val="clear" w:color="auto" w:fill="auto"/>
            <w:vAlign w:val="center"/>
            <w:hideMark/>
          </w:tcPr>
          <w:p w14:paraId="2172A6B2" w14:textId="7E652F7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4671B781" w14:textId="362E74B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11,558 </w:t>
            </w:r>
          </w:p>
        </w:tc>
        <w:tc>
          <w:tcPr>
            <w:tcW w:w="1205" w:type="dxa"/>
            <w:tcBorders>
              <w:top w:val="nil"/>
              <w:left w:val="nil"/>
              <w:bottom w:val="single" w:sz="4" w:space="0" w:color="auto"/>
              <w:right w:val="single" w:sz="4" w:space="0" w:color="auto"/>
            </w:tcBorders>
            <w:shd w:val="clear" w:color="auto" w:fill="auto"/>
            <w:vAlign w:val="center"/>
            <w:hideMark/>
          </w:tcPr>
          <w:p w14:paraId="1399BC96" w14:textId="0425A84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BE48F7A" w14:textId="29AB2D7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11,558 </w:t>
            </w:r>
          </w:p>
        </w:tc>
        <w:tc>
          <w:tcPr>
            <w:tcW w:w="992" w:type="dxa"/>
            <w:tcBorders>
              <w:top w:val="nil"/>
              <w:left w:val="nil"/>
              <w:bottom w:val="single" w:sz="4" w:space="0" w:color="auto"/>
              <w:right w:val="single" w:sz="4" w:space="0" w:color="auto"/>
            </w:tcBorders>
            <w:shd w:val="clear" w:color="auto" w:fill="auto"/>
            <w:vAlign w:val="center"/>
            <w:hideMark/>
          </w:tcPr>
          <w:p w14:paraId="5A60EBA6"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42037206"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AE347A3"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12</w:t>
            </w:r>
          </w:p>
        </w:tc>
        <w:tc>
          <w:tcPr>
            <w:tcW w:w="2835" w:type="dxa"/>
            <w:tcBorders>
              <w:top w:val="nil"/>
              <w:left w:val="nil"/>
              <w:bottom w:val="single" w:sz="4" w:space="0" w:color="auto"/>
              <w:right w:val="single" w:sz="4" w:space="0" w:color="auto"/>
            </w:tcBorders>
            <w:shd w:val="clear" w:color="auto" w:fill="auto"/>
            <w:vAlign w:val="center"/>
            <w:hideMark/>
          </w:tcPr>
          <w:p w14:paraId="2C401D12"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Heriberto Jara</w:t>
            </w:r>
          </w:p>
        </w:tc>
        <w:tc>
          <w:tcPr>
            <w:tcW w:w="1205" w:type="dxa"/>
            <w:tcBorders>
              <w:top w:val="nil"/>
              <w:left w:val="nil"/>
              <w:bottom w:val="single" w:sz="4" w:space="0" w:color="auto"/>
              <w:right w:val="single" w:sz="4" w:space="0" w:color="auto"/>
            </w:tcBorders>
            <w:shd w:val="clear" w:color="auto" w:fill="auto"/>
            <w:vAlign w:val="center"/>
            <w:hideMark/>
          </w:tcPr>
          <w:p w14:paraId="32A801E6" w14:textId="35F0E3C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25D9D88" w14:textId="77A6DCD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15,139 </w:t>
            </w:r>
          </w:p>
        </w:tc>
        <w:tc>
          <w:tcPr>
            <w:tcW w:w="1205" w:type="dxa"/>
            <w:tcBorders>
              <w:top w:val="nil"/>
              <w:left w:val="nil"/>
              <w:bottom w:val="single" w:sz="4" w:space="0" w:color="auto"/>
              <w:right w:val="single" w:sz="4" w:space="0" w:color="auto"/>
            </w:tcBorders>
            <w:shd w:val="clear" w:color="auto" w:fill="auto"/>
            <w:vAlign w:val="center"/>
            <w:hideMark/>
          </w:tcPr>
          <w:p w14:paraId="0C716777" w14:textId="460E7B5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59AF9D9" w14:textId="4EDD5B0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15,139 </w:t>
            </w:r>
          </w:p>
        </w:tc>
        <w:tc>
          <w:tcPr>
            <w:tcW w:w="992" w:type="dxa"/>
            <w:tcBorders>
              <w:top w:val="nil"/>
              <w:left w:val="nil"/>
              <w:bottom w:val="single" w:sz="4" w:space="0" w:color="auto"/>
              <w:right w:val="single" w:sz="4" w:space="0" w:color="auto"/>
            </w:tcBorders>
            <w:shd w:val="clear" w:color="auto" w:fill="auto"/>
            <w:vAlign w:val="center"/>
            <w:hideMark/>
          </w:tcPr>
          <w:p w14:paraId="556FEDD2"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0.20%</w:t>
            </w:r>
          </w:p>
        </w:tc>
      </w:tr>
      <w:tr w:rsidR="00AD7AA4" w:rsidRPr="00AD7AA4" w14:paraId="53709194"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3A16C4"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13</w:t>
            </w:r>
          </w:p>
        </w:tc>
        <w:tc>
          <w:tcPr>
            <w:tcW w:w="2835" w:type="dxa"/>
            <w:tcBorders>
              <w:top w:val="nil"/>
              <w:left w:val="nil"/>
              <w:bottom w:val="single" w:sz="4" w:space="0" w:color="auto"/>
              <w:right w:val="single" w:sz="4" w:space="0" w:color="auto"/>
            </w:tcBorders>
            <w:shd w:val="clear" w:color="auto" w:fill="auto"/>
            <w:vAlign w:val="center"/>
            <w:hideMark/>
          </w:tcPr>
          <w:p w14:paraId="648814B9"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Becan</w:t>
            </w:r>
          </w:p>
        </w:tc>
        <w:tc>
          <w:tcPr>
            <w:tcW w:w="1205" w:type="dxa"/>
            <w:tcBorders>
              <w:top w:val="nil"/>
              <w:left w:val="nil"/>
              <w:bottom w:val="single" w:sz="4" w:space="0" w:color="auto"/>
              <w:right w:val="single" w:sz="4" w:space="0" w:color="auto"/>
            </w:tcBorders>
            <w:shd w:val="clear" w:color="auto" w:fill="auto"/>
            <w:vAlign w:val="center"/>
            <w:hideMark/>
          </w:tcPr>
          <w:p w14:paraId="538FEDE6" w14:textId="5AC4BDD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3A67196" w14:textId="50AB802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12,714 </w:t>
            </w:r>
          </w:p>
        </w:tc>
        <w:tc>
          <w:tcPr>
            <w:tcW w:w="1205" w:type="dxa"/>
            <w:tcBorders>
              <w:top w:val="nil"/>
              <w:left w:val="nil"/>
              <w:bottom w:val="single" w:sz="4" w:space="0" w:color="auto"/>
              <w:right w:val="single" w:sz="4" w:space="0" w:color="auto"/>
            </w:tcBorders>
            <w:shd w:val="clear" w:color="auto" w:fill="auto"/>
            <w:vAlign w:val="center"/>
            <w:hideMark/>
          </w:tcPr>
          <w:p w14:paraId="336069F3" w14:textId="1AB10CE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4CD5CAE" w14:textId="5440CAA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12,714 </w:t>
            </w:r>
          </w:p>
        </w:tc>
        <w:tc>
          <w:tcPr>
            <w:tcW w:w="992" w:type="dxa"/>
            <w:tcBorders>
              <w:top w:val="nil"/>
              <w:left w:val="nil"/>
              <w:bottom w:val="single" w:sz="4" w:space="0" w:color="auto"/>
              <w:right w:val="single" w:sz="4" w:space="0" w:color="auto"/>
            </w:tcBorders>
            <w:shd w:val="clear" w:color="auto" w:fill="auto"/>
            <w:vAlign w:val="center"/>
            <w:hideMark/>
          </w:tcPr>
          <w:p w14:paraId="25694B0A"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0.17%</w:t>
            </w:r>
          </w:p>
        </w:tc>
      </w:tr>
      <w:tr w:rsidR="00AD7AA4" w:rsidRPr="00AD7AA4" w14:paraId="502F2B1F"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8DB787"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14</w:t>
            </w:r>
          </w:p>
        </w:tc>
        <w:tc>
          <w:tcPr>
            <w:tcW w:w="2835" w:type="dxa"/>
            <w:tcBorders>
              <w:top w:val="nil"/>
              <w:left w:val="nil"/>
              <w:bottom w:val="single" w:sz="4" w:space="0" w:color="auto"/>
              <w:right w:val="single" w:sz="4" w:space="0" w:color="auto"/>
            </w:tcBorders>
            <w:shd w:val="clear" w:color="auto" w:fill="auto"/>
            <w:vAlign w:val="center"/>
            <w:hideMark/>
          </w:tcPr>
          <w:p w14:paraId="77C68AEF"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20 de Noviembre</w:t>
            </w:r>
          </w:p>
        </w:tc>
        <w:tc>
          <w:tcPr>
            <w:tcW w:w="1205" w:type="dxa"/>
            <w:tcBorders>
              <w:top w:val="nil"/>
              <w:left w:val="nil"/>
              <w:bottom w:val="single" w:sz="4" w:space="0" w:color="auto"/>
              <w:right w:val="single" w:sz="4" w:space="0" w:color="auto"/>
            </w:tcBorders>
            <w:shd w:val="clear" w:color="auto" w:fill="auto"/>
            <w:vAlign w:val="center"/>
            <w:hideMark/>
          </w:tcPr>
          <w:p w14:paraId="16CCEB50" w14:textId="1F2D2CB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4E6C1289" w14:textId="3E782C7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27,514 </w:t>
            </w:r>
          </w:p>
        </w:tc>
        <w:tc>
          <w:tcPr>
            <w:tcW w:w="1205" w:type="dxa"/>
            <w:tcBorders>
              <w:top w:val="nil"/>
              <w:left w:val="nil"/>
              <w:bottom w:val="single" w:sz="4" w:space="0" w:color="auto"/>
              <w:right w:val="single" w:sz="4" w:space="0" w:color="auto"/>
            </w:tcBorders>
            <w:shd w:val="clear" w:color="auto" w:fill="auto"/>
            <w:vAlign w:val="center"/>
            <w:hideMark/>
          </w:tcPr>
          <w:p w14:paraId="230FEDA2" w14:textId="1E8B139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351C2DDA" w14:textId="4B02F30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27,514 </w:t>
            </w:r>
          </w:p>
        </w:tc>
        <w:tc>
          <w:tcPr>
            <w:tcW w:w="992" w:type="dxa"/>
            <w:tcBorders>
              <w:top w:val="nil"/>
              <w:left w:val="nil"/>
              <w:bottom w:val="single" w:sz="4" w:space="0" w:color="auto"/>
              <w:right w:val="single" w:sz="4" w:space="0" w:color="auto"/>
            </w:tcBorders>
            <w:shd w:val="clear" w:color="auto" w:fill="auto"/>
            <w:vAlign w:val="center"/>
            <w:hideMark/>
          </w:tcPr>
          <w:p w14:paraId="1517E169"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0.36%</w:t>
            </w:r>
          </w:p>
        </w:tc>
      </w:tr>
      <w:tr w:rsidR="00AD7AA4" w:rsidRPr="00AD7AA4" w14:paraId="06610878"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962405"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15</w:t>
            </w:r>
          </w:p>
        </w:tc>
        <w:tc>
          <w:tcPr>
            <w:tcW w:w="2835" w:type="dxa"/>
            <w:tcBorders>
              <w:top w:val="nil"/>
              <w:left w:val="nil"/>
              <w:bottom w:val="single" w:sz="4" w:space="0" w:color="auto"/>
              <w:right w:val="single" w:sz="4" w:space="0" w:color="auto"/>
            </w:tcBorders>
            <w:shd w:val="clear" w:color="auto" w:fill="auto"/>
            <w:vAlign w:val="center"/>
            <w:hideMark/>
          </w:tcPr>
          <w:p w14:paraId="66F0B2E6"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Tomas Aznar Barbachano</w:t>
            </w:r>
          </w:p>
        </w:tc>
        <w:tc>
          <w:tcPr>
            <w:tcW w:w="1205" w:type="dxa"/>
            <w:tcBorders>
              <w:top w:val="nil"/>
              <w:left w:val="nil"/>
              <w:bottom w:val="single" w:sz="4" w:space="0" w:color="auto"/>
              <w:right w:val="single" w:sz="4" w:space="0" w:color="auto"/>
            </w:tcBorders>
            <w:shd w:val="clear" w:color="auto" w:fill="auto"/>
            <w:vAlign w:val="center"/>
            <w:hideMark/>
          </w:tcPr>
          <w:p w14:paraId="3B0C0EA7" w14:textId="3144806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89AE220" w14:textId="2EF5AC9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13,643 </w:t>
            </w:r>
          </w:p>
        </w:tc>
        <w:tc>
          <w:tcPr>
            <w:tcW w:w="1205" w:type="dxa"/>
            <w:tcBorders>
              <w:top w:val="nil"/>
              <w:left w:val="nil"/>
              <w:bottom w:val="single" w:sz="4" w:space="0" w:color="auto"/>
              <w:right w:val="single" w:sz="4" w:space="0" w:color="auto"/>
            </w:tcBorders>
            <w:shd w:val="clear" w:color="auto" w:fill="auto"/>
            <w:vAlign w:val="center"/>
            <w:hideMark/>
          </w:tcPr>
          <w:p w14:paraId="48E1CE13" w14:textId="00F2B35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9AB90B0" w14:textId="42B05C5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13,643 </w:t>
            </w:r>
          </w:p>
        </w:tc>
        <w:tc>
          <w:tcPr>
            <w:tcW w:w="992" w:type="dxa"/>
            <w:tcBorders>
              <w:top w:val="nil"/>
              <w:left w:val="nil"/>
              <w:bottom w:val="single" w:sz="4" w:space="0" w:color="auto"/>
              <w:right w:val="single" w:sz="4" w:space="0" w:color="auto"/>
            </w:tcBorders>
            <w:shd w:val="clear" w:color="auto" w:fill="auto"/>
            <w:vAlign w:val="center"/>
            <w:hideMark/>
          </w:tcPr>
          <w:p w14:paraId="65DA64FC"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0.18%</w:t>
            </w:r>
          </w:p>
        </w:tc>
      </w:tr>
      <w:tr w:rsidR="00AD7AA4" w:rsidRPr="00AD7AA4" w14:paraId="516A6959"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8E8CCE"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16</w:t>
            </w:r>
          </w:p>
        </w:tc>
        <w:tc>
          <w:tcPr>
            <w:tcW w:w="2835" w:type="dxa"/>
            <w:tcBorders>
              <w:top w:val="nil"/>
              <w:left w:val="nil"/>
              <w:bottom w:val="single" w:sz="4" w:space="0" w:color="auto"/>
              <w:right w:val="single" w:sz="4" w:space="0" w:color="auto"/>
            </w:tcBorders>
            <w:shd w:val="clear" w:color="auto" w:fill="auto"/>
            <w:vAlign w:val="center"/>
            <w:hideMark/>
          </w:tcPr>
          <w:p w14:paraId="1EBC90EE"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Gustavo Díaz Ordaz</w:t>
            </w:r>
          </w:p>
        </w:tc>
        <w:tc>
          <w:tcPr>
            <w:tcW w:w="1205" w:type="dxa"/>
            <w:tcBorders>
              <w:top w:val="nil"/>
              <w:left w:val="nil"/>
              <w:bottom w:val="single" w:sz="4" w:space="0" w:color="auto"/>
              <w:right w:val="single" w:sz="4" w:space="0" w:color="auto"/>
            </w:tcBorders>
            <w:shd w:val="clear" w:color="auto" w:fill="auto"/>
            <w:vAlign w:val="center"/>
            <w:hideMark/>
          </w:tcPr>
          <w:p w14:paraId="4310C8FC" w14:textId="78B6AC8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5FB532B" w14:textId="5B085E4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33,731 </w:t>
            </w:r>
          </w:p>
        </w:tc>
        <w:tc>
          <w:tcPr>
            <w:tcW w:w="1205" w:type="dxa"/>
            <w:tcBorders>
              <w:top w:val="nil"/>
              <w:left w:val="nil"/>
              <w:bottom w:val="single" w:sz="4" w:space="0" w:color="auto"/>
              <w:right w:val="single" w:sz="4" w:space="0" w:color="auto"/>
            </w:tcBorders>
            <w:shd w:val="clear" w:color="auto" w:fill="auto"/>
            <w:vAlign w:val="center"/>
            <w:hideMark/>
          </w:tcPr>
          <w:p w14:paraId="45B2A0D7" w14:textId="38AB6DF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0D13AA2" w14:textId="70C529E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33,731 </w:t>
            </w:r>
          </w:p>
        </w:tc>
        <w:tc>
          <w:tcPr>
            <w:tcW w:w="992" w:type="dxa"/>
            <w:tcBorders>
              <w:top w:val="nil"/>
              <w:left w:val="nil"/>
              <w:bottom w:val="single" w:sz="4" w:space="0" w:color="auto"/>
              <w:right w:val="single" w:sz="4" w:space="0" w:color="auto"/>
            </w:tcBorders>
            <w:shd w:val="clear" w:color="auto" w:fill="auto"/>
            <w:vAlign w:val="center"/>
            <w:hideMark/>
          </w:tcPr>
          <w:p w14:paraId="25C35396"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0.44%</w:t>
            </w:r>
          </w:p>
        </w:tc>
      </w:tr>
      <w:tr w:rsidR="00AD7AA4" w:rsidRPr="00AD7AA4" w14:paraId="16EDE050"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585C96"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17</w:t>
            </w:r>
          </w:p>
        </w:tc>
        <w:tc>
          <w:tcPr>
            <w:tcW w:w="2835" w:type="dxa"/>
            <w:tcBorders>
              <w:top w:val="nil"/>
              <w:left w:val="nil"/>
              <w:bottom w:val="single" w:sz="4" w:space="0" w:color="auto"/>
              <w:right w:val="single" w:sz="4" w:space="0" w:color="auto"/>
            </w:tcBorders>
            <w:shd w:val="clear" w:color="auto" w:fill="auto"/>
            <w:vAlign w:val="center"/>
            <w:hideMark/>
          </w:tcPr>
          <w:p w14:paraId="2AE4DDDB"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Nuevo Campanario</w:t>
            </w:r>
          </w:p>
        </w:tc>
        <w:tc>
          <w:tcPr>
            <w:tcW w:w="1205" w:type="dxa"/>
            <w:tcBorders>
              <w:top w:val="nil"/>
              <w:left w:val="nil"/>
              <w:bottom w:val="single" w:sz="4" w:space="0" w:color="auto"/>
              <w:right w:val="single" w:sz="4" w:space="0" w:color="auto"/>
            </w:tcBorders>
            <w:shd w:val="clear" w:color="auto" w:fill="auto"/>
            <w:vAlign w:val="center"/>
            <w:hideMark/>
          </w:tcPr>
          <w:p w14:paraId="291FDBAC" w14:textId="42260A6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463B2967" w14:textId="03A6B29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19,708 </w:t>
            </w:r>
          </w:p>
        </w:tc>
        <w:tc>
          <w:tcPr>
            <w:tcW w:w="1205" w:type="dxa"/>
            <w:tcBorders>
              <w:top w:val="nil"/>
              <w:left w:val="nil"/>
              <w:bottom w:val="single" w:sz="4" w:space="0" w:color="auto"/>
              <w:right w:val="single" w:sz="4" w:space="0" w:color="auto"/>
            </w:tcBorders>
            <w:shd w:val="clear" w:color="auto" w:fill="auto"/>
            <w:vAlign w:val="center"/>
            <w:hideMark/>
          </w:tcPr>
          <w:p w14:paraId="66B03F0A" w14:textId="1AD24AE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26F4EAF" w14:textId="7C9FB10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19,708 </w:t>
            </w:r>
          </w:p>
        </w:tc>
        <w:tc>
          <w:tcPr>
            <w:tcW w:w="992" w:type="dxa"/>
            <w:tcBorders>
              <w:top w:val="nil"/>
              <w:left w:val="nil"/>
              <w:bottom w:val="single" w:sz="4" w:space="0" w:color="auto"/>
              <w:right w:val="single" w:sz="4" w:space="0" w:color="auto"/>
            </w:tcBorders>
            <w:shd w:val="clear" w:color="auto" w:fill="auto"/>
            <w:vAlign w:val="center"/>
            <w:hideMark/>
          </w:tcPr>
          <w:p w14:paraId="532A4034"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0.26%</w:t>
            </w:r>
          </w:p>
        </w:tc>
      </w:tr>
      <w:tr w:rsidR="00AD7AA4" w:rsidRPr="00AD7AA4" w14:paraId="1F3F6FF6"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C3133C"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18</w:t>
            </w:r>
          </w:p>
        </w:tc>
        <w:tc>
          <w:tcPr>
            <w:tcW w:w="2835" w:type="dxa"/>
            <w:tcBorders>
              <w:top w:val="nil"/>
              <w:left w:val="nil"/>
              <w:bottom w:val="single" w:sz="4" w:space="0" w:color="auto"/>
              <w:right w:val="single" w:sz="4" w:space="0" w:color="auto"/>
            </w:tcBorders>
            <w:shd w:val="clear" w:color="auto" w:fill="auto"/>
            <w:vAlign w:val="center"/>
            <w:hideMark/>
          </w:tcPr>
          <w:p w14:paraId="5CC5CB26"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La Lucha</w:t>
            </w:r>
          </w:p>
        </w:tc>
        <w:tc>
          <w:tcPr>
            <w:tcW w:w="1205" w:type="dxa"/>
            <w:tcBorders>
              <w:top w:val="nil"/>
              <w:left w:val="nil"/>
              <w:bottom w:val="single" w:sz="4" w:space="0" w:color="auto"/>
              <w:right w:val="single" w:sz="4" w:space="0" w:color="auto"/>
            </w:tcBorders>
            <w:shd w:val="clear" w:color="auto" w:fill="auto"/>
            <w:vAlign w:val="center"/>
            <w:hideMark/>
          </w:tcPr>
          <w:p w14:paraId="2B0F4F4A" w14:textId="659BFD0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561A599" w14:textId="54D7F3E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18,002 </w:t>
            </w:r>
          </w:p>
        </w:tc>
        <w:tc>
          <w:tcPr>
            <w:tcW w:w="1205" w:type="dxa"/>
            <w:tcBorders>
              <w:top w:val="nil"/>
              <w:left w:val="nil"/>
              <w:bottom w:val="single" w:sz="4" w:space="0" w:color="auto"/>
              <w:right w:val="single" w:sz="4" w:space="0" w:color="auto"/>
            </w:tcBorders>
            <w:shd w:val="clear" w:color="auto" w:fill="auto"/>
            <w:vAlign w:val="center"/>
            <w:hideMark/>
          </w:tcPr>
          <w:p w14:paraId="0E1A9EA6" w14:textId="517872B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E450565" w14:textId="5748FD6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18,002 </w:t>
            </w:r>
          </w:p>
        </w:tc>
        <w:tc>
          <w:tcPr>
            <w:tcW w:w="992" w:type="dxa"/>
            <w:tcBorders>
              <w:top w:val="nil"/>
              <w:left w:val="nil"/>
              <w:bottom w:val="single" w:sz="4" w:space="0" w:color="auto"/>
              <w:right w:val="single" w:sz="4" w:space="0" w:color="auto"/>
            </w:tcBorders>
            <w:shd w:val="clear" w:color="auto" w:fill="auto"/>
            <w:vAlign w:val="center"/>
            <w:hideMark/>
          </w:tcPr>
          <w:p w14:paraId="28ECCB49"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0.23%</w:t>
            </w:r>
          </w:p>
        </w:tc>
      </w:tr>
      <w:tr w:rsidR="00AD7AA4" w:rsidRPr="00AD7AA4" w14:paraId="52DD79D2"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B6EBEF"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19</w:t>
            </w:r>
          </w:p>
        </w:tc>
        <w:tc>
          <w:tcPr>
            <w:tcW w:w="2835" w:type="dxa"/>
            <w:tcBorders>
              <w:top w:val="nil"/>
              <w:left w:val="nil"/>
              <w:bottom w:val="single" w:sz="4" w:space="0" w:color="auto"/>
              <w:right w:val="single" w:sz="4" w:space="0" w:color="auto"/>
            </w:tcBorders>
            <w:shd w:val="clear" w:color="auto" w:fill="auto"/>
            <w:vAlign w:val="center"/>
            <w:hideMark/>
          </w:tcPr>
          <w:p w14:paraId="0786192D"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Eugenio Echeverría </w:t>
            </w:r>
            <w:proofErr w:type="spellStart"/>
            <w:r w:rsidRPr="00AD7AA4">
              <w:rPr>
                <w:rFonts w:ascii="Arial" w:eastAsia="Times New Roman" w:hAnsi="Arial" w:cs="Arial"/>
                <w:color w:val="000000"/>
                <w:sz w:val="18"/>
                <w:szCs w:val="18"/>
              </w:rPr>
              <w:t>Castellot</w:t>
            </w:r>
            <w:proofErr w:type="spellEnd"/>
            <w:r w:rsidRPr="00AD7AA4">
              <w:rPr>
                <w:rFonts w:ascii="Arial" w:eastAsia="Times New Roman" w:hAnsi="Arial" w:cs="Arial"/>
                <w:color w:val="000000"/>
                <w:sz w:val="18"/>
                <w:szCs w:val="18"/>
              </w:rPr>
              <w:t xml:space="preserve"> II</w:t>
            </w:r>
          </w:p>
        </w:tc>
        <w:tc>
          <w:tcPr>
            <w:tcW w:w="1205" w:type="dxa"/>
            <w:tcBorders>
              <w:top w:val="nil"/>
              <w:left w:val="nil"/>
              <w:bottom w:val="single" w:sz="4" w:space="0" w:color="auto"/>
              <w:right w:val="single" w:sz="4" w:space="0" w:color="auto"/>
            </w:tcBorders>
            <w:shd w:val="clear" w:color="auto" w:fill="auto"/>
            <w:vAlign w:val="center"/>
            <w:hideMark/>
          </w:tcPr>
          <w:p w14:paraId="3E8095A9" w14:textId="3D54084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5FA44B7" w14:textId="368E5FC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16,296 </w:t>
            </w:r>
          </w:p>
        </w:tc>
        <w:tc>
          <w:tcPr>
            <w:tcW w:w="1205" w:type="dxa"/>
            <w:tcBorders>
              <w:top w:val="nil"/>
              <w:left w:val="nil"/>
              <w:bottom w:val="single" w:sz="4" w:space="0" w:color="auto"/>
              <w:right w:val="single" w:sz="4" w:space="0" w:color="auto"/>
            </w:tcBorders>
            <w:shd w:val="clear" w:color="auto" w:fill="auto"/>
            <w:vAlign w:val="center"/>
            <w:hideMark/>
          </w:tcPr>
          <w:p w14:paraId="4D2B15E5" w14:textId="42F1A9C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8F3BDDF" w14:textId="3CA60C4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16,296 </w:t>
            </w:r>
          </w:p>
        </w:tc>
        <w:tc>
          <w:tcPr>
            <w:tcW w:w="992" w:type="dxa"/>
            <w:tcBorders>
              <w:top w:val="nil"/>
              <w:left w:val="nil"/>
              <w:bottom w:val="single" w:sz="4" w:space="0" w:color="auto"/>
              <w:right w:val="single" w:sz="4" w:space="0" w:color="auto"/>
            </w:tcBorders>
            <w:shd w:val="clear" w:color="auto" w:fill="auto"/>
            <w:vAlign w:val="center"/>
            <w:hideMark/>
          </w:tcPr>
          <w:p w14:paraId="09C7D906"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0.21%</w:t>
            </w:r>
          </w:p>
        </w:tc>
      </w:tr>
      <w:tr w:rsidR="00AD7AA4" w:rsidRPr="00AD7AA4" w14:paraId="5F24DBF5"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974170"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20</w:t>
            </w:r>
          </w:p>
        </w:tc>
        <w:tc>
          <w:tcPr>
            <w:tcW w:w="2835" w:type="dxa"/>
            <w:tcBorders>
              <w:top w:val="nil"/>
              <w:left w:val="nil"/>
              <w:bottom w:val="single" w:sz="4" w:space="0" w:color="auto"/>
              <w:right w:val="single" w:sz="4" w:space="0" w:color="auto"/>
            </w:tcBorders>
            <w:shd w:val="clear" w:color="auto" w:fill="auto"/>
            <w:vAlign w:val="center"/>
            <w:hideMark/>
          </w:tcPr>
          <w:p w14:paraId="66B6187D"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Manuel Castilla Brito</w:t>
            </w:r>
          </w:p>
        </w:tc>
        <w:tc>
          <w:tcPr>
            <w:tcW w:w="1205" w:type="dxa"/>
            <w:tcBorders>
              <w:top w:val="nil"/>
              <w:left w:val="nil"/>
              <w:bottom w:val="single" w:sz="4" w:space="0" w:color="auto"/>
              <w:right w:val="single" w:sz="4" w:space="0" w:color="auto"/>
            </w:tcBorders>
            <w:shd w:val="clear" w:color="auto" w:fill="auto"/>
            <w:vAlign w:val="center"/>
            <w:hideMark/>
          </w:tcPr>
          <w:p w14:paraId="72D65317" w14:textId="295368D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33E97D6" w14:textId="4294621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29,466 </w:t>
            </w:r>
          </w:p>
        </w:tc>
        <w:tc>
          <w:tcPr>
            <w:tcW w:w="1205" w:type="dxa"/>
            <w:tcBorders>
              <w:top w:val="nil"/>
              <w:left w:val="nil"/>
              <w:bottom w:val="single" w:sz="4" w:space="0" w:color="auto"/>
              <w:right w:val="single" w:sz="4" w:space="0" w:color="auto"/>
            </w:tcBorders>
            <w:shd w:val="clear" w:color="auto" w:fill="auto"/>
            <w:vAlign w:val="center"/>
            <w:hideMark/>
          </w:tcPr>
          <w:p w14:paraId="3353B799" w14:textId="5A10BD9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DB72DAB" w14:textId="09294C5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29,466 </w:t>
            </w:r>
          </w:p>
        </w:tc>
        <w:tc>
          <w:tcPr>
            <w:tcW w:w="992" w:type="dxa"/>
            <w:tcBorders>
              <w:top w:val="nil"/>
              <w:left w:val="nil"/>
              <w:bottom w:val="single" w:sz="4" w:space="0" w:color="auto"/>
              <w:right w:val="single" w:sz="4" w:space="0" w:color="auto"/>
            </w:tcBorders>
            <w:shd w:val="clear" w:color="auto" w:fill="auto"/>
            <w:vAlign w:val="center"/>
            <w:hideMark/>
          </w:tcPr>
          <w:p w14:paraId="675FBEBA"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0.38%</w:t>
            </w:r>
          </w:p>
        </w:tc>
      </w:tr>
      <w:tr w:rsidR="00AD7AA4" w:rsidRPr="00AD7AA4" w14:paraId="38B40832"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171F8C"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21</w:t>
            </w:r>
          </w:p>
        </w:tc>
        <w:tc>
          <w:tcPr>
            <w:tcW w:w="2835" w:type="dxa"/>
            <w:tcBorders>
              <w:top w:val="nil"/>
              <w:left w:val="nil"/>
              <w:bottom w:val="single" w:sz="4" w:space="0" w:color="auto"/>
              <w:right w:val="single" w:sz="4" w:space="0" w:color="auto"/>
            </w:tcBorders>
            <w:shd w:val="clear" w:color="auto" w:fill="auto"/>
            <w:vAlign w:val="center"/>
            <w:hideMark/>
          </w:tcPr>
          <w:p w14:paraId="2621F3A9"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Centauro del Norte</w:t>
            </w:r>
          </w:p>
        </w:tc>
        <w:tc>
          <w:tcPr>
            <w:tcW w:w="1205" w:type="dxa"/>
            <w:tcBorders>
              <w:top w:val="nil"/>
              <w:left w:val="nil"/>
              <w:bottom w:val="single" w:sz="4" w:space="0" w:color="auto"/>
              <w:right w:val="single" w:sz="4" w:space="0" w:color="auto"/>
            </w:tcBorders>
            <w:shd w:val="clear" w:color="auto" w:fill="auto"/>
            <w:vAlign w:val="center"/>
            <w:hideMark/>
          </w:tcPr>
          <w:p w14:paraId="7F8D5DE7" w14:textId="5C34C5E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D585A01" w14:textId="2403C79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13,890 </w:t>
            </w:r>
          </w:p>
        </w:tc>
        <w:tc>
          <w:tcPr>
            <w:tcW w:w="1205" w:type="dxa"/>
            <w:tcBorders>
              <w:top w:val="nil"/>
              <w:left w:val="nil"/>
              <w:bottom w:val="single" w:sz="4" w:space="0" w:color="auto"/>
              <w:right w:val="single" w:sz="4" w:space="0" w:color="auto"/>
            </w:tcBorders>
            <w:shd w:val="clear" w:color="auto" w:fill="auto"/>
            <w:vAlign w:val="center"/>
            <w:hideMark/>
          </w:tcPr>
          <w:p w14:paraId="7181D890" w14:textId="3A613E3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D5E046D" w14:textId="030E5CC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13,890 </w:t>
            </w:r>
          </w:p>
        </w:tc>
        <w:tc>
          <w:tcPr>
            <w:tcW w:w="992" w:type="dxa"/>
            <w:tcBorders>
              <w:top w:val="nil"/>
              <w:left w:val="nil"/>
              <w:bottom w:val="single" w:sz="4" w:space="0" w:color="auto"/>
              <w:right w:val="single" w:sz="4" w:space="0" w:color="auto"/>
            </w:tcBorders>
            <w:shd w:val="clear" w:color="auto" w:fill="auto"/>
            <w:vAlign w:val="center"/>
            <w:hideMark/>
          </w:tcPr>
          <w:p w14:paraId="3ADC83AB"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0.18%</w:t>
            </w:r>
          </w:p>
        </w:tc>
      </w:tr>
      <w:tr w:rsidR="00AD7AA4" w:rsidRPr="00AD7AA4" w14:paraId="14D1DFF6"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AB2E2B"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22</w:t>
            </w:r>
          </w:p>
        </w:tc>
        <w:tc>
          <w:tcPr>
            <w:tcW w:w="2835" w:type="dxa"/>
            <w:tcBorders>
              <w:top w:val="nil"/>
              <w:left w:val="nil"/>
              <w:bottom w:val="single" w:sz="4" w:space="0" w:color="auto"/>
              <w:right w:val="single" w:sz="4" w:space="0" w:color="auto"/>
            </w:tcBorders>
            <w:shd w:val="clear" w:color="auto" w:fill="auto"/>
            <w:vAlign w:val="center"/>
            <w:hideMark/>
          </w:tcPr>
          <w:p w14:paraId="5B1716D0"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Ricardo </w:t>
            </w:r>
            <w:proofErr w:type="spellStart"/>
            <w:r w:rsidRPr="00AD7AA4">
              <w:rPr>
                <w:rFonts w:ascii="Arial" w:eastAsia="Times New Roman" w:hAnsi="Arial" w:cs="Arial"/>
                <w:color w:val="000000"/>
                <w:sz w:val="18"/>
                <w:szCs w:val="18"/>
              </w:rPr>
              <w:t>Payro</w:t>
            </w:r>
            <w:proofErr w:type="spellEnd"/>
            <w:r w:rsidRPr="00AD7AA4">
              <w:rPr>
                <w:rFonts w:ascii="Arial" w:eastAsia="Times New Roman" w:hAnsi="Arial" w:cs="Arial"/>
                <w:color w:val="000000"/>
                <w:sz w:val="18"/>
                <w:szCs w:val="18"/>
              </w:rPr>
              <w:t xml:space="preserve"> Gene</w:t>
            </w:r>
          </w:p>
        </w:tc>
        <w:tc>
          <w:tcPr>
            <w:tcW w:w="1205" w:type="dxa"/>
            <w:tcBorders>
              <w:top w:val="nil"/>
              <w:left w:val="nil"/>
              <w:bottom w:val="single" w:sz="4" w:space="0" w:color="auto"/>
              <w:right w:val="single" w:sz="4" w:space="0" w:color="auto"/>
            </w:tcBorders>
            <w:shd w:val="clear" w:color="auto" w:fill="auto"/>
            <w:vAlign w:val="center"/>
            <w:hideMark/>
          </w:tcPr>
          <w:p w14:paraId="1FD318AF" w14:textId="61CF85D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066B35E" w14:textId="499BED9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46,086 </w:t>
            </w:r>
          </w:p>
        </w:tc>
        <w:tc>
          <w:tcPr>
            <w:tcW w:w="1205" w:type="dxa"/>
            <w:tcBorders>
              <w:top w:val="nil"/>
              <w:left w:val="nil"/>
              <w:bottom w:val="single" w:sz="4" w:space="0" w:color="auto"/>
              <w:right w:val="single" w:sz="4" w:space="0" w:color="auto"/>
            </w:tcBorders>
            <w:shd w:val="clear" w:color="auto" w:fill="auto"/>
            <w:vAlign w:val="center"/>
            <w:hideMark/>
          </w:tcPr>
          <w:p w14:paraId="7EFBBCB1" w14:textId="5084B16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A82BE34" w14:textId="3D4EA53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46,086 </w:t>
            </w:r>
          </w:p>
        </w:tc>
        <w:tc>
          <w:tcPr>
            <w:tcW w:w="992" w:type="dxa"/>
            <w:tcBorders>
              <w:top w:val="nil"/>
              <w:left w:val="nil"/>
              <w:bottom w:val="single" w:sz="4" w:space="0" w:color="auto"/>
              <w:right w:val="single" w:sz="4" w:space="0" w:color="auto"/>
            </w:tcBorders>
            <w:shd w:val="clear" w:color="auto" w:fill="auto"/>
            <w:vAlign w:val="center"/>
            <w:hideMark/>
          </w:tcPr>
          <w:p w14:paraId="24C781F8"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0.60%</w:t>
            </w:r>
          </w:p>
        </w:tc>
      </w:tr>
      <w:tr w:rsidR="00AD7AA4" w:rsidRPr="00AD7AA4" w14:paraId="0332375D"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89A42D"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23</w:t>
            </w:r>
          </w:p>
        </w:tc>
        <w:tc>
          <w:tcPr>
            <w:tcW w:w="2835" w:type="dxa"/>
            <w:tcBorders>
              <w:top w:val="nil"/>
              <w:left w:val="nil"/>
              <w:bottom w:val="single" w:sz="4" w:space="0" w:color="auto"/>
              <w:right w:val="single" w:sz="4" w:space="0" w:color="auto"/>
            </w:tcBorders>
            <w:shd w:val="clear" w:color="auto" w:fill="auto"/>
            <w:vAlign w:val="center"/>
            <w:hideMark/>
          </w:tcPr>
          <w:p w14:paraId="056C3AF4"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La Guadalupe</w:t>
            </w:r>
          </w:p>
        </w:tc>
        <w:tc>
          <w:tcPr>
            <w:tcW w:w="1205" w:type="dxa"/>
            <w:tcBorders>
              <w:top w:val="nil"/>
              <w:left w:val="nil"/>
              <w:bottom w:val="single" w:sz="4" w:space="0" w:color="auto"/>
              <w:right w:val="single" w:sz="4" w:space="0" w:color="auto"/>
            </w:tcBorders>
            <w:shd w:val="clear" w:color="auto" w:fill="auto"/>
            <w:vAlign w:val="center"/>
            <w:hideMark/>
          </w:tcPr>
          <w:p w14:paraId="241E45A2" w14:textId="72B18B3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38622B06" w14:textId="22336AD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23,117 </w:t>
            </w:r>
          </w:p>
        </w:tc>
        <w:tc>
          <w:tcPr>
            <w:tcW w:w="1205" w:type="dxa"/>
            <w:tcBorders>
              <w:top w:val="nil"/>
              <w:left w:val="nil"/>
              <w:bottom w:val="single" w:sz="4" w:space="0" w:color="auto"/>
              <w:right w:val="single" w:sz="4" w:space="0" w:color="auto"/>
            </w:tcBorders>
            <w:shd w:val="clear" w:color="auto" w:fill="auto"/>
            <w:vAlign w:val="center"/>
            <w:hideMark/>
          </w:tcPr>
          <w:p w14:paraId="2919507C" w14:textId="129E2E9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4B316D94" w14:textId="4736615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23,117 </w:t>
            </w:r>
          </w:p>
        </w:tc>
        <w:tc>
          <w:tcPr>
            <w:tcW w:w="992" w:type="dxa"/>
            <w:tcBorders>
              <w:top w:val="nil"/>
              <w:left w:val="nil"/>
              <w:bottom w:val="single" w:sz="4" w:space="0" w:color="auto"/>
              <w:right w:val="single" w:sz="4" w:space="0" w:color="auto"/>
            </w:tcBorders>
            <w:shd w:val="clear" w:color="auto" w:fill="auto"/>
            <w:vAlign w:val="center"/>
            <w:hideMark/>
          </w:tcPr>
          <w:p w14:paraId="42459A03"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0.30%</w:t>
            </w:r>
          </w:p>
        </w:tc>
      </w:tr>
      <w:tr w:rsidR="00AD7AA4" w:rsidRPr="00AD7AA4" w14:paraId="3E76BACD"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82AF32"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24</w:t>
            </w:r>
          </w:p>
        </w:tc>
        <w:tc>
          <w:tcPr>
            <w:tcW w:w="2835" w:type="dxa"/>
            <w:tcBorders>
              <w:top w:val="nil"/>
              <w:left w:val="nil"/>
              <w:bottom w:val="single" w:sz="4" w:space="0" w:color="auto"/>
              <w:right w:val="single" w:sz="4" w:space="0" w:color="auto"/>
            </w:tcBorders>
            <w:shd w:val="clear" w:color="auto" w:fill="auto"/>
            <w:vAlign w:val="center"/>
            <w:hideMark/>
          </w:tcPr>
          <w:p w14:paraId="0887E4CA"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El Manantial</w:t>
            </w:r>
          </w:p>
        </w:tc>
        <w:tc>
          <w:tcPr>
            <w:tcW w:w="1205" w:type="dxa"/>
            <w:tcBorders>
              <w:top w:val="nil"/>
              <w:left w:val="nil"/>
              <w:bottom w:val="single" w:sz="4" w:space="0" w:color="auto"/>
              <w:right w:val="single" w:sz="4" w:space="0" w:color="auto"/>
            </w:tcBorders>
            <w:shd w:val="clear" w:color="auto" w:fill="auto"/>
            <w:vAlign w:val="center"/>
            <w:hideMark/>
          </w:tcPr>
          <w:p w14:paraId="6060D8C5" w14:textId="15E74E4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E68F107" w14:textId="7632D37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27,514 </w:t>
            </w:r>
          </w:p>
        </w:tc>
        <w:tc>
          <w:tcPr>
            <w:tcW w:w="1205" w:type="dxa"/>
            <w:tcBorders>
              <w:top w:val="nil"/>
              <w:left w:val="nil"/>
              <w:bottom w:val="single" w:sz="4" w:space="0" w:color="auto"/>
              <w:right w:val="single" w:sz="4" w:space="0" w:color="auto"/>
            </w:tcBorders>
            <w:shd w:val="clear" w:color="auto" w:fill="auto"/>
            <w:vAlign w:val="center"/>
            <w:hideMark/>
          </w:tcPr>
          <w:p w14:paraId="1AF3963A" w14:textId="2F40BBA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DD6EC24" w14:textId="6CFA162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27,514 </w:t>
            </w:r>
          </w:p>
        </w:tc>
        <w:tc>
          <w:tcPr>
            <w:tcW w:w="992" w:type="dxa"/>
            <w:tcBorders>
              <w:top w:val="nil"/>
              <w:left w:val="nil"/>
              <w:bottom w:val="single" w:sz="4" w:space="0" w:color="auto"/>
              <w:right w:val="single" w:sz="4" w:space="0" w:color="auto"/>
            </w:tcBorders>
            <w:shd w:val="clear" w:color="auto" w:fill="auto"/>
            <w:vAlign w:val="center"/>
            <w:hideMark/>
          </w:tcPr>
          <w:p w14:paraId="092DD5FB"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0.36%</w:t>
            </w:r>
          </w:p>
        </w:tc>
      </w:tr>
      <w:tr w:rsidR="00AD7AA4" w:rsidRPr="00AD7AA4" w14:paraId="6A4D27B6"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E92249"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25</w:t>
            </w:r>
          </w:p>
        </w:tc>
        <w:tc>
          <w:tcPr>
            <w:tcW w:w="2835" w:type="dxa"/>
            <w:tcBorders>
              <w:top w:val="nil"/>
              <w:left w:val="nil"/>
              <w:bottom w:val="single" w:sz="4" w:space="0" w:color="auto"/>
              <w:right w:val="single" w:sz="4" w:space="0" w:color="auto"/>
            </w:tcBorders>
            <w:shd w:val="clear" w:color="auto" w:fill="auto"/>
            <w:vAlign w:val="center"/>
            <w:hideMark/>
          </w:tcPr>
          <w:p w14:paraId="69D54639"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La Victoria</w:t>
            </w:r>
          </w:p>
        </w:tc>
        <w:tc>
          <w:tcPr>
            <w:tcW w:w="1205" w:type="dxa"/>
            <w:tcBorders>
              <w:top w:val="nil"/>
              <w:left w:val="nil"/>
              <w:bottom w:val="single" w:sz="4" w:space="0" w:color="auto"/>
              <w:right w:val="single" w:sz="4" w:space="0" w:color="auto"/>
            </w:tcBorders>
            <w:shd w:val="clear" w:color="auto" w:fill="auto"/>
            <w:vAlign w:val="center"/>
            <w:hideMark/>
          </w:tcPr>
          <w:p w14:paraId="35F3F4B7" w14:textId="1219C32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AFFDB8E" w14:textId="35108D1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13,281 </w:t>
            </w:r>
          </w:p>
        </w:tc>
        <w:tc>
          <w:tcPr>
            <w:tcW w:w="1205" w:type="dxa"/>
            <w:tcBorders>
              <w:top w:val="nil"/>
              <w:left w:val="nil"/>
              <w:bottom w:val="single" w:sz="4" w:space="0" w:color="auto"/>
              <w:right w:val="single" w:sz="4" w:space="0" w:color="auto"/>
            </w:tcBorders>
            <w:shd w:val="clear" w:color="auto" w:fill="auto"/>
            <w:vAlign w:val="center"/>
            <w:hideMark/>
          </w:tcPr>
          <w:p w14:paraId="7496D6EF" w14:textId="47F817C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9C094DF" w14:textId="313D613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13,281 </w:t>
            </w:r>
          </w:p>
        </w:tc>
        <w:tc>
          <w:tcPr>
            <w:tcW w:w="992" w:type="dxa"/>
            <w:tcBorders>
              <w:top w:val="nil"/>
              <w:left w:val="nil"/>
              <w:bottom w:val="single" w:sz="4" w:space="0" w:color="auto"/>
              <w:right w:val="single" w:sz="4" w:space="0" w:color="auto"/>
            </w:tcBorders>
            <w:shd w:val="clear" w:color="auto" w:fill="auto"/>
            <w:vAlign w:val="center"/>
            <w:hideMark/>
          </w:tcPr>
          <w:p w14:paraId="4C1C0734"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0.17%</w:t>
            </w:r>
          </w:p>
        </w:tc>
      </w:tr>
      <w:tr w:rsidR="00AD7AA4" w:rsidRPr="00AD7AA4" w14:paraId="00F7AC3D"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F95872"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26</w:t>
            </w:r>
          </w:p>
        </w:tc>
        <w:tc>
          <w:tcPr>
            <w:tcW w:w="2835" w:type="dxa"/>
            <w:tcBorders>
              <w:top w:val="nil"/>
              <w:left w:val="nil"/>
              <w:bottom w:val="single" w:sz="4" w:space="0" w:color="auto"/>
              <w:right w:val="single" w:sz="4" w:space="0" w:color="auto"/>
            </w:tcBorders>
            <w:shd w:val="clear" w:color="auto" w:fill="auto"/>
            <w:vAlign w:val="center"/>
            <w:hideMark/>
          </w:tcPr>
          <w:p w14:paraId="74C2D365"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Narciso Mendoza</w:t>
            </w:r>
          </w:p>
        </w:tc>
        <w:tc>
          <w:tcPr>
            <w:tcW w:w="1205" w:type="dxa"/>
            <w:tcBorders>
              <w:top w:val="nil"/>
              <w:left w:val="nil"/>
              <w:bottom w:val="single" w:sz="4" w:space="0" w:color="auto"/>
              <w:right w:val="single" w:sz="4" w:space="0" w:color="auto"/>
            </w:tcBorders>
            <w:shd w:val="clear" w:color="auto" w:fill="auto"/>
            <w:vAlign w:val="center"/>
            <w:hideMark/>
          </w:tcPr>
          <w:p w14:paraId="7134BC8E" w14:textId="4F06C8A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F327EF6" w14:textId="4589043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21,183 </w:t>
            </w:r>
          </w:p>
        </w:tc>
        <w:tc>
          <w:tcPr>
            <w:tcW w:w="1205" w:type="dxa"/>
            <w:tcBorders>
              <w:top w:val="nil"/>
              <w:left w:val="nil"/>
              <w:bottom w:val="single" w:sz="4" w:space="0" w:color="auto"/>
              <w:right w:val="single" w:sz="4" w:space="0" w:color="auto"/>
            </w:tcBorders>
            <w:shd w:val="clear" w:color="auto" w:fill="auto"/>
            <w:vAlign w:val="center"/>
            <w:hideMark/>
          </w:tcPr>
          <w:p w14:paraId="1F3D6216" w14:textId="12BEF31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0E89ABF" w14:textId="4E3FC09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21,183 </w:t>
            </w:r>
          </w:p>
        </w:tc>
        <w:tc>
          <w:tcPr>
            <w:tcW w:w="992" w:type="dxa"/>
            <w:tcBorders>
              <w:top w:val="nil"/>
              <w:left w:val="nil"/>
              <w:bottom w:val="single" w:sz="4" w:space="0" w:color="auto"/>
              <w:right w:val="single" w:sz="4" w:space="0" w:color="auto"/>
            </w:tcBorders>
            <w:shd w:val="clear" w:color="auto" w:fill="auto"/>
            <w:vAlign w:val="center"/>
            <w:hideMark/>
          </w:tcPr>
          <w:p w14:paraId="46854011"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0.28%</w:t>
            </w:r>
          </w:p>
        </w:tc>
      </w:tr>
      <w:tr w:rsidR="00AD7AA4" w:rsidRPr="00AD7AA4" w14:paraId="5FCA5B0C"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974E64"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27</w:t>
            </w:r>
          </w:p>
        </w:tc>
        <w:tc>
          <w:tcPr>
            <w:tcW w:w="2835" w:type="dxa"/>
            <w:tcBorders>
              <w:top w:val="nil"/>
              <w:left w:val="nil"/>
              <w:bottom w:val="single" w:sz="4" w:space="0" w:color="auto"/>
              <w:right w:val="single" w:sz="4" w:space="0" w:color="auto"/>
            </w:tcBorders>
            <w:shd w:val="clear" w:color="auto" w:fill="auto"/>
            <w:vAlign w:val="center"/>
            <w:hideMark/>
          </w:tcPr>
          <w:p w14:paraId="1FA72EF1"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Cristóbal Colon</w:t>
            </w:r>
          </w:p>
        </w:tc>
        <w:tc>
          <w:tcPr>
            <w:tcW w:w="1205" w:type="dxa"/>
            <w:tcBorders>
              <w:top w:val="nil"/>
              <w:left w:val="nil"/>
              <w:bottom w:val="single" w:sz="4" w:space="0" w:color="auto"/>
              <w:right w:val="single" w:sz="4" w:space="0" w:color="auto"/>
            </w:tcBorders>
            <w:shd w:val="clear" w:color="auto" w:fill="auto"/>
            <w:vAlign w:val="center"/>
            <w:hideMark/>
          </w:tcPr>
          <w:p w14:paraId="6BC0A5F8" w14:textId="132D729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8AC13CD" w14:textId="6ED495B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27,513 </w:t>
            </w:r>
          </w:p>
        </w:tc>
        <w:tc>
          <w:tcPr>
            <w:tcW w:w="1205" w:type="dxa"/>
            <w:tcBorders>
              <w:top w:val="nil"/>
              <w:left w:val="nil"/>
              <w:bottom w:val="single" w:sz="4" w:space="0" w:color="auto"/>
              <w:right w:val="single" w:sz="4" w:space="0" w:color="auto"/>
            </w:tcBorders>
            <w:shd w:val="clear" w:color="auto" w:fill="auto"/>
            <w:vAlign w:val="center"/>
            <w:hideMark/>
          </w:tcPr>
          <w:p w14:paraId="5C80914A" w14:textId="53664CB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4B529A5A" w14:textId="121E335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27,513 </w:t>
            </w:r>
          </w:p>
        </w:tc>
        <w:tc>
          <w:tcPr>
            <w:tcW w:w="992" w:type="dxa"/>
            <w:tcBorders>
              <w:top w:val="nil"/>
              <w:left w:val="nil"/>
              <w:bottom w:val="single" w:sz="4" w:space="0" w:color="auto"/>
              <w:right w:val="single" w:sz="4" w:space="0" w:color="auto"/>
            </w:tcBorders>
            <w:shd w:val="clear" w:color="auto" w:fill="auto"/>
            <w:vAlign w:val="center"/>
            <w:hideMark/>
          </w:tcPr>
          <w:p w14:paraId="3AF839B3"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0.36%</w:t>
            </w:r>
          </w:p>
        </w:tc>
      </w:tr>
      <w:tr w:rsidR="00AD7AA4" w:rsidRPr="00AD7AA4" w14:paraId="3EDA7754"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13BF16"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28</w:t>
            </w:r>
          </w:p>
        </w:tc>
        <w:tc>
          <w:tcPr>
            <w:tcW w:w="2835" w:type="dxa"/>
            <w:tcBorders>
              <w:top w:val="nil"/>
              <w:left w:val="nil"/>
              <w:bottom w:val="single" w:sz="4" w:space="0" w:color="auto"/>
              <w:right w:val="single" w:sz="4" w:space="0" w:color="auto"/>
            </w:tcBorders>
            <w:shd w:val="clear" w:color="auto" w:fill="auto"/>
            <w:vAlign w:val="center"/>
            <w:hideMark/>
          </w:tcPr>
          <w:p w14:paraId="1D96A621"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Niños Héroes</w:t>
            </w:r>
          </w:p>
        </w:tc>
        <w:tc>
          <w:tcPr>
            <w:tcW w:w="1205" w:type="dxa"/>
            <w:tcBorders>
              <w:top w:val="nil"/>
              <w:left w:val="nil"/>
              <w:bottom w:val="single" w:sz="4" w:space="0" w:color="auto"/>
              <w:right w:val="single" w:sz="4" w:space="0" w:color="auto"/>
            </w:tcBorders>
            <w:shd w:val="clear" w:color="auto" w:fill="auto"/>
            <w:vAlign w:val="center"/>
            <w:hideMark/>
          </w:tcPr>
          <w:p w14:paraId="377012A3" w14:textId="3CF3E5E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187B81A" w14:textId="6FCFB7F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16,202 </w:t>
            </w:r>
          </w:p>
        </w:tc>
        <w:tc>
          <w:tcPr>
            <w:tcW w:w="1205" w:type="dxa"/>
            <w:tcBorders>
              <w:top w:val="nil"/>
              <w:left w:val="nil"/>
              <w:bottom w:val="single" w:sz="4" w:space="0" w:color="auto"/>
              <w:right w:val="single" w:sz="4" w:space="0" w:color="auto"/>
            </w:tcBorders>
            <w:shd w:val="clear" w:color="auto" w:fill="auto"/>
            <w:vAlign w:val="center"/>
            <w:hideMark/>
          </w:tcPr>
          <w:p w14:paraId="2EAEA2D3" w14:textId="43162F0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CA94946" w14:textId="5064294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16,202 </w:t>
            </w:r>
          </w:p>
        </w:tc>
        <w:tc>
          <w:tcPr>
            <w:tcW w:w="992" w:type="dxa"/>
            <w:tcBorders>
              <w:top w:val="nil"/>
              <w:left w:val="nil"/>
              <w:bottom w:val="single" w:sz="4" w:space="0" w:color="auto"/>
              <w:right w:val="single" w:sz="4" w:space="0" w:color="auto"/>
            </w:tcBorders>
            <w:shd w:val="clear" w:color="auto" w:fill="auto"/>
            <w:vAlign w:val="center"/>
            <w:hideMark/>
          </w:tcPr>
          <w:p w14:paraId="056CED5B"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0.21%</w:t>
            </w:r>
          </w:p>
        </w:tc>
      </w:tr>
      <w:tr w:rsidR="00AD7AA4" w:rsidRPr="00AD7AA4" w14:paraId="06E7BC6F"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209EFD"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29</w:t>
            </w:r>
          </w:p>
        </w:tc>
        <w:tc>
          <w:tcPr>
            <w:tcW w:w="2835" w:type="dxa"/>
            <w:tcBorders>
              <w:top w:val="nil"/>
              <w:left w:val="nil"/>
              <w:bottom w:val="single" w:sz="4" w:space="0" w:color="auto"/>
              <w:right w:val="single" w:sz="4" w:space="0" w:color="auto"/>
            </w:tcBorders>
            <w:shd w:val="clear" w:color="auto" w:fill="auto"/>
            <w:vAlign w:val="center"/>
            <w:hideMark/>
          </w:tcPr>
          <w:p w14:paraId="24804912"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Once de Mayo</w:t>
            </w:r>
          </w:p>
        </w:tc>
        <w:tc>
          <w:tcPr>
            <w:tcW w:w="1205" w:type="dxa"/>
            <w:tcBorders>
              <w:top w:val="nil"/>
              <w:left w:val="nil"/>
              <w:bottom w:val="single" w:sz="4" w:space="0" w:color="auto"/>
              <w:right w:val="single" w:sz="4" w:space="0" w:color="auto"/>
            </w:tcBorders>
            <w:shd w:val="clear" w:color="auto" w:fill="auto"/>
            <w:vAlign w:val="center"/>
            <w:hideMark/>
          </w:tcPr>
          <w:p w14:paraId="6880065D" w14:textId="1046D37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280FAED" w14:textId="1ECA55C5"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19,611 </w:t>
            </w:r>
          </w:p>
        </w:tc>
        <w:tc>
          <w:tcPr>
            <w:tcW w:w="1205" w:type="dxa"/>
            <w:tcBorders>
              <w:top w:val="nil"/>
              <w:left w:val="nil"/>
              <w:bottom w:val="single" w:sz="4" w:space="0" w:color="auto"/>
              <w:right w:val="single" w:sz="4" w:space="0" w:color="auto"/>
            </w:tcBorders>
            <w:shd w:val="clear" w:color="auto" w:fill="auto"/>
            <w:vAlign w:val="center"/>
            <w:hideMark/>
          </w:tcPr>
          <w:p w14:paraId="7927011A" w14:textId="649C03A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8624CB0" w14:textId="6812085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19,611 </w:t>
            </w:r>
          </w:p>
        </w:tc>
        <w:tc>
          <w:tcPr>
            <w:tcW w:w="992" w:type="dxa"/>
            <w:tcBorders>
              <w:top w:val="nil"/>
              <w:left w:val="nil"/>
              <w:bottom w:val="single" w:sz="4" w:space="0" w:color="auto"/>
              <w:right w:val="single" w:sz="4" w:space="0" w:color="auto"/>
            </w:tcBorders>
            <w:shd w:val="clear" w:color="auto" w:fill="auto"/>
            <w:vAlign w:val="center"/>
            <w:hideMark/>
          </w:tcPr>
          <w:p w14:paraId="1E24DAB9"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0.26%</w:t>
            </w:r>
          </w:p>
        </w:tc>
      </w:tr>
      <w:tr w:rsidR="00AD7AA4" w:rsidRPr="00AD7AA4" w14:paraId="4A65BC5F"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3349DE8"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30</w:t>
            </w:r>
          </w:p>
        </w:tc>
        <w:tc>
          <w:tcPr>
            <w:tcW w:w="2835" w:type="dxa"/>
            <w:tcBorders>
              <w:top w:val="nil"/>
              <w:left w:val="nil"/>
              <w:bottom w:val="single" w:sz="4" w:space="0" w:color="auto"/>
              <w:right w:val="single" w:sz="4" w:space="0" w:color="auto"/>
            </w:tcBorders>
            <w:shd w:val="clear" w:color="auto" w:fill="auto"/>
            <w:vAlign w:val="center"/>
            <w:hideMark/>
          </w:tcPr>
          <w:p w14:paraId="149A8DDF"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El Carmen II</w:t>
            </w:r>
          </w:p>
        </w:tc>
        <w:tc>
          <w:tcPr>
            <w:tcW w:w="1205" w:type="dxa"/>
            <w:tcBorders>
              <w:top w:val="nil"/>
              <w:left w:val="nil"/>
              <w:bottom w:val="single" w:sz="4" w:space="0" w:color="auto"/>
              <w:right w:val="single" w:sz="4" w:space="0" w:color="auto"/>
            </w:tcBorders>
            <w:shd w:val="clear" w:color="auto" w:fill="auto"/>
            <w:vAlign w:val="center"/>
            <w:hideMark/>
          </w:tcPr>
          <w:p w14:paraId="08416D86" w14:textId="76C99C8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1135910" w14:textId="6EB048C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22,511 </w:t>
            </w:r>
          </w:p>
        </w:tc>
        <w:tc>
          <w:tcPr>
            <w:tcW w:w="1205" w:type="dxa"/>
            <w:tcBorders>
              <w:top w:val="nil"/>
              <w:left w:val="nil"/>
              <w:bottom w:val="single" w:sz="4" w:space="0" w:color="auto"/>
              <w:right w:val="single" w:sz="4" w:space="0" w:color="auto"/>
            </w:tcBorders>
            <w:shd w:val="clear" w:color="auto" w:fill="auto"/>
            <w:vAlign w:val="center"/>
            <w:hideMark/>
          </w:tcPr>
          <w:p w14:paraId="6E4C9B2B" w14:textId="06D675B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BE9B118" w14:textId="4E8AAC6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22,511 </w:t>
            </w:r>
          </w:p>
        </w:tc>
        <w:tc>
          <w:tcPr>
            <w:tcW w:w="992" w:type="dxa"/>
            <w:tcBorders>
              <w:top w:val="nil"/>
              <w:left w:val="nil"/>
              <w:bottom w:val="single" w:sz="4" w:space="0" w:color="auto"/>
              <w:right w:val="single" w:sz="4" w:space="0" w:color="auto"/>
            </w:tcBorders>
            <w:shd w:val="clear" w:color="auto" w:fill="auto"/>
            <w:vAlign w:val="center"/>
            <w:hideMark/>
          </w:tcPr>
          <w:p w14:paraId="1F3B8B8F"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0.29%</w:t>
            </w:r>
          </w:p>
        </w:tc>
      </w:tr>
      <w:tr w:rsidR="00AD7AA4" w:rsidRPr="00AD7AA4" w14:paraId="6F907390"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F87708"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31</w:t>
            </w:r>
          </w:p>
        </w:tc>
        <w:tc>
          <w:tcPr>
            <w:tcW w:w="2835" w:type="dxa"/>
            <w:tcBorders>
              <w:top w:val="nil"/>
              <w:left w:val="nil"/>
              <w:bottom w:val="single" w:sz="4" w:space="0" w:color="auto"/>
              <w:right w:val="single" w:sz="4" w:space="0" w:color="auto"/>
            </w:tcBorders>
            <w:shd w:val="clear" w:color="auto" w:fill="auto"/>
            <w:vAlign w:val="center"/>
            <w:hideMark/>
          </w:tcPr>
          <w:p w14:paraId="45FB44AC"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Caña Brava</w:t>
            </w:r>
          </w:p>
        </w:tc>
        <w:tc>
          <w:tcPr>
            <w:tcW w:w="1205" w:type="dxa"/>
            <w:tcBorders>
              <w:top w:val="nil"/>
              <w:left w:val="nil"/>
              <w:bottom w:val="single" w:sz="4" w:space="0" w:color="auto"/>
              <w:right w:val="single" w:sz="4" w:space="0" w:color="auto"/>
            </w:tcBorders>
            <w:shd w:val="clear" w:color="auto" w:fill="auto"/>
            <w:vAlign w:val="center"/>
            <w:hideMark/>
          </w:tcPr>
          <w:p w14:paraId="5386615C" w14:textId="7045F62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551EF52" w14:textId="259CDA7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11,558 </w:t>
            </w:r>
          </w:p>
        </w:tc>
        <w:tc>
          <w:tcPr>
            <w:tcW w:w="1205" w:type="dxa"/>
            <w:tcBorders>
              <w:top w:val="nil"/>
              <w:left w:val="nil"/>
              <w:bottom w:val="single" w:sz="4" w:space="0" w:color="auto"/>
              <w:right w:val="single" w:sz="4" w:space="0" w:color="auto"/>
            </w:tcBorders>
            <w:shd w:val="clear" w:color="auto" w:fill="auto"/>
            <w:vAlign w:val="center"/>
            <w:hideMark/>
          </w:tcPr>
          <w:p w14:paraId="13570205" w14:textId="3DBC0D7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BF53C82" w14:textId="6CE8E87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11,558 </w:t>
            </w:r>
          </w:p>
        </w:tc>
        <w:tc>
          <w:tcPr>
            <w:tcW w:w="992" w:type="dxa"/>
            <w:tcBorders>
              <w:top w:val="nil"/>
              <w:left w:val="nil"/>
              <w:bottom w:val="single" w:sz="4" w:space="0" w:color="auto"/>
              <w:right w:val="single" w:sz="4" w:space="0" w:color="auto"/>
            </w:tcBorders>
            <w:shd w:val="clear" w:color="auto" w:fill="auto"/>
            <w:vAlign w:val="center"/>
            <w:hideMark/>
          </w:tcPr>
          <w:p w14:paraId="5A1EEDAA"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10856427"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3AE4F3B"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32</w:t>
            </w:r>
          </w:p>
        </w:tc>
        <w:tc>
          <w:tcPr>
            <w:tcW w:w="2835" w:type="dxa"/>
            <w:tcBorders>
              <w:top w:val="nil"/>
              <w:left w:val="nil"/>
              <w:bottom w:val="single" w:sz="4" w:space="0" w:color="auto"/>
              <w:right w:val="single" w:sz="4" w:space="0" w:color="auto"/>
            </w:tcBorders>
            <w:shd w:val="clear" w:color="auto" w:fill="auto"/>
            <w:vAlign w:val="center"/>
            <w:hideMark/>
          </w:tcPr>
          <w:p w14:paraId="21223DE9"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Unidad y Trabajo</w:t>
            </w:r>
          </w:p>
        </w:tc>
        <w:tc>
          <w:tcPr>
            <w:tcW w:w="1205" w:type="dxa"/>
            <w:tcBorders>
              <w:top w:val="nil"/>
              <w:left w:val="nil"/>
              <w:bottom w:val="single" w:sz="4" w:space="0" w:color="auto"/>
              <w:right w:val="single" w:sz="4" w:space="0" w:color="auto"/>
            </w:tcBorders>
            <w:shd w:val="clear" w:color="auto" w:fill="auto"/>
            <w:vAlign w:val="center"/>
            <w:hideMark/>
          </w:tcPr>
          <w:p w14:paraId="39ADE551" w14:textId="12F03F8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F432DD0" w14:textId="1FF85B4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11,558 </w:t>
            </w:r>
          </w:p>
        </w:tc>
        <w:tc>
          <w:tcPr>
            <w:tcW w:w="1205" w:type="dxa"/>
            <w:tcBorders>
              <w:top w:val="nil"/>
              <w:left w:val="nil"/>
              <w:bottom w:val="single" w:sz="4" w:space="0" w:color="auto"/>
              <w:right w:val="single" w:sz="4" w:space="0" w:color="auto"/>
            </w:tcBorders>
            <w:shd w:val="clear" w:color="auto" w:fill="auto"/>
            <w:vAlign w:val="center"/>
            <w:hideMark/>
          </w:tcPr>
          <w:p w14:paraId="2F417927" w14:textId="770B398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DD198EB" w14:textId="37B105F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11,558 </w:t>
            </w:r>
          </w:p>
        </w:tc>
        <w:tc>
          <w:tcPr>
            <w:tcW w:w="992" w:type="dxa"/>
            <w:tcBorders>
              <w:top w:val="nil"/>
              <w:left w:val="nil"/>
              <w:bottom w:val="single" w:sz="4" w:space="0" w:color="auto"/>
              <w:right w:val="single" w:sz="4" w:space="0" w:color="auto"/>
            </w:tcBorders>
            <w:shd w:val="clear" w:color="auto" w:fill="auto"/>
            <w:vAlign w:val="center"/>
            <w:hideMark/>
          </w:tcPr>
          <w:p w14:paraId="6CE461B6"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426BCC05"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5FE855"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33</w:t>
            </w:r>
          </w:p>
        </w:tc>
        <w:tc>
          <w:tcPr>
            <w:tcW w:w="2835" w:type="dxa"/>
            <w:tcBorders>
              <w:top w:val="nil"/>
              <w:left w:val="nil"/>
              <w:bottom w:val="single" w:sz="4" w:space="0" w:color="auto"/>
              <w:right w:val="single" w:sz="4" w:space="0" w:color="auto"/>
            </w:tcBorders>
            <w:shd w:val="clear" w:color="auto" w:fill="auto"/>
            <w:vAlign w:val="center"/>
            <w:hideMark/>
          </w:tcPr>
          <w:p w14:paraId="4260FF9D"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San Miguel</w:t>
            </w:r>
          </w:p>
        </w:tc>
        <w:tc>
          <w:tcPr>
            <w:tcW w:w="1205" w:type="dxa"/>
            <w:tcBorders>
              <w:top w:val="nil"/>
              <w:left w:val="nil"/>
              <w:bottom w:val="single" w:sz="4" w:space="0" w:color="auto"/>
              <w:right w:val="single" w:sz="4" w:space="0" w:color="auto"/>
            </w:tcBorders>
            <w:shd w:val="clear" w:color="auto" w:fill="auto"/>
            <w:vAlign w:val="center"/>
            <w:hideMark/>
          </w:tcPr>
          <w:p w14:paraId="1E3AF1BE" w14:textId="54C9637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658D958" w14:textId="77594D5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11,558 </w:t>
            </w:r>
          </w:p>
        </w:tc>
        <w:tc>
          <w:tcPr>
            <w:tcW w:w="1205" w:type="dxa"/>
            <w:tcBorders>
              <w:top w:val="nil"/>
              <w:left w:val="nil"/>
              <w:bottom w:val="single" w:sz="4" w:space="0" w:color="auto"/>
              <w:right w:val="single" w:sz="4" w:space="0" w:color="auto"/>
            </w:tcBorders>
            <w:shd w:val="clear" w:color="auto" w:fill="auto"/>
            <w:vAlign w:val="center"/>
            <w:hideMark/>
          </w:tcPr>
          <w:p w14:paraId="2996DE36" w14:textId="1F8A2125"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BD77DE8" w14:textId="1126530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11,558 </w:t>
            </w:r>
          </w:p>
        </w:tc>
        <w:tc>
          <w:tcPr>
            <w:tcW w:w="992" w:type="dxa"/>
            <w:tcBorders>
              <w:top w:val="nil"/>
              <w:left w:val="nil"/>
              <w:bottom w:val="single" w:sz="4" w:space="0" w:color="auto"/>
              <w:right w:val="single" w:sz="4" w:space="0" w:color="auto"/>
            </w:tcBorders>
            <w:shd w:val="clear" w:color="auto" w:fill="auto"/>
            <w:vAlign w:val="center"/>
            <w:hideMark/>
          </w:tcPr>
          <w:p w14:paraId="35060147"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45E6E9BB"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7EC3BE"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34</w:t>
            </w:r>
          </w:p>
        </w:tc>
        <w:tc>
          <w:tcPr>
            <w:tcW w:w="2835" w:type="dxa"/>
            <w:tcBorders>
              <w:top w:val="nil"/>
              <w:left w:val="nil"/>
              <w:bottom w:val="single" w:sz="4" w:space="0" w:color="auto"/>
              <w:right w:val="single" w:sz="4" w:space="0" w:color="auto"/>
            </w:tcBorders>
            <w:shd w:val="clear" w:color="auto" w:fill="auto"/>
            <w:vAlign w:val="center"/>
            <w:hideMark/>
          </w:tcPr>
          <w:p w14:paraId="66282763"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Nuevo San José</w:t>
            </w:r>
          </w:p>
        </w:tc>
        <w:tc>
          <w:tcPr>
            <w:tcW w:w="1205" w:type="dxa"/>
            <w:tcBorders>
              <w:top w:val="nil"/>
              <w:left w:val="nil"/>
              <w:bottom w:val="single" w:sz="4" w:space="0" w:color="auto"/>
              <w:right w:val="single" w:sz="4" w:space="0" w:color="auto"/>
            </w:tcBorders>
            <w:shd w:val="clear" w:color="auto" w:fill="auto"/>
            <w:vAlign w:val="center"/>
            <w:hideMark/>
          </w:tcPr>
          <w:p w14:paraId="2D7BF93A" w14:textId="34F61BE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814EE01" w14:textId="45D175E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16,125 </w:t>
            </w:r>
          </w:p>
        </w:tc>
        <w:tc>
          <w:tcPr>
            <w:tcW w:w="1205" w:type="dxa"/>
            <w:tcBorders>
              <w:top w:val="nil"/>
              <w:left w:val="nil"/>
              <w:bottom w:val="single" w:sz="4" w:space="0" w:color="auto"/>
              <w:right w:val="single" w:sz="4" w:space="0" w:color="auto"/>
            </w:tcBorders>
            <w:shd w:val="clear" w:color="auto" w:fill="auto"/>
            <w:vAlign w:val="center"/>
            <w:hideMark/>
          </w:tcPr>
          <w:p w14:paraId="25FB5E3A" w14:textId="2F617DA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375AA3F3" w14:textId="12D5C16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16,125 </w:t>
            </w:r>
          </w:p>
        </w:tc>
        <w:tc>
          <w:tcPr>
            <w:tcW w:w="992" w:type="dxa"/>
            <w:tcBorders>
              <w:top w:val="nil"/>
              <w:left w:val="nil"/>
              <w:bottom w:val="single" w:sz="4" w:space="0" w:color="auto"/>
              <w:right w:val="single" w:sz="4" w:space="0" w:color="auto"/>
            </w:tcBorders>
            <w:shd w:val="clear" w:color="auto" w:fill="auto"/>
            <w:vAlign w:val="center"/>
            <w:hideMark/>
          </w:tcPr>
          <w:p w14:paraId="2B5062B1"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0.21%</w:t>
            </w:r>
          </w:p>
        </w:tc>
      </w:tr>
      <w:tr w:rsidR="00AD7AA4" w:rsidRPr="00AD7AA4" w14:paraId="426D9F15"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A18512"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35</w:t>
            </w:r>
          </w:p>
        </w:tc>
        <w:tc>
          <w:tcPr>
            <w:tcW w:w="2835" w:type="dxa"/>
            <w:tcBorders>
              <w:top w:val="nil"/>
              <w:left w:val="nil"/>
              <w:bottom w:val="single" w:sz="4" w:space="0" w:color="auto"/>
              <w:right w:val="single" w:sz="4" w:space="0" w:color="auto"/>
            </w:tcBorders>
            <w:shd w:val="clear" w:color="auto" w:fill="auto"/>
            <w:vAlign w:val="center"/>
            <w:hideMark/>
          </w:tcPr>
          <w:p w14:paraId="3D7AF116" w14:textId="77777777" w:rsidR="00AD7AA4" w:rsidRPr="00AD7AA4" w:rsidRDefault="00AD7AA4" w:rsidP="00642B79">
            <w:pPr>
              <w:widowControl/>
              <w:spacing w:line="276" w:lineRule="auto"/>
              <w:jc w:val="both"/>
              <w:rPr>
                <w:rFonts w:ascii="Arial" w:eastAsia="Times New Roman" w:hAnsi="Arial" w:cs="Arial"/>
                <w:color w:val="000000"/>
                <w:sz w:val="18"/>
                <w:szCs w:val="18"/>
              </w:rPr>
            </w:pPr>
            <w:proofErr w:type="spellStart"/>
            <w:r w:rsidRPr="00AD7AA4">
              <w:rPr>
                <w:rFonts w:ascii="Arial" w:eastAsia="Times New Roman" w:hAnsi="Arial" w:cs="Arial"/>
                <w:color w:val="000000"/>
                <w:sz w:val="18"/>
                <w:szCs w:val="18"/>
              </w:rPr>
              <w:t>Kiche</w:t>
            </w:r>
            <w:proofErr w:type="spellEnd"/>
            <w:r w:rsidRPr="00AD7AA4">
              <w:rPr>
                <w:rFonts w:ascii="Arial" w:eastAsia="Times New Roman" w:hAnsi="Arial" w:cs="Arial"/>
                <w:color w:val="000000"/>
                <w:sz w:val="18"/>
                <w:szCs w:val="18"/>
              </w:rPr>
              <w:t xml:space="preserve"> Las Pailas</w:t>
            </w:r>
          </w:p>
        </w:tc>
        <w:tc>
          <w:tcPr>
            <w:tcW w:w="1205" w:type="dxa"/>
            <w:tcBorders>
              <w:top w:val="nil"/>
              <w:left w:val="nil"/>
              <w:bottom w:val="single" w:sz="4" w:space="0" w:color="auto"/>
              <w:right w:val="single" w:sz="4" w:space="0" w:color="auto"/>
            </w:tcBorders>
            <w:shd w:val="clear" w:color="auto" w:fill="auto"/>
            <w:vAlign w:val="center"/>
            <w:hideMark/>
          </w:tcPr>
          <w:p w14:paraId="307FA1E6" w14:textId="7474377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B72C448" w14:textId="323F8BE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22,038 </w:t>
            </w:r>
          </w:p>
        </w:tc>
        <w:tc>
          <w:tcPr>
            <w:tcW w:w="1205" w:type="dxa"/>
            <w:tcBorders>
              <w:top w:val="nil"/>
              <w:left w:val="nil"/>
              <w:bottom w:val="single" w:sz="4" w:space="0" w:color="auto"/>
              <w:right w:val="single" w:sz="4" w:space="0" w:color="auto"/>
            </w:tcBorders>
            <w:shd w:val="clear" w:color="auto" w:fill="auto"/>
            <w:vAlign w:val="center"/>
            <w:hideMark/>
          </w:tcPr>
          <w:p w14:paraId="6CE0BBD2" w14:textId="0CE9A3F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49253F0" w14:textId="5883280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22,038 </w:t>
            </w:r>
          </w:p>
        </w:tc>
        <w:tc>
          <w:tcPr>
            <w:tcW w:w="992" w:type="dxa"/>
            <w:tcBorders>
              <w:top w:val="nil"/>
              <w:left w:val="nil"/>
              <w:bottom w:val="single" w:sz="4" w:space="0" w:color="auto"/>
              <w:right w:val="single" w:sz="4" w:space="0" w:color="auto"/>
            </w:tcBorders>
            <w:shd w:val="clear" w:color="auto" w:fill="auto"/>
            <w:vAlign w:val="center"/>
            <w:hideMark/>
          </w:tcPr>
          <w:p w14:paraId="7CAAE059"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0.29%</w:t>
            </w:r>
          </w:p>
        </w:tc>
      </w:tr>
      <w:tr w:rsidR="00AD7AA4" w:rsidRPr="00AD7AA4" w14:paraId="4010844F"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7CC013"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36</w:t>
            </w:r>
          </w:p>
        </w:tc>
        <w:tc>
          <w:tcPr>
            <w:tcW w:w="2835" w:type="dxa"/>
            <w:tcBorders>
              <w:top w:val="nil"/>
              <w:left w:val="nil"/>
              <w:bottom w:val="single" w:sz="4" w:space="0" w:color="auto"/>
              <w:right w:val="single" w:sz="4" w:space="0" w:color="auto"/>
            </w:tcBorders>
            <w:shd w:val="clear" w:color="auto" w:fill="auto"/>
            <w:vAlign w:val="center"/>
            <w:hideMark/>
          </w:tcPr>
          <w:p w14:paraId="06E14B68"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Dos Naciones</w:t>
            </w:r>
          </w:p>
        </w:tc>
        <w:tc>
          <w:tcPr>
            <w:tcW w:w="1205" w:type="dxa"/>
            <w:tcBorders>
              <w:top w:val="nil"/>
              <w:left w:val="nil"/>
              <w:bottom w:val="single" w:sz="4" w:space="0" w:color="auto"/>
              <w:right w:val="single" w:sz="4" w:space="0" w:color="auto"/>
            </w:tcBorders>
            <w:shd w:val="clear" w:color="auto" w:fill="auto"/>
            <w:vAlign w:val="center"/>
            <w:hideMark/>
          </w:tcPr>
          <w:p w14:paraId="0C169899" w14:textId="2564179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9E8D873" w14:textId="002BB65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14,742 </w:t>
            </w:r>
          </w:p>
        </w:tc>
        <w:tc>
          <w:tcPr>
            <w:tcW w:w="1205" w:type="dxa"/>
            <w:tcBorders>
              <w:top w:val="nil"/>
              <w:left w:val="nil"/>
              <w:bottom w:val="single" w:sz="4" w:space="0" w:color="auto"/>
              <w:right w:val="single" w:sz="4" w:space="0" w:color="auto"/>
            </w:tcBorders>
            <w:shd w:val="clear" w:color="auto" w:fill="auto"/>
            <w:vAlign w:val="center"/>
            <w:hideMark/>
          </w:tcPr>
          <w:p w14:paraId="54C48B2C" w14:textId="5CDE985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31BF04D" w14:textId="45FED75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14,742 </w:t>
            </w:r>
          </w:p>
        </w:tc>
        <w:tc>
          <w:tcPr>
            <w:tcW w:w="992" w:type="dxa"/>
            <w:tcBorders>
              <w:top w:val="nil"/>
              <w:left w:val="nil"/>
              <w:bottom w:val="single" w:sz="4" w:space="0" w:color="auto"/>
              <w:right w:val="single" w:sz="4" w:space="0" w:color="auto"/>
            </w:tcBorders>
            <w:shd w:val="clear" w:color="auto" w:fill="auto"/>
            <w:vAlign w:val="center"/>
            <w:hideMark/>
          </w:tcPr>
          <w:p w14:paraId="31DE813B"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0.19%</w:t>
            </w:r>
          </w:p>
        </w:tc>
      </w:tr>
      <w:tr w:rsidR="00AD7AA4" w:rsidRPr="00AD7AA4" w14:paraId="7891EB55"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B0964D"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37</w:t>
            </w:r>
          </w:p>
        </w:tc>
        <w:tc>
          <w:tcPr>
            <w:tcW w:w="2835" w:type="dxa"/>
            <w:tcBorders>
              <w:top w:val="nil"/>
              <w:left w:val="nil"/>
              <w:bottom w:val="single" w:sz="4" w:space="0" w:color="auto"/>
              <w:right w:val="single" w:sz="4" w:space="0" w:color="auto"/>
            </w:tcBorders>
            <w:shd w:val="clear" w:color="auto" w:fill="auto"/>
            <w:vAlign w:val="center"/>
            <w:hideMark/>
          </w:tcPr>
          <w:p w14:paraId="1582EC61"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Justo Sierra Méndez</w:t>
            </w:r>
          </w:p>
        </w:tc>
        <w:tc>
          <w:tcPr>
            <w:tcW w:w="1205" w:type="dxa"/>
            <w:tcBorders>
              <w:top w:val="nil"/>
              <w:left w:val="nil"/>
              <w:bottom w:val="single" w:sz="4" w:space="0" w:color="auto"/>
              <w:right w:val="single" w:sz="4" w:space="0" w:color="auto"/>
            </w:tcBorders>
            <w:shd w:val="clear" w:color="auto" w:fill="auto"/>
            <w:vAlign w:val="center"/>
            <w:hideMark/>
          </w:tcPr>
          <w:p w14:paraId="5AB30800" w14:textId="54AAF91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146BBC6" w14:textId="0AD8E75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12,808 </w:t>
            </w:r>
          </w:p>
        </w:tc>
        <w:tc>
          <w:tcPr>
            <w:tcW w:w="1205" w:type="dxa"/>
            <w:tcBorders>
              <w:top w:val="nil"/>
              <w:left w:val="nil"/>
              <w:bottom w:val="single" w:sz="4" w:space="0" w:color="auto"/>
              <w:right w:val="single" w:sz="4" w:space="0" w:color="auto"/>
            </w:tcBorders>
            <w:shd w:val="clear" w:color="auto" w:fill="auto"/>
            <w:vAlign w:val="center"/>
            <w:hideMark/>
          </w:tcPr>
          <w:p w14:paraId="319E5141" w14:textId="069CE87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19FF88A" w14:textId="1C99BCA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12,808 </w:t>
            </w:r>
          </w:p>
        </w:tc>
        <w:tc>
          <w:tcPr>
            <w:tcW w:w="992" w:type="dxa"/>
            <w:tcBorders>
              <w:top w:val="nil"/>
              <w:left w:val="nil"/>
              <w:bottom w:val="single" w:sz="4" w:space="0" w:color="auto"/>
              <w:right w:val="single" w:sz="4" w:space="0" w:color="auto"/>
            </w:tcBorders>
            <w:shd w:val="clear" w:color="auto" w:fill="auto"/>
            <w:vAlign w:val="center"/>
            <w:hideMark/>
          </w:tcPr>
          <w:p w14:paraId="110E9C61"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0.17%</w:t>
            </w:r>
          </w:p>
        </w:tc>
      </w:tr>
      <w:tr w:rsidR="00AD7AA4" w:rsidRPr="00AD7AA4" w14:paraId="784923DD"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FE21A1"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38</w:t>
            </w:r>
          </w:p>
        </w:tc>
        <w:tc>
          <w:tcPr>
            <w:tcW w:w="2835" w:type="dxa"/>
            <w:tcBorders>
              <w:top w:val="nil"/>
              <w:left w:val="nil"/>
              <w:bottom w:val="single" w:sz="4" w:space="0" w:color="auto"/>
              <w:right w:val="single" w:sz="4" w:space="0" w:color="auto"/>
            </w:tcBorders>
            <w:shd w:val="clear" w:color="auto" w:fill="auto"/>
            <w:vAlign w:val="center"/>
            <w:hideMark/>
          </w:tcPr>
          <w:p w14:paraId="005CD9CF"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Arroyo Negro</w:t>
            </w:r>
          </w:p>
        </w:tc>
        <w:tc>
          <w:tcPr>
            <w:tcW w:w="1205" w:type="dxa"/>
            <w:tcBorders>
              <w:top w:val="nil"/>
              <w:left w:val="nil"/>
              <w:bottom w:val="single" w:sz="4" w:space="0" w:color="auto"/>
              <w:right w:val="single" w:sz="4" w:space="0" w:color="auto"/>
            </w:tcBorders>
            <w:shd w:val="clear" w:color="auto" w:fill="auto"/>
            <w:vAlign w:val="center"/>
            <w:hideMark/>
          </w:tcPr>
          <w:p w14:paraId="051C9625" w14:textId="4C091CF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34B8C8E8" w14:textId="005815B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14,117 </w:t>
            </w:r>
          </w:p>
        </w:tc>
        <w:tc>
          <w:tcPr>
            <w:tcW w:w="1205" w:type="dxa"/>
            <w:tcBorders>
              <w:top w:val="nil"/>
              <w:left w:val="nil"/>
              <w:bottom w:val="single" w:sz="4" w:space="0" w:color="auto"/>
              <w:right w:val="single" w:sz="4" w:space="0" w:color="auto"/>
            </w:tcBorders>
            <w:shd w:val="clear" w:color="auto" w:fill="auto"/>
            <w:vAlign w:val="center"/>
            <w:hideMark/>
          </w:tcPr>
          <w:p w14:paraId="30004EB9" w14:textId="5BD2EA5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6D8EC15" w14:textId="5CC1F34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14,117 </w:t>
            </w:r>
          </w:p>
        </w:tc>
        <w:tc>
          <w:tcPr>
            <w:tcW w:w="992" w:type="dxa"/>
            <w:tcBorders>
              <w:top w:val="nil"/>
              <w:left w:val="nil"/>
              <w:bottom w:val="single" w:sz="4" w:space="0" w:color="auto"/>
              <w:right w:val="single" w:sz="4" w:space="0" w:color="auto"/>
            </w:tcBorders>
            <w:shd w:val="clear" w:color="auto" w:fill="auto"/>
            <w:vAlign w:val="center"/>
            <w:hideMark/>
          </w:tcPr>
          <w:p w14:paraId="1AE5ADCC"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0.18%</w:t>
            </w:r>
          </w:p>
        </w:tc>
      </w:tr>
      <w:tr w:rsidR="00AD7AA4" w:rsidRPr="00AD7AA4" w14:paraId="0030053F"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F1D90C"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39</w:t>
            </w:r>
          </w:p>
        </w:tc>
        <w:tc>
          <w:tcPr>
            <w:tcW w:w="2835" w:type="dxa"/>
            <w:tcBorders>
              <w:top w:val="nil"/>
              <w:left w:val="nil"/>
              <w:bottom w:val="single" w:sz="4" w:space="0" w:color="auto"/>
              <w:right w:val="single" w:sz="4" w:space="0" w:color="auto"/>
            </w:tcBorders>
            <w:shd w:val="clear" w:color="auto" w:fill="auto"/>
            <w:vAlign w:val="center"/>
            <w:hideMark/>
          </w:tcPr>
          <w:p w14:paraId="6120780D"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Pioneros del Rio</w:t>
            </w:r>
          </w:p>
        </w:tc>
        <w:tc>
          <w:tcPr>
            <w:tcW w:w="1205" w:type="dxa"/>
            <w:tcBorders>
              <w:top w:val="nil"/>
              <w:left w:val="nil"/>
              <w:bottom w:val="single" w:sz="4" w:space="0" w:color="auto"/>
              <w:right w:val="single" w:sz="4" w:space="0" w:color="auto"/>
            </w:tcBorders>
            <w:shd w:val="clear" w:color="auto" w:fill="auto"/>
            <w:vAlign w:val="center"/>
            <w:hideMark/>
          </w:tcPr>
          <w:p w14:paraId="35AA6AA2" w14:textId="7E076C9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5C98F82" w14:textId="034AEB4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18,152 </w:t>
            </w:r>
          </w:p>
        </w:tc>
        <w:tc>
          <w:tcPr>
            <w:tcW w:w="1205" w:type="dxa"/>
            <w:tcBorders>
              <w:top w:val="nil"/>
              <w:left w:val="nil"/>
              <w:bottom w:val="single" w:sz="4" w:space="0" w:color="auto"/>
              <w:right w:val="single" w:sz="4" w:space="0" w:color="auto"/>
            </w:tcBorders>
            <w:shd w:val="clear" w:color="auto" w:fill="auto"/>
            <w:vAlign w:val="center"/>
            <w:hideMark/>
          </w:tcPr>
          <w:p w14:paraId="00935316" w14:textId="3016F20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EE712D7" w14:textId="5D17A13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18,152 </w:t>
            </w:r>
          </w:p>
        </w:tc>
        <w:tc>
          <w:tcPr>
            <w:tcW w:w="992" w:type="dxa"/>
            <w:tcBorders>
              <w:top w:val="nil"/>
              <w:left w:val="nil"/>
              <w:bottom w:val="single" w:sz="4" w:space="0" w:color="auto"/>
              <w:right w:val="single" w:sz="4" w:space="0" w:color="auto"/>
            </w:tcBorders>
            <w:shd w:val="clear" w:color="auto" w:fill="auto"/>
            <w:vAlign w:val="center"/>
            <w:hideMark/>
          </w:tcPr>
          <w:p w14:paraId="71CA7D26"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0.24%</w:t>
            </w:r>
          </w:p>
        </w:tc>
      </w:tr>
      <w:tr w:rsidR="00AD7AA4" w:rsidRPr="00AD7AA4" w14:paraId="0AECC7BA"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45E314"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40</w:t>
            </w:r>
          </w:p>
        </w:tc>
        <w:tc>
          <w:tcPr>
            <w:tcW w:w="2835" w:type="dxa"/>
            <w:tcBorders>
              <w:top w:val="nil"/>
              <w:left w:val="nil"/>
              <w:bottom w:val="single" w:sz="4" w:space="0" w:color="auto"/>
              <w:right w:val="single" w:sz="4" w:space="0" w:color="auto"/>
            </w:tcBorders>
            <w:shd w:val="clear" w:color="auto" w:fill="auto"/>
            <w:vAlign w:val="center"/>
            <w:hideMark/>
          </w:tcPr>
          <w:p w14:paraId="0D256204"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Manuel Crescencio Rejón</w:t>
            </w:r>
          </w:p>
        </w:tc>
        <w:tc>
          <w:tcPr>
            <w:tcW w:w="1205" w:type="dxa"/>
            <w:tcBorders>
              <w:top w:val="nil"/>
              <w:left w:val="nil"/>
              <w:bottom w:val="single" w:sz="4" w:space="0" w:color="auto"/>
              <w:right w:val="single" w:sz="4" w:space="0" w:color="auto"/>
            </w:tcBorders>
            <w:shd w:val="clear" w:color="auto" w:fill="auto"/>
            <w:vAlign w:val="center"/>
            <w:hideMark/>
          </w:tcPr>
          <w:p w14:paraId="6E2DFCF5" w14:textId="47105D0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54E241C" w14:textId="1CBC2885"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21,015 </w:t>
            </w:r>
          </w:p>
        </w:tc>
        <w:tc>
          <w:tcPr>
            <w:tcW w:w="1205" w:type="dxa"/>
            <w:tcBorders>
              <w:top w:val="nil"/>
              <w:left w:val="nil"/>
              <w:bottom w:val="single" w:sz="4" w:space="0" w:color="auto"/>
              <w:right w:val="single" w:sz="4" w:space="0" w:color="auto"/>
            </w:tcBorders>
            <w:shd w:val="clear" w:color="auto" w:fill="auto"/>
            <w:vAlign w:val="center"/>
            <w:hideMark/>
          </w:tcPr>
          <w:p w14:paraId="51CC2F98" w14:textId="17AE4F0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14AC9F0" w14:textId="1705B81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21,015 </w:t>
            </w:r>
          </w:p>
        </w:tc>
        <w:tc>
          <w:tcPr>
            <w:tcW w:w="992" w:type="dxa"/>
            <w:tcBorders>
              <w:top w:val="nil"/>
              <w:left w:val="nil"/>
              <w:bottom w:val="single" w:sz="4" w:space="0" w:color="auto"/>
              <w:right w:val="single" w:sz="4" w:space="0" w:color="auto"/>
            </w:tcBorders>
            <w:shd w:val="clear" w:color="auto" w:fill="auto"/>
            <w:vAlign w:val="center"/>
            <w:hideMark/>
          </w:tcPr>
          <w:p w14:paraId="4D31CF5C"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0.27%</w:t>
            </w:r>
          </w:p>
        </w:tc>
      </w:tr>
      <w:tr w:rsidR="00AD7AA4" w:rsidRPr="00AD7AA4" w14:paraId="491D6014"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B6F31A"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41</w:t>
            </w:r>
          </w:p>
        </w:tc>
        <w:tc>
          <w:tcPr>
            <w:tcW w:w="2835" w:type="dxa"/>
            <w:tcBorders>
              <w:top w:val="nil"/>
              <w:left w:val="nil"/>
              <w:bottom w:val="single" w:sz="4" w:space="0" w:color="auto"/>
              <w:right w:val="single" w:sz="4" w:space="0" w:color="auto"/>
            </w:tcBorders>
            <w:shd w:val="clear" w:color="auto" w:fill="auto"/>
            <w:vAlign w:val="center"/>
            <w:hideMark/>
          </w:tcPr>
          <w:p w14:paraId="5D98FFB0"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Lázaro Cárdenas II</w:t>
            </w:r>
          </w:p>
        </w:tc>
        <w:tc>
          <w:tcPr>
            <w:tcW w:w="1205" w:type="dxa"/>
            <w:tcBorders>
              <w:top w:val="nil"/>
              <w:left w:val="nil"/>
              <w:bottom w:val="single" w:sz="4" w:space="0" w:color="auto"/>
              <w:right w:val="single" w:sz="4" w:space="0" w:color="auto"/>
            </w:tcBorders>
            <w:shd w:val="clear" w:color="auto" w:fill="auto"/>
            <w:vAlign w:val="center"/>
            <w:hideMark/>
          </w:tcPr>
          <w:p w14:paraId="5195FB92" w14:textId="53B4938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1E0FAD1" w14:textId="3B80E42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27,514 </w:t>
            </w:r>
          </w:p>
        </w:tc>
        <w:tc>
          <w:tcPr>
            <w:tcW w:w="1205" w:type="dxa"/>
            <w:tcBorders>
              <w:top w:val="nil"/>
              <w:left w:val="nil"/>
              <w:bottom w:val="single" w:sz="4" w:space="0" w:color="auto"/>
              <w:right w:val="single" w:sz="4" w:space="0" w:color="auto"/>
            </w:tcBorders>
            <w:shd w:val="clear" w:color="auto" w:fill="auto"/>
            <w:vAlign w:val="center"/>
            <w:hideMark/>
          </w:tcPr>
          <w:p w14:paraId="2F02D12F" w14:textId="467236D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A1FC6D4" w14:textId="01F10CE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27,514 </w:t>
            </w:r>
          </w:p>
        </w:tc>
        <w:tc>
          <w:tcPr>
            <w:tcW w:w="992" w:type="dxa"/>
            <w:tcBorders>
              <w:top w:val="nil"/>
              <w:left w:val="nil"/>
              <w:bottom w:val="single" w:sz="4" w:space="0" w:color="auto"/>
              <w:right w:val="single" w:sz="4" w:space="0" w:color="auto"/>
            </w:tcBorders>
            <w:shd w:val="clear" w:color="auto" w:fill="auto"/>
            <w:vAlign w:val="center"/>
            <w:hideMark/>
          </w:tcPr>
          <w:p w14:paraId="501B79D2"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0.36%</w:t>
            </w:r>
          </w:p>
        </w:tc>
      </w:tr>
      <w:tr w:rsidR="00AD7AA4" w:rsidRPr="00AD7AA4" w14:paraId="07CE02AD"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FBC399"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42</w:t>
            </w:r>
          </w:p>
        </w:tc>
        <w:tc>
          <w:tcPr>
            <w:tcW w:w="2835" w:type="dxa"/>
            <w:tcBorders>
              <w:top w:val="nil"/>
              <w:left w:val="nil"/>
              <w:bottom w:val="single" w:sz="4" w:space="0" w:color="auto"/>
              <w:right w:val="single" w:sz="4" w:space="0" w:color="auto"/>
            </w:tcBorders>
            <w:shd w:val="clear" w:color="auto" w:fill="auto"/>
            <w:vAlign w:val="center"/>
            <w:hideMark/>
          </w:tcPr>
          <w:p w14:paraId="038B8061"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Los Alacranes</w:t>
            </w:r>
          </w:p>
        </w:tc>
        <w:tc>
          <w:tcPr>
            <w:tcW w:w="1205" w:type="dxa"/>
            <w:tcBorders>
              <w:top w:val="nil"/>
              <w:left w:val="nil"/>
              <w:bottom w:val="single" w:sz="4" w:space="0" w:color="auto"/>
              <w:right w:val="single" w:sz="4" w:space="0" w:color="auto"/>
            </w:tcBorders>
            <w:shd w:val="clear" w:color="auto" w:fill="auto"/>
            <w:vAlign w:val="center"/>
            <w:hideMark/>
          </w:tcPr>
          <w:p w14:paraId="19C8BAC5" w14:textId="6199A9F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44B1CD84" w14:textId="1ADFA40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12,242 </w:t>
            </w:r>
          </w:p>
        </w:tc>
        <w:tc>
          <w:tcPr>
            <w:tcW w:w="1205" w:type="dxa"/>
            <w:tcBorders>
              <w:top w:val="nil"/>
              <w:left w:val="nil"/>
              <w:bottom w:val="single" w:sz="4" w:space="0" w:color="auto"/>
              <w:right w:val="single" w:sz="4" w:space="0" w:color="auto"/>
            </w:tcBorders>
            <w:shd w:val="clear" w:color="auto" w:fill="auto"/>
            <w:vAlign w:val="center"/>
            <w:hideMark/>
          </w:tcPr>
          <w:p w14:paraId="74261266" w14:textId="7C8C821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39CBDE6" w14:textId="39779C6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12,242 </w:t>
            </w:r>
          </w:p>
        </w:tc>
        <w:tc>
          <w:tcPr>
            <w:tcW w:w="992" w:type="dxa"/>
            <w:tcBorders>
              <w:top w:val="nil"/>
              <w:left w:val="nil"/>
              <w:bottom w:val="single" w:sz="4" w:space="0" w:color="auto"/>
              <w:right w:val="single" w:sz="4" w:space="0" w:color="auto"/>
            </w:tcBorders>
            <w:shd w:val="clear" w:color="auto" w:fill="auto"/>
            <w:vAlign w:val="center"/>
            <w:hideMark/>
          </w:tcPr>
          <w:p w14:paraId="5F2E21A8"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0.16%</w:t>
            </w:r>
          </w:p>
        </w:tc>
      </w:tr>
      <w:tr w:rsidR="00AD7AA4" w:rsidRPr="00AD7AA4" w14:paraId="7D97FEE7"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4955C2"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43</w:t>
            </w:r>
          </w:p>
        </w:tc>
        <w:tc>
          <w:tcPr>
            <w:tcW w:w="2835" w:type="dxa"/>
            <w:tcBorders>
              <w:top w:val="nil"/>
              <w:left w:val="nil"/>
              <w:bottom w:val="single" w:sz="4" w:space="0" w:color="auto"/>
              <w:right w:val="single" w:sz="4" w:space="0" w:color="auto"/>
            </w:tcBorders>
            <w:shd w:val="clear" w:color="auto" w:fill="auto"/>
            <w:vAlign w:val="center"/>
            <w:hideMark/>
          </w:tcPr>
          <w:p w14:paraId="696B9BB6"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Santa Rosa</w:t>
            </w:r>
          </w:p>
        </w:tc>
        <w:tc>
          <w:tcPr>
            <w:tcW w:w="1205" w:type="dxa"/>
            <w:tcBorders>
              <w:top w:val="nil"/>
              <w:left w:val="nil"/>
              <w:bottom w:val="single" w:sz="4" w:space="0" w:color="auto"/>
              <w:right w:val="single" w:sz="4" w:space="0" w:color="auto"/>
            </w:tcBorders>
            <w:shd w:val="clear" w:color="auto" w:fill="auto"/>
            <w:vAlign w:val="center"/>
            <w:hideMark/>
          </w:tcPr>
          <w:p w14:paraId="604183B6" w14:textId="5280B86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4C66BADA" w14:textId="4CA9392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11,462 </w:t>
            </w:r>
          </w:p>
        </w:tc>
        <w:tc>
          <w:tcPr>
            <w:tcW w:w="1205" w:type="dxa"/>
            <w:tcBorders>
              <w:top w:val="nil"/>
              <w:left w:val="nil"/>
              <w:bottom w:val="single" w:sz="4" w:space="0" w:color="auto"/>
              <w:right w:val="single" w:sz="4" w:space="0" w:color="auto"/>
            </w:tcBorders>
            <w:shd w:val="clear" w:color="auto" w:fill="auto"/>
            <w:vAlign w:val="center"/>
            <w:hideMark/>
          </w:tcPr>
          <w:p w14:paraId="1C1B1FF4" w14:textId="692EE36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7A5968D" w14:textId="4B7EBA65"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11,462 </w:t>
            </w:r>
          </w:p>
        </w:tc>
        <w:tc>
          <w:tcPr>
            <w:tcW w:w="992" w:type="dxa"/>
            <w:tcBorders>
              <w:top w:val="nil"/>
              <w:left w:val="nil"/>
              <w:bottom w:val="single" w:sz="4" w:space="0" w:color="auto"/>
              <w:right w:val="single" w:sz="4" w:space="0" w:color="auto"/>
            </w:tcBorders>
            <w:shd w:val="clear" w:color="auto" w:fill="auto"/>
            <w:vAlign w:val="center"/>
            <w:hideMark/>
          </w:tcPr>
          <w:p w14:paraId="068D80EF"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1C144FDE"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1AD8F5"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44</w:t>
            </w:r>
          </w:p>
        </w:tc>
        <w:tc>
          <w:tcPr>
            <w:tcW w:w="2835" w:type="dxa"/>
            <w:tcBorders>
              <w:top w:val="nil"/>
              <w:left w:val="nil"/>
              <w:bottom w:val="single" w:sz="4" w:space="0" w:color="auto"/>
              <w:right w:val="single" w:sz="4" w:space="0" w:color="auto"/>
            </w:tcBorders>
            <w:shd w:val="clear" w:color="auto" w:fill="auto"/>
            <w:vAlign w:val="center"/>
            <w:hideMark/>
          </w:tcPr>
          <w:p w14:paraId="6001FE5A"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Bella Unión de Veracruz</w:t>
            </w:r>
          </w:p>
        </w:tc>
        <w:tc>
          <w:tcPr>
            <w:tcW w:w="1205" w:type="dxa"/>
            <w:tcBorders>
              <w:top w:val="nil"/>
              <w:left w:val="nil"/>
              <w:bottom w:val="single" w:sz="4" w:space="0" w:color="auto"/>
              <w:right w:val="single" w:sz="4" w:space="0" w:color="auto"/>
            </w:tcBorders>
            <w:shd w:val="clear" w:color="auto" w:fill="auto"/>
            <w:vAlign w:val="center"/>
            <w:hideMark/>
          </w:tcPr>
          <w:p w14:paraId="4787AA3F" w14:textId="7EF660B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3A9B0DC7" w14:textId="2CEDD50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11,558 </w:t>
            </w:r>
          </w:p>
        </w:tc>
        <w:tc>
          <w:tcPr>
            <w:tcW w:w="1205" w:type="dxa"/>
            <w:tcBorders>
              <w:top w:val="nil"/>
              <w:left w:val="nil"/>
              <w:bottom w:val="single" w:sz="4" w:space="0" w:color="auto"/>
              <w:right w:val="single" w:sz="4" w:space="0" w:color="auto"/>
            </w:tcBorders>
            <w:shd w:val="clear" w:color="auto" w:fill="auto"/>
            <w:vAlign w:val="center"/>
            <w:hideMark/>
          </w:tcPr>
          <w:p w14:paraId="696C4B6E" w14:textId="109848F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A96A761" w14:textId="1EA5450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11,558 </w:t>
            </w:r>
          </w:p>
        </w:tc>
        <w:tc>
          <w:tcPr>
            <w:tcW w:w="992" w:type="dxa"/>
            <w:tcBorders>
              <w:top w:val="nil"/>
              <w:left w:val="nil"/>
              <w:bottom w:val="single" w:sz="4" w:space="0" w:color="auto"/>
              <w:right w:val="single" w:sz="4" w:space="0" w:color="auto"/>
            </w:tcBorders>
            <w:shd w:val="clear" w:color="auto" w:fill="auto"/>
            <w:vAlign w:val="center"/>
            <w:hideMark/>
          </w:tcPr>
          <w:p w14:paraId="00A02E13"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13F94834"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48BDA2"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45</w:t>
            </w:r>
          </w:p>
        </w:tc>
        <w:tc>
          <w:tcPr>
            <w:tcW w:w="2835" w:type="dxa"/>
            <w:tcBorders>
              <w:top w:val="nil"/>
              <w:left w:val="nil"/>
              <w:bottom w:val="single" w:sz="4" w:space="0" w:color="auto"/>
              <w:right w:val="single" w:sz="4" w:space="0" w:color="auto"/>
            </w:tcBorders>
            <w:shd w:val="clear" w:color="auto" w:fill="auto"/>
            <w:vAlign w:val="center"/>
            <w:hideMark/>
          </w:tcPr>
          <w:p w14:paraId="4B9FC7DB"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16 de Septiembre</w:t>
            </w:r>
          </w:p>
        </w:tc>
        <w:tc>
          <w:tcPr>
            <w:tcW w:w="1205" w:type="dxa"/>
            <w:tcBorders>
              <w:top w:val="nil"/>
              <w:left w:val="nil"/>
              <w:bottom w:val="single" w:sz="4" w:space="0" w:color="auto"/>
              <w:right w:val="single" w:sz="4" w:space="0" w:color="auto"/>
            </w:tcBorders>
            <w:shd w:val="clear" w:color="auto" w:fill="auto"/>
            <w:vAlign w:val="center"/>
            <w:hideMark/>
          </w:tcPr>
          <w:p w14:paraId="4BC2F02E" w14:textId="321B6A35"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084E377" w14:textId="2EFF23E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11,558 </w:t>
            </w:r>
          </w:p>
        </w:tc>
        <w:tc>
          <w:tcPr>
            <w:tcW w:w="1205" w:type="dxa"/>
            <w:tcBorders>
              <w:top w:val="nil"/>
              <w:left w:val="nil"/>
              <w:bottom w:val="single" w:sz="4" w:space="0" w:color="auto"/>
              <w:right w:val="single" w:sz="4" w:space="0" w:color="auto"/>
            </w:tcBorders>
            <w:shd w:val="clear" w:color="auto" w:fill="auto"/>
            <w:vAlign w:val="center"/>
            <w:hideMark/>
          </w:tcPr>
          <w:p w14:paraId="5516FC09" w14:textId="30BA6C1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DCFBAC3" w14:textId="2DA92C5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11,558 </w:t>
            </w:r>
          </w:p>
        </w:tc>
        <w:tc>
          <w:tcPr>
            <w:tcW w:w="992" w:type="dxa"/>
            <w:tcBorders>
              <w:top w:val="nil"/>
              <w:left w:val="nil"/>
              <w:bottom w:val="single" w:sz="4" w:space="0" w:color="auto"/>
              <w:right w:val="single" w:sz="4" w:space="0" w:color="auto"/>
            </w:tcBorders>
            <w:shd w:val="clear" w:color="auto" w:fill="auto"/>
            <w:vAlign w:val="center"/>
            <w:hideMark/>
          </w:tcPr>
          <w:p w14:paraId="553CAE58"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343E2555"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53AB63"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46</w:t>
            </w:r>
          </w:p>
        </w:tc>
        <w:tc>
          <w:tcPr>
            <w:tcW w:w="2835" w:type="dxa"/>
            <w:tcBorders>
              <w:top w:val="nil"/>
              <w:left w:val="nil"/>
              <w:bottom w:val="single" w:sz="4" w:space="0" w:color="auto"/>
              <w:right w:val="single" w:sz="4" w:space="0" w:color="auto"/>
            </w:tcBorders>
            <w:shd w:val="clear" w:color="auto" w:fill="auto"/>
            <w:vAlign w:val="center"/>
            <w:hideMark/>
          </w:tcPr>
          <w:p w14:paraId="6DE2CD27"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Carlos A. Madrazo</w:t>
            </w:r>
          </w:p>
        </w:tc>
        <w:tc>
          <w:tcPr>
            <w:tcW w:w="1205" w:type="dxa"/>
            <w:tcBorders>
              <w:top w:val="nil"/>
              <w:left w:val="nil"/>
              <w:bottom w:val="single" w:sz="4" w:space="0" w:color="auto"/>
              <w:right w:val="single" w:sz="4" w:space="0" w:color="auto"/>
            </w:tcBorders>
            <w:shd w:val="clear" w:color="auto" w:fill="auto"/>
            <w:vAlign w:val="center"/>
            <w:hideMark/>
          </w:tcPr>
          <w:p w14:paraId="30E5495B" w14:textId="7715501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73BE905" w14:textId="446D211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11,557 </w:t>
            </w:r>
          </w:p>
        </w:tc>
        <w:tc>
          <w:tcPr>
            <w:tcW w:w="1205" w:type="dxa"/>
            <w:tcBorders>
              <w:top w:val="nil"/>
              <w:left w:val="nil"/>
              <w:bottom w:val="single" w:sz="4" w:space="0" w:color="auto"/>
              <w:right w:val="single" w:sz="4" w:space="0" w:color="auto"/>
            </w:tcBorders>
            <w:shd w:val="clear" w:color="auto" w:fill="auto"/>
            <w:vAlign w:val="center"/>
            <w:hideMark/>
          </w:tcPr>
          <w:p w14:paraId="0067512B" w14:textId="6203A34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6A184C3" w14:textId="3111076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11,557 </w:t>
            </w:r>
          </w:p>
        </w:tc>
        <w:tc>
          <w:tcPr>
            <w:tcW w:w="992" w:type="dxa"/>
            <w:tcBorders>
              <w:top w:val="nil"/>
              <w:left w:val="nil"/>
              <w:bottom w:val="single" w:sz="4" w:space="0" w:color="auto"/>
              <w:right w:val="single" w:sz="4" w:space="0" w:color="auto"/>
            </w:tcBorders>
            <w:shd w:val="clear" w:color="auto" w:fill="auto"/>
            <w:vAlign w:val="center"/>
            <w:hideMark/>
          </w:tcPr>
          <w:p w14:paraId="4D6EF1C6"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511319F6"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2B0937"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47</w:t>
            </w:r>
          </w:p>
        </w:tc>
        <w:tc>
          <w:tcPr>
            <w:tcW w:w="2835" w:type="dxa"/>
            <w:tcBorders>
              <w:top w:val="nil"/>
              <w:left w:val="nil"/>
              <w:bottom w:val="single" w:sz="4" w:space="0" w:color="auto"/>
              <w:right w:val="single" w:sz="4" w:space="0" w:color="auto"/>
            </w:tcBorders>
            <w:shd w:val="clear" w:color="auto" w:fill="auto"/>
            <w:vAlign w:val="center"/>
            <w:hideMark/>
          </w:tcPr>
          <w:p w14:paraId="410D6CEE"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El Tesoro</w:t>
            </w:r>
          </w:p>
        </w:tc>
        <w:tc>
          <w:tcPr>
            <w:tcW w:w="1205" w:type="dxa"/>
            <w:tcBorders>
              <w:top w:val="nil"/>
              <w:left w:val="nil"/>
              <w:bottom w:val="single" w:sz="4" w:space="0" w:color="auto"/>
              <w:right w:val="single" w:sz="4" w:space="0" w:color="auto"/>
            </w:tcBorders>
            <w:shd w:val="clear" w:color="auto" w:fill="auto"/>
            <w:vAlign w:val="center"/>
            <w:hideMark/>
          </w:tcPr>
          <w:p w14:paraId="3B18BA28" w14:textId="3BF2B42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3EAA6640" w14:textId="2989386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22,341 </w:t>
            </w:r>
          </w:p>
        </w:tc>
        <w:tc>
          <w:tcPr>
            <w:tcW w:w="1205" w:type="dxa"/>
            <w:tcBorders>
              <w:top w:val="nil"/>
              <w:left w:val="nil"/>
              <w:bottom w:val="single" w:sz="4" w:space="0" w:color="auto"/>
              <w:right w:val="single" w:sz="4" w:space="0" w:color="auto"/>
            </w:tcBorders>
            <w:shd w:val="clear" w:color="auto" w:fill="auto"/>
            <w:vAlign w:val="center"/>
            <w:hideMark/>
          </w:tcPr>
          <w:p w14:paraId="2A21774C" w14:textId="79D92E9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0EA747A" w14:textId="10F28B7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22,341 </w:t>
            </w:r>
          </w:p>
        </w:tc>
        <w:tc>
          <w:tcPr>
            <w:tcW w:w="992" w:type="dxa"/>
            <w:tcBorders>
              <w:top w:val="nil"/>
              <w:left w:val="nil"/>
              <w:bottom w:val="single" w:sz="4" w:space="0" w:color="auto"/>
              <w:right w:val="single" w:sz="4" w:space="0" w:color="auto"/>
            </w:tcBorders>
            <w:shd w:val="clear" w:color="auto" w:fill="auto"/>
            <w:vAlign w:val="center"/>
            <w:hideMark/>
          </w:tcPr>
          <w:p w14:paraId="1D834C4E"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0.29%</w:t>
            </w:r>
          </w:p>
        </w:tc>
      </w:tr>
      <w:tr w:rsidR="00AD7AA4" w:rsidRPr="00AD7AA4" w14:paraId="48CA6DC1"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4D7D319"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48</w:t>
            </w:r>
          </w:p>
        </w:tc>
        <w:tc>
          <w:tcPr>
            <w:tcW w:w="2835" w:type="dxa"/>
            <w:tcBorders>
              <w:top w:val="nil"/>
              <w:left w:val="nil"/>
              <w:bottom w:val="single" w:sz="4" w:space="0" w:color="auto"/>
              <w:right w:val="single" w:sz="4" w:space="0" w:color="auto"/>
            </w:tcBorders>
            <w:shd w:val="clear" w:color="auto" w:fill="auto"/>
            <w:vAlign w:val="center"/>
            <w:hideMark/>
          </w:tcPr>
          <w:p w14:paraId="46CA5307"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Nuevo Progreso</w:t>
            </w:r>
          </w:p>
        </w:tc>
        <w:tc>
          <w:tcPr>
            <w:tcW w:w="1205" w:type="dxa"/>
            <w:tcBorders>
              <w:top w:val="nil"/>
              <w:left w:val="nil"/>
              <w:bottom w:val="single" w:sz="4" w:space="0" w:color="auto"/>
              <w:right w:val="single" w:sz="4" w:space="0" w:color="auto"/>
            </w:tcBorders>
            <w:shd w:val="clear" w:color="auto" w:fill="auto"/>
            <w:vAlign w:val="center"/>
            <w:hideMark/>
          </w:tcPr>
          <w:p w14:paraId="5AE0116D" w14:textId="1A6674D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109734A" w14:textId="3B65BF4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11,558 </w:t>
            </w:r>
          </w:p>
        </w:tc>
        <w:tc>
          <w:tcPr>
            <w:tcW w:w="1205" w:type="dxa"/>
            <w:tcBorders>
              <w:top w:val="nil"/>
              <w:left w:val="nil"/>
              <w:bottom w:val="single" w:sz="4" w:space="0" w:color="auto"/>
              <w:right w:val="single" w:sz="4" w:space="0" w:color="auto"/>
            </w:tcBorders>
            <w:shd w:val="clear" w:color="auto" w:fill="auto"/>
            <w:vAlign w:val="center"/>
            <w:hideMark/>
          </w:tcPr>
          <w:p w14:paraId="4298BEEA" w14:textId="159EA48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8E0F976" w14:textId="64AA73B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11,558 </w:t>
            </w:r>
          </w:p>
        </w:tc>
        <w:tc>
          <w:tcPr>
            <w:tcW w:w="992" w:type="dxa"/>
            <w:tcBorders>
              <w:top w:val="nil"/>
              <w:left w:val="nil"/>
              <w:bottom w:val="single" w:sz="4" w:space="0" w:color="auto"/>
              <w:right w:val="single" w:sz="4" w:space="0" w:color="auto"/>
            </w:tcBorders>
            <w:shd w:val="clear" w:color="auto" w:fill="auto"/>
            <w:vAlign w:val="center"/>
            <w:hideMark/>
          </w:tcPr>
          <w:p w14:paraId="69CF17A1"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49C9F058"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E15F08"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49</w:t>
            </w:r>
          </w:p>
        </w:tc>
        <w:tc>
          <w:tcPr>
            <w:tcW w:w="2835" w:type="dxa"/>
            <w:tcBorders>
              <w:top w:val="nil"/>
              <w:left w:val="nil"/>
              <w:bottom w:val="single" w:sz="4" w:space="0" w:color="auto"/>
              <w:right w:val="single" w:sz="4" w:space="0" w:color="auto"/>
            </w:tcBorders>
            <w:shd w:val="clear" w:color="auto" w:fill="auto"/>
            <w:vAlign w:val="center"/>
            <w:hideMark/>
          </w:tcPr>
          <w:p w14:paraId="19076830"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Ricardo Flores Magón</w:t>
            </w:r>
          </w:p>
        </w:tc>
        <w:tc>
          <w:tcPr>
            <w:tcW w:w="1205" w:type="dxa"/>
            <w:tcBorders>
              <w:top w:val="nil"/>
              <w:left w:val="nil"/>
              <w:bottom w:val="single" w:sz="4" w:space="0" w:color="auto"/>
              <w:right w:val="single" w:sz="4" w:space="0" w:color="auto"/>
            </w:tcBorders>
            <w:shd w:val="clear" w:color="auto" w:fill="auto"/>
            <w:vAlign w:val="center"/>
            <w:hideMark/>
          </w:tcPr>
          <w:p w14:paraId="4C34A858" w14:textId="15817FD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B2B0692" w14:textId="050B758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13,567 </w:t>
            </w:r>
          </w:p>
        </w:tc>
        <w:tc>
          <w:tcPr>
            <w:tcW w:w="1205" w:type="dxa"/>
            <w:tcBorders>
              <w:top w:val="nil"/>
              <w:left w:val="nil"/>
              <w:bottom w:val="single" w:sz="4" w:space="0" w:color="auto"/>
              <w:right w:val="single" w:sz="4" w:space="0" w:color="auto"/>
            </w:tcBorders>
            <w:shd w:val="clear" w:color="auto" w:fill="auto"/>
            <w:vAlign w:val="center"/>
            <w:hideMark/>
          </w:tcPr>
          <w:p w14:paraId="5CA7D745" w14:textId="1C0FCC0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DFA4FCE" w14:textId="0914BD2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13,567 </w:t>
            </w:r>
          </w:p>
        </w:tc>
        <w:tc>
          <w:tcPr>
            <w:tcW w:w="992" w:type="dxa"/>
            <w:tcBorders>
              <w:top w:val="nil"/>
              <w:left w:val="nil"/>
              <w:bottom w:val="single" w:sz="4" w:space="0" w:color="auto"/>
              <w:right w:val="single" w:sz="4" w:space="0" w:color="auto"/>
            </w:tcBorders>
            <w:shd w:val="clear" w:color="auto" w:fill="auto"/>
            <w:vAlign w:val="center"/>
            <w:hideMark/>
          </w:tcPr>
          <w:p w14:paraId="76D44E3A"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0.18%</w:t>
            </w:r>
          </w:p>
        </w:tc>
      </w:tr>
      <w:tr w:rsidR="00AD7AA4" w:rsidRPr="00AD7AA4" w14:paraId="7997663B"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1641C0"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50</w:t>
            </w:r>
          </w:p>
        </w:tc>
        <w:tc>
          <w:tcPr>
            <w:tcW w:w="2835" w:type="dxa"/>
            <w:tcBorders>
              <w:top w:val="nil"/>
              <w:left w:val="nil"/>
              <w:bottom w:val="single" w:sz="4" w:space="0" w:color="auto"/>
              <w:right w:val="single" w:sz="4" w:space="0" w:color="auto"/>
            </w:tcBorders>
            <w:shd w:val="clear" w:color="auto" w:fill="auto"/>
            <w:vAlign w:val="center"/>
            <w:hideMark/>
          </w:tcPr>
          <w:p w14:paraId="67E53E29"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La Virgencita</w:t>
            </w:r>
          </w:p>
        </w:tc>
        <w:tc>
          <w:tcPr>
            <w:tcW w:w="1205" w:type="dxa"/>
            <w:tcBorders>
              <w:top w:val="nil"/>
              <w:left w:val="nil"/>
              <w:bottom w:val="single" w:sz="4" w:space="0" w:color="auto"/>
              <w:right w:val="single" w:sz="4" w:space="0" w:color="auto"/>
            </w:tcBorders>
            <w:shd w:val="clear" w:color="auto" w:fill="auto"/>
            <w:vAlign w:val="center"/>
            <w:hideMark/>
          </w:tcPr>
          <w:p w14:paraId="608E9BCF" w14:textId="71FA741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9FC4A23" w14:textId="2B2A84F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27,514 </w:t>
            </w:r>
          </w:p>
        </w:tc>
        <w:tc>
          <w:tcPr>
            <w:tcW w:w="1205" w:type="dxa"/>
            <w:tcBorders>
              <w:top w:val="nil"/>
              <w:left w:val="nil"/>
              <w:bottom w:val="single" w:sz="4" w:space="0" w:color="auto"/>
              <w:right w:val="single" w:sz="4" w:space="0" w:color="auto"/>
            </w:tcBorders>
            <w:shd w:val="clear" w:color="auto" w:fill="auto"/>
            <w:vAlign w:val="center"/>
            <w:hideMark/>
          </w:tcPr>
          <w:p w14:paraId="3EB4F6CF" w14:textId="7B76BD5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3F6D31B9" w14:textId="338DD79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27,514 </w:t>
            </w:r>
          </w:p>
        </w:tc>
        <w:tc>
          <w:tcPr>
            <w:tcW w:w="992" w:type="dxa"/>
            <w:tcBorders>
              <w:top w:val="nil"/>
              <w:left w:val="nil"/>
              <w:bottom w:val="single" w:sz="4" w:space="0" w:color="auto"/>
              <w:right w:val="single" w:sz="4" w:space="0" w:color="auto"/>
            </w:tcBorders>
            <w:shd w:val="clear" w:color="auto" w:fill="auto"/>
            <w:vAlign w:val="center"/>
            <w:hideMark/>
          </w:tcPr>
          <w:p w14:paraId="5B196DD5"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0.36%</w:t>
            </w:r>
          </w:p>
        </w:tc>
      </w:tr>
      <w:tr w:rsidR="00AD7AA4" w:rsidRPr="00AD7AA4" w14:paraId="511D122A"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39EE2E"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51</w:t>
            </w:r>
          </w:p>
        </w:tc>
        <w:tc>
          <w:tcPr>
            <w:tcW w:w="2835" w:type="dxa"/>
            <w:tcBorders>
              <w:top w:val="nil"/>
              <w:left w:val="nil"/>
              <w:bottom w:val="single" w:sz="4" w:space="0" w:color="auto"/>
              <w:right w:val="single" w:sz="4" w:space="0" w:color="auto"/>
            </w:tcBorders>
            <w:shd w:val="clear" w:color="auto" w:fill="auto"/>
            <w:vAlign w:val="center"/>
            <w:hideMark/>
          </w:tcPr>
          <w:p w14:paraId="09732139"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Los Ángeles</w:t>
            </w:r>
          </w:p>
        </w:tc>
        <w:tc>
          <w:tcPr>
            <w:tcW w:w="1205" w:type="dxa"/>
            <w:tcBorders>
              <w:top w:val="nil"/>
              <w:left w:val="nil"/>
              <w:bottom w:val="single" w:sz="4" w:space="0" w:color="auto"/>
              <w:right w:val="single" w:sz="4" w:space="0" w:color="auto"/>
            </w:tcBorders>
            <w:shd w:val="clear" w:color="auto" w:fill="auto"/>
            <w:vAlign w:val="center"/>
            <w:hideMark/>
          </w:tcPr>
          <w:p w14:paraId="20CE3843" w14:textId="523969A5"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25130CB" w14:textId="1675E4B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30,243 </w:t>
            </w:r>
          </w:p>
        </w:tc>
        <w:tc>
          <w:tcPr>
            <w:tcW w:w="1205" w:type="dxa"/>
            <w:tcBorders>
              <w:top w:val="nil"/>
              <w:left w:val="nil"/>
              <w:bottom w:val="single" w:sz="4" w:space="0" w:color="auto"/>
              <w:right w:val="single" w:sz="4" w:space="0" w:color="auto"/>
            </w:tcBorders>
            <w:shd w:val="clear" w:color="auto" w:fill="auto"/>
            <w:vAlign w:val="center"/>
            <w:hideMark/>
          </w:tcPr>
          <w:p w14:paraId="1FC9960B" w14:textId="38ED88B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38DE39D" w14:textId="01794A6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30,243 </w:t>
            </w:r>
          </w:p>
        </w:tc>
        <w:tc>
          <w:tcPr>
            <w:tcW w:w="992" w:type="dxa"/>
            <w:tcBorders>
              <w:top w:val="nil"/>
              <w:left w:val="nil"/>
              <w:bottom w:val="single" w:sz="4" w:space="0" w:color="auto"/>
              <w:right w:val="single" w:sz="4" w:space="0" w:color="auto"/>
            </w:tcBorders>
            <w:shd w:val="clear" w:color="auto" w:fill="auto"/>
            <w:vAlign w:val="center"/>
            <w:hideMark/>
          </w:tcPr>
          <w:p w14:paraId="4561B9AE"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0.39%</w:t>
            </w:r>
          </w:p>
        </w:tc>
      </w:tr>
      <w:tr w:rsidR="00AD7AA4" w:rsidRPr="00AD7AA4" w14:paraId="42AED976"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4EB9CF"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lastRenderedPageBreak/>
              <w:t>52</w:t>
            </w:r>
          </w:p>
        </w:tc>
        <w:tc>
          <w:tcPr>
            <w:tcW w:w="2835" w:type="dxa"/>
            <w:tcBorders>
              <w:top w:val="nil"/>
              <w:left w:val="nil"/>
              <w:bottom w:val="single" w:sz="4" w:space="0" w:color="auto"/>
              <w:right w:val="single" w:sz="4" w:space="0" w:color="auto"/>
            </w:tcBorders>
            <w:shd w:val="clear" w:color="auto" w:fill="auto"/>
            <w:vAlign w:val="center"/>
            <w:hideMark/>
          </w:tcPr>
          <w:p w14:paraId="5E3B3142"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Las Delicias</w:t>
            </w:r>
          </w:p>
        </w:tc>
        <w:tc>
          <w:tcPr>
            <w:tcW w:w="1205" w:type="dxa"/>
            <w:tcBorders>
              <w:top w:val="nil"/>
              <w:left w:val="nil"/>
              <w:bottom w:val="single" w:sz="4" w:space="0" w:color="auto"/>
              <w:right w:val="single" w:sz="4" w:space="0" w:color="auto"/>
            </w:tcBorders>
            <w:shd w:val="clear" w:color="auto" w:fill="auto"/>
            <w:vAlign w:val="center"/>
            <w:hideMark/>
          </w:tcPr>
          <w:p w14:paraId="1FDDA2DF" w14:textId="534874E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4BDFC16" w14:textId="275B4FE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11,463 </w:t>
            </w:r>
          </w:p>
        </w:tc>
        <w:tc>
          <w:tcPr>
            <w:tcW w:w="1205" w:type="dxa"/>
            <w:tcBorders>
              <w:top w:val="nil"/>
              <w:left w:val="nil"/>
              <w:bottom w:val="single" w:sz="4" w:space="0" w:color="auto"/>
              <w:right w:val="single" w:sz="4" w:space="0" w:color="auto"/>
            </w:tcBorders>
            <w:shd w:val="clear" w:color="auto" w:fill="auto"/>
            <w:vAlign w:val="center"/>
            <w:hideMark/>
          </w:tcPr>
          <w:p w14:paraId="577C9EE0" w14:textId="1E46796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2E7CAC5" w14:textId="74419FD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11,463 </w:t>
            </w:r>
          </w:p>
        </w:tc>
        <w:tc>
          <w:tcPr>
            <w:tcW w:w="992" w:type="dxa"/>
            <w:tcBorders>
              <w:top w:val="nil"/>
              <w:left w:val="nil"/>
              <w:bottom w:val="single" w:sz="4" w:space="0" w:color="auto"/>
              <w:right w:val="single" w:sz="4" w:space="0" w:color="auto"/>
            </w:tcBorders>
            <w:shd w:val="clear" w:color="auto" w:fill="auto"/>
            <w:vAlign w:val="center"/>
            <w:hideMark/>
          </w:tcPr>
          <w:p w14:paraId="715AC7C6"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22C715CB"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D95850"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53</w:t>
            </w:r>
          </w:p>
        </w:tc>
        <w:tc>
          <w:tcPr>
            <w:tcW w:w="2835" w:type="dxa"/>
            <w:tcBorders>
              <w:top w:val="nil"/>
              <w:left w:val="nil"/>
              <w:bottom w:val="single" w:sz="4" w:space="0" w:color="auto"/>
              <w:right w:val="single" w:sz="4" w:space="0" w:color="auto"/>
            </w:tcBorders>
            <w:shd w:val="clear" w:color="auto" w:fill="auto"/>
            <w:vAlign w:val="center"/>
            <w:hideMark/>
          </w:tcPr>
          <w:p w14:paraId="551DC3BC"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Cerro de Las Flores</w:t>
            </w:r>
          </w:p>
        </w:tc>
        <w:tc>
          <w:tcPr>
            <w:tcW w:w="1205" w:type="dxa"/>
            <w:tcBorders>
              <w:top w:val="nil"/>
              <w:left w:val="nil"/>
              <w:bottom w:val="single" w:sz="4" w:space="0" w:color="auto"/>
              <w:right w:val="single" w:sz="4" w:space="0" w:color="auto"/>
            </w:tcBorders>
            <w:shd w:val="clear" w:color="auto" w:fill="auto"/>
            <w:vAlign w:val="center"/>
            <w:hideMark/>
          </w:tcPr>
          <w:p w14:paraId="71EAF8DB" w14:textId="08DA253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E59E989" w14:textId="77490AF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11,463 </w:t>
            </w:r>
          </w:p>
        </w:tc>
        <w:tc>
          <w:tcPr>
            <w:tcW w:w="1205" w:type="dxa"/>
            <w:tcBorders>
              <w:top w:val="nil"/>
              <w:left w:val="nil"/>
              <w:bottom w:val="single" w:sz="4" w:space="0" w:color="auto"/>
              <w:right w:val="single" w:sz="4" w:space="0" w:color="auto"/>
            </w:tcBorders>
            <w:shd w:val="clear" w:color="auto" w:fill="auto"/>
            <w:vAlign w:val="center"/>
            <w:hideMark/>
          </w:tcPr>
          <w:p w14:paraId="3A610FE6" w14:textId="3B891C0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38ABD04F" w14:textId="2C342DB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11,463 </w:t>
            </w:r>
          </w:p>
        </w:tc>
        <w:tc>
          <w:tcPr>
            <w:tcW w:w="992" w:type="dxa"/>
            <w:tcBorders>
              <w:top w:val="nil"/>
              <w:left w:val="nil"/>
              <w:bottom w:val="single" w:sz="4" w:space="0" w:color="auto"/>
              <w:right w:val="single" w:sz="4" w:space="0" w:color="auto"/>
            </w:tcBorders>
            <w:shd w:val="clear" w:color="auto" w:fill="auto"/>
            <w:vAlign w:val="center"/>
            <w:hideMark/>
          </w:tcPr>
          <w:p w14:paraId="326333CD"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4E64BEFB"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9BC9D0"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54</w:t>
            </w:r>
          </w:p>
        </w:tc>
        <w:tc>
          <w:tcPr>
            <w:tcW w:w="2835" w:type="dxa"/>
            <w:tcBorders>
              <w:top w:val="nil"/>
              <w:left w:val="nil"/>
              <w:bottom w:val="single" w:sz="4" w:space="0" w:color="auto"/>
              <w:right w:val="single" w:sz="4" w:space="0" w:color="auto"/>
            </w:tcBorders>
            <w:shd w:val="clear" w:color="auto" w:fill="auto"/>
            <w:vAlign w:val="center"/>
            <w:hideMark/>
          </w:tcPr>
          <w:p w14:paraId="559A0BD3" w14:textId="77777777" w:rsidR="00AD7AA4" w:rsidRPr="00AD7AA4" w:rsidRDefault="00AD7AA4" w:rsidP="00642B79">
            <w:pPr>
              <w:widowControl/>
              <w:spacing w:line="276" w:lineRule="auto"/>
              <w:jc w:val="both"/>
              <w:rPr>
                <w:rFonts w:ascii="Arial" w:eastAsia="Times New Roman" w:hAnsi="Arial" w:cs="Arial"/>
                <w:color w:val="000000"/>
                <w:sz w:val="18"/>
                <w:szCs w:val="18"/>
              </w:rPr>
            </w:pPr>
            <w:proofErr w:type="spellStart"/>
            <w:r w:rsidRPr="00AD7AA4">
              <w:rPr>
                <w:rFonts w:ascii="Arial" w:eastAsia="Times New Roman" w:hAnsi="Arial" w:cs="Arial"/>
                <w:color w:val="000000"/>
                <w:sz w:val="18"/>
                <w:szCs w:val="18"/>
              </w:rPr>
              <w:t>Blasillo</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11C480A3" w14:textId="79E86B9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3A879EAB" w14:textId="46312F25"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11,463 </w:t>
            </w:r>
          </w:p>
        </w:tc>
        <w:tc>
          <w:tcPr>
            <w:tcW w:w="1205" w:type="dxa"/>
            <w:tcBorders>
              <w:top w:val="nil"/>
              <w:left w:val="nil"/>
              <w:bottom w:val="single" w:sz="4" w:space="0" w:color="auto"/>
              <w:right w:val="single" w:sz="4" w:space="0" w:color="auto"/>
            </w:tcBorders>
            <w:shd w:val="clear" w:color="auto" w:fill="auto"/>
            <w:vAlign w:val="center"/>
            <w:hideMark/>
          </w:tcPr>
          <w:p w14:paraId="7FDEDB76" w14:textId="3745CF5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39639CD" w14:textId="5B69B66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11,463 </w:t>
            </w:r>
          </w:p>
        </w:tc>
        <w:tc>
          <w:tcPr>
            <w:tcW w:w="992" w:type="dxa"/>
            <w:tcBorders>
              <w:top w:val="nil"/>
              <w:left w:val="nil"/>
              <w:bottom w:val="single" w:sz="4" w:space="0" w:color="auto"/>
              <w:right w:val="single" w:sz="4" w:space="0" w:color="auto"/>
            </w:tcBorders>
            <w:shd w:val="clear" w:color="auto" w:fill="auto"/>
            <w:vAlign w:val="center"/>
            <w:hideMark/>
          </w:tcPr>
          <w:p w14:paraId="553431BB"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466D07B6"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FF7A2E"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55</w:t>
            </w:r>
          </w:p>
        </w:tc>
        <w:tc>
          <w:tcPr>
            <w:tcW w:w="2835" w:type="dxa"/>
            <w:tcBorders>
              <w:top w:val="nil"/>
              <w:left w:val="nil"/>
              <w:bottom w:val="single" w:sz="4" w:space="0" w:color="auto"/>
              <w:right w:val="single" w:sz="4" w:space="0" w:color="auto"/>
            </w:tcBorders>
            <w:shd w:val="clear" w:color="auto" w:fill="auto"/>
            <w:vAlign w:val="center"/>
            <w:hideMark/>
          </w:tcPr>
          <w:p w14:paraId="28FEE5C5"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Dos Laguna Sur</w:t>
            </w:r>
          </w:p>
        </w:tc>
        <w:tc>
          <w:tcPr>
            <w:tcW w:w="1205" w:type="dxa"/>
            <w:tcBorders>
              <w:top w:val="nil"/>
              <w:left w:val="nil"/>
              <w:bottom w:val="single" w:sz="4" w:space="0" w:color="auto"/>
              <w:right w:val="single" w:sz="4" w:space="0" w:color="auto"/>
            </w:tcBorders>
            <w:shd w:val="clear" w:color="auto" w:fill="auto"/>
            <w:vAlign w:val="center"/>
            <w:hideMark/>
          </w:tcPr>
          <w:p w14:paraId="55C16CBD" w14:textId="15FB0C7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8757502" w14:textId="79AEC70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13,642 </w:t>
            </w:r>
          </w:p>
        </w:tc>
        <w:tc>
          <w:tcPr>
            <w:tcW w:w="1205" w:type="dxa"/>
            <w:tcBorders>
              <w:top w:val="nil"/>
              <w:left w:val="nil"/>
              <w:bottom w:val="single" w:sz="4" w:space="0" w:color="auto"/>
              <w:right w:val="single" w:sz="4" w:space="0" w:color="auto"/>
            </w:tcBorders>
            <w:shd w:val="clear" w:color="auto" w:fill="auto"/>
            <w:vAlign w:val="center"/>
            <w:hideMark/>
          </w:tcPr>
          <w:p w14:paraId="4D16D293" w14:textId="2681120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F992D30" w14:textId="73FCFF2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13,642 </w:t>
            </w:r>
          </w:p>
        </w:tc>
        <w:tc>
          <w:tcPr>
            <w:tcW w:w="992" w:type="dxa"/>
            <w:tcBorders>
              <w:top w:val="nil"/>
              <w:left w:val="nil"/>
              <w:bottom w:val="single" w:sz="4" w:space="0" w:color="auto"/>
              <w:right w:val="single" w:sz="4" w:space="0" w:color="auto"/>
            </w:tcBorders>
            <w:shd w:val="clear" w:color="auto" w:fill="auto"/>
            <w:vAlign w:val="center"/>
            <w:hideMark/>
          </w:tcPr>
          <w:p w14:paraId="326777D5"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0.18%</w:t>
            </w:r>
          </w:p>
        </w:tc>
      </w:tr>
      <w:tr w:rsidR="00AD7AA4" w:rsidRPr="00AD7AA4" w14:paraId="021BA5AC"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CDA915"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56</w:t>
            </w:r>
          </w:p>
        </w:tc>
        <w:tc>
          <w:tcPr>
            <w:tcW w:w="2835" w:type="dxa"/>
            <w:tcBorders>
              <w:top w:val="nil"/>
              <w:left w:val="nil"/>
              <w:bottom w:val="single" w:sz="4" w:space="0" w:color="auto"/>
              <w:right w:val="single" w:sz="4" w:space="0" w:color="auto"/>
            </w:tcBorders>
            <w:shd w:val="clear" w:color="auto" w:fill="auto"/>
            <w:vAlign w:val="center"/>
            <w:hideMark/>
          </w:tcPr>
          <w:p w14:paraId="6FDC6DE8"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El Sacrificio</w:t>
            </w:r>
          </w:p>
        </w:tc>
        <w:tc>
          <w:tcPr>
            <w:tcW w:w="1205" w:type="dxa"/>
            <w:tcBorders>
              <w:top w:val="nil"/>
              <w:left w:val="nil"/>
              <w:bottom w:val="single" w:sz="4" w:space="0" w:color="auto"/>
              <w:right w:val="single" w:sz="4" w:space="0" w:color="auto"/>
            </w:tcBorders>
            <w:shd w:val="clear" w:color="auto" w:fill="auto"/>
            <w:vAlign w:val="center"/>
            <w:hideMark/>
          </w:tcPr>
          <w:p w14:paraId="767150F8" w14:textId="34DFC8B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43C2550" w14:textId="544C13C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11,463 </w:t>
            </w:r>
          </w:p>
        </w:tc>
        <w:tc>
          <w:tcPr>
            <w:tcW w:w="1205" w:type="dxa"/>
            <w:tcBorders>
              <w:top w:val="nil"/>
              <w:left w:val="nil"/>
              <w:bottom w:val="single" w:sz="4" w:space="0" w:color="auto"/>
              <w:right w:val="single" w:sz="4" w:space="0" w:color="auto"/>
            </w:tcBorders>
            <w:shd w:val="clear" w:color="auto" w:fill="auto"/>
            <w:vAlign w:val="center"/>
            <w:hideMark/>
          </w:tcPr>
          <w:p w14:paraId="42706B91" w14:textId="442A1B2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DDB7D1A" w14:textId="3F39E80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11,463 </w:t>
            </w:r>
          </w:p>
        </w:tc>
        <w:tc>
          <w:tcPr>
            <w:tcW w:w="992" w:type="dxa"/>
            <w:tcBorders>
              <w:top w:val="nil"/>
              <w:left w:val="nil"/>
              <w:bottom w:val="single" w:sz="4" w:space="0" w:color="auto"/>
              <w:right w:val="single" w:sz="4" w:space="0" w:color="auto"/>
            </w:tcBorders>
            <w:shd w:val="clear" w:color="auto" w:fill="auto"/>
            <w:vAlign w:val="center"/>
            <w:hideMark/>
          </w:tcPr>
          <w:p w14:paraId="185B5013"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53BF9956"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AF76DF"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57</w:t>
            </w:r>
          </w:p>
        </w:tc>
        <w:tc>
          <w:tcPr>
            <w:tcW w:w="2835" w:type="dxa"/>
            <w:tcBorders>
              <w:top w:val="nil"/>
              <w:left w:val="nil"/>
              <w:bottom w:val="single" w:sz="4" w:space="0" w:color="auto"/>
              <w:right w:val="single" w:sz="4" w:space="0" w:color="auto"/>
            </w:tcBorders>
            <w:shd w:val="clear" w:color="auto" w:fill="auto"/>
            <w:vAlign w:val="center"/>
            <w:hideMark/>
          </w:tcPr>
          <w:p w14:paraId="5B703C7A"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21 de Mayo</w:t>
            </w:r>
          </w:p>
        </w:tc>
        <w:tc>
          <w:tcPr>
            <w:tcW w:w="1205" w:type="dxa"/>
            <w:tcBorders>
              <w:top w:val="nil"/>
              <w:left w:val="nil"/>
              <w:bottom w:val="single" w:sz="4" w:space="0" w:color="auto"/>
              <w:right w:val="single" w:sz="4" w:space="0" w:color="auto"/>
            </w:tcBorders>
            <w:shd w:val="clear" w:color="auto" w:fill="auto"/>
            <w:vAlign w:val="center"/>
            <w:hideMark/>
          </w:tcPr>
          <w:p w14:paraId="7BCD01A3" w14:textId="13CCE10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2C4CAF2" w14:textId="53387A5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12,656 </w:t>
            </w:r>
          </w:p>
        </w:tc>
        <w:tc>
          <w:tcPr>
            <w:tcW w:w="1205" w:type="dxa"/>
            <w:tcBorders>
              <w:top w:val="nil"/>
              <w:left w:val="nil"/>
              <w:bottom w:val="single" w:sz="4" w:space="0" w:color="auto"/>
              <w:right w:val="single" w:sz="4" w:space="0" w:color="auto"/>
            </w:tcBorders>
            <w:shd w:val="clear" w:color="auto" w:fill="auto"/>
            <w:vAlign w:val="center"/>
            <w:hideMark/>
          </w:tcPr>
          <w:p w14:paraId="52AA5BC9" w14:textId="659345E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C901EDD" w14:textId="432D7A6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12,656 </w:t>
            </w:r>
          </w:p>
        </w:tc>
        <w:tc>
          <w:tcPr>
            <w:tcW w:w="992" w:type="dxa"/>
            <w:tcBorders>
              <w:top w:val="nil"/>
              <w:left w:val="nil"/>
              <w:bottom w:val="single" w:sz="4" w:space="0" w:color="auto"/>
              <w:right w:val="single" w:sz="4" w:space="0" w:color="auto"/>
            </w:tcBorders>
            <w:shd w:val="clear" w:color="auto" w:fill="auto"/>
            <w:vAlign w:val="center"/>
            <w:hideMark/>
          </w:tcPr>
          <w:p w14:paraId="6FFCE3E4"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0.16%</w:t>
            </w:r>
          </w:p>
        </w:tc>
      </w:tr>
      <w:tr w:rsidR="00AD7AA4" w:rsidRPr="00AD7AA4" w14:paraId="68D27DA4"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6A6DA7"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58</w:t>
            </w:r>
          </w:p>
        </w:tc>
        <w:tc>
          <w:tcPr>
            <w:tcW w:w="2835" w:type="dxa"/>
            <w:tcBorders>
              <w:top w:val="nil"/>
              <w:left w:val="nil"/>
              <w:bottom w:val="single" w:sz="4" w:space="0" w:color="auto"/>
              <w:right w:val="single" w:sz="4" w:space="0" w:color="auto"/>
            </w:tcBorders>
            <w:shd w:val="clear" w:color="auto" w:fill="auto"/>
            <w:vAlign w:val="center"/>
            <w:hideMark/>
          </w:tcPr>
          <w:p w14:paraId="25FD91B6"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Santa Lucia</w:t>
            </w:r>
          </w:p>
        </w:tc>
        <w:tc>
          <w:tcPr>
            <w:tcW w:w="1205" w:type="dxa"/>
            <w:tcBorders>
              <w:top w:val="nil"/>
              <w:left w:val="nil"/>
              <w:bottom w:val="single" w:sz="4" w:space="0" w:color="auto"/>
              <w:right w:val="single" w:sz="4" w:space="0" w:color="auto"/>
            </w:tcBorders>
            <w:shd w:val="clear" w:color="auto" w:fill="auto"/>
            <w:vAlign w:val="center"/>
            <w:hideMark/>
          </w:tcPr>
          <w:p w14:paraId="0BCBB848" w14:textId="64519F3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169485F" w14:textId="098D85E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11,464 </w:t>
            </w:r>
          </w:p>
        </w:tc>
        <w:tc>
          <w:tcPr>
            <w:tcW w:w="1205" w:type="dxa"/>
            <w:tcBorders>
              <w:top w:val="nil"/>
              <w:left w:val="nil"/>
              <w:bottom w:val="single" w:sz="4" w:space="0" w:color="auto"/>
              <w:right w:val="single" w:sz="4" w:space="0" w:color="auto"/>
            </w:tcBorders>
            <w:shd w:val="clear" w:color="auto" w:fill="auto"/>
            <w:vAlign w:val="center"/>
            <w:hideMark/>
          </w:tcPr>
          <w:p w14:paraId="5F0A306A" w14:textId="336B06A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4F02C6C" w14:textId="7D66940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11,464 </w:t>
            </w:r>
          </w:p>
        </w:tc>
        <w:tc>
          <w:tcPr>
            <w:tcW w:w="992" w:type="dxa"/>
            <w:tcBorders>
              <w:top w:val="nil"/>
              <w:left w:val="nil"/>
              <w:bottom w:val="single" w:sz="4" w:space="0" w:color="auto"/>
              <w:right w:val="single" w:sz="4" w:space="0" w:color="auto"/>
            </w:tcBorders>
            <w:shd w:val="clear" w:color="auto" w:fill="auto"/>
            <w:vAlign w:val="center"/>
            <w:hideMark/>
          </w:tcPr>
          <w:p w14:paraId="2CE503E0"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14318E93"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2AF18A"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59</w:t>
            </w:r>
          </w:p>
        </w:tc>
        <w:tc>
          <w:tcPr>
            <w:tcW w:w="2835" w:type="dxa"/>
            <w:tcBorders>
              <w:top w:val="nil"/>
              <w:left w:val="nil"/>
              <w:bottom w:val="single" w:sz="4" w:space="0" w:color="auto"/>
              <w:right w:val="single" w:sz="4" w:space="0" w:color="auto"/>
            </w:tcBorders>
            <w:shd w:val="clear" w:color="auto" w:fill="auto"/>
            <w:vAlign w:val="center"/>
            <w:hideMark/>
          </w:tcPr>
          <w:p w14:paraId="008129BB" w14:textId="77777777" w:rsidR="00AD7AA4" w:rsidRPr="00AD7AA4" w:rsidRDefault="00AD7AA4" w:rsidP="00642B79">
            <w:pPr>
              <w:widowControl/>
              <w:spacing w:line="276" w:lineRule="auto"/>
              <w:jc w:val="both"/>
              <w:rPr>
                <w:rFonts w:ascii="Arial" w:eastAsia="Times New Roman" w:hAnsi="Arial" w:cs="Arial"/>
                <w:color w:val="000000"/>
                <w:sz w:val="18"/>
                <w:szCs w:val="18"/>
              </w:rPr>
            </w:pPr>
            <w:proofErr w:type="spellStart"/>
            <w:r w:rsidRPr="00AD7AA4">
              <w:rPr>
                <w:rFonts w:ascii="Arial" w:eastAsia="Times New Roman" w:hAnsi="Arial" w:cs="Arial"/>
                <w:color w:val="000000"/>
                <w:sz w:val="18"/>
                <w:szCs w:val="18"/>
              </w:rPr>
              <w:t>Xbonil</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762AA24D" w14:textId="4CFC0A6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CA16D17" w14:textId="57DD37C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12,808 </w:t>
            </w:r>
          </w:p>
        </w:tc>
        <w:tc>
          <w:tcPr>
            <w:tcW w:w="1205" w:type="dxa"/>
            <w:tcBorders>
              <w:top w:val="nil"/>
              <w:left w:val="nil"/>
              <w:bottom w:val="single" w:sz="4" w:space="0" w:color="auto"/>
              <w:right w:val="single" w:sz="4" w:space="0" w:color="auto"/>
            </w:tcBorders>
            <w:shd w:val="clear" w:color="auto" w:fill="auto"/>
            <w:vAlign w:val="center"/>
            <w:hideMark/>
          </w:tcPr>
          <w:p w14:paraId="37E3002B" w14:textId="478367C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A8A5248" w14:textId="1735CC35"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12,808 </w:t>
            </w:r>
          </w:p>
        </w:tc>
        <w:tc>
          <w:tcPr>
            <w:tcW w:w="992" w:type="dxa"/>
            <w:tcBorders>
              <w:top w:val="nil"/>
              <w:left w:val="nil"/>
              <w:bottom w:val="single" w:sz="4" w:space="0" w:color="auto"/>
              <w:right w:val="single" w:sz="4" w:space="0" w:color="auto"/>
            </w:tcBorders>
            <w:shd w:val="clear" w:color="auto" w:fill="auto"/>
            <w:vAlign w:val="center"/>
            <w:hideMark/>
          </w:tcPr>
          <w:p w14:paraId="478353C5"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0.17%</w:t>
            </w:r>
          </w:p>
        </w:tc>
      </w:tr>
      <w:tr w:rsidR="00AD7AA4" w:rsidRPr="00AD7AA4" w14:paraId="1C4DE3DF"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37675B"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60</w:t>
            </w:r>
          </w:p>
        </w:tc>
        <w:tc>
          <w:tcPr>
            <w:tcW w:w="2835" w:type="dxa"/>
            <w:tcBorders>
              <w:top w:val="nil"/>
              <w:left w:val="nil"/>
              <w:bottom w:val="single" w:sz="4" w:space="0" w:color="auto"/>
              <w:right w:val="single" w:sz="4" w:space="0" w:color="auto"/>
            </w:tcBorders>
            <w:shd w:val="clear" w:color="auto" w:fill="auto"/>
            <w:vAlign w:val="center"/>
            <w:hideMark/>
          </w:tcPr>
          <w:p w14:paraId="0484F29E"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Pablo García</w:t>
            </w:r>
          </w:p>
        </w:tc>
        <w:tc>
          <w:tcPr>
            <w:tcW w:w="1205" w:type="dxa"/>
            <w:tcBorders>
              <w:top w:val="nil"/>
              <w:left w:val="nil"/>
              <w:bottom w:val="single" w:sz="4" w:space="0" w:color="auto"/>
              <w:right w:val="single" w:sz="4" w:space="0" w:color="auto"/>
            </w:tcBorders>
            <w:shd w:val="clear" w:color="auto" w:fill="auto"/>
            <w:vAlign w:val="center"/>
            <w:hideMark/>
          </w:tcPr>
          <w:p w14:paraId="7B5C41BB" w14:textId="5A59126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D5294D4" w14:textId="7521357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11,463 </w:t>
            </w:r>
          </w:p>
        </w:tc>
        <w:tc>
          <w:tcPr>
            <w:tcW w:w="1205" w:type="dxa"/>
            <w:tcBorders>
              <w:top w:val="nil"/>
              <w:left w:val="nil"/>
              <w:bottom w:val="single" w:sz="4" w:space="0" w:color="auto"/>
              <w:right w:val="single" w:sz="4" w:space="0" w:color="auto"/>
            </w:tcBorders>
            <w:shd w:val="clear" w:color="auto" w:fill="auto"/>
            <w:vAlign w:val="center"/>
            <w:hideMark/>
          </w:tcPr>
          <w:p w14:paraId="04244018" w14:textId="1F8259C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DBB793C" w14:textId="6BEA8E2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11,463 </w:t>
            </w:r>
          </w:p>
        </w:tc>
        <w:tc>
          <w:tcPr>
            <w:tcW w:w="992" w:type="dxa"/>
            <w:tcBorders>
              <w:top w:val="nil"/>
              <w:left w:val="nil"/>
              <w:bottom w:val="single" w:sz="4" w:space="0" w:color="auto"/>
              <w:right w:val="single" w:sz="4" w:space="0" w:color="auto"/>
            </w:tcBorders>
            <w:shd w:val="clear" w:color="auto" w:fill="auto"/>
            <w:vAlign w:val="center"/>
            <w:hideMark/>
          </w:tcPr>
          <w:p w14:paraId="1C26EC8F"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1D449B12"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2BA525"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61</w:t>
            </w:r>
          </w:p>
        </w:tc>
        <w:tc>
          <w:tcPr>
            <w:tcW w:w="2835" w:type="dxa"/>
            <w:tcBorders>
              <w:top w:val="nil"/>
              <w:left w:val="nil"/>
              <w:bottom w:val="single" w:sz="4" w:space="0" w:color="auto"/>
              <w:right w:val="single" w:sz="4" w:space="0" w:color="auto"/>
            </w:tcBorders>
            <w:shd w:val="clear" w:color="auto" w:fill="auto"/>
            <w:vAlign w:val="center"/>
            <w:hideMark/>
          </w:tcPr>
          <w:p w14:paraId="6C6B730D"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Concepción</w:t>
            </w:r>
          </w:p>
        </w:tc>
        <w:tc>
          <w:tcPr>
            <w:tcW w:w="1205" w:type="dxa"/>
            <w:tcBorders>
              <w:top w:val="nil"/>
              <w:left w:val="nil"/>
              <w:bottom w:val="single" w:sz="4" w:space="0" w:color="auto"/>
              <w:right w:val="single" w:sz="4" w:space="0" w:color="auto"/>
            </w:tcBorders>
            <w:shd w:val="clear" w:color="auto" w:fill="auto"/>
            <w:vAlign w:val="center"/>
            <w:hideMark/>
          </w:tcPr>
          <w:p w14:paraId="7129A83D" w14:textId="38C1F2D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628295D" w14:textId="42D353D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14,742 </w:t>
            </w:r>
          </w:p>
        </w:tc>
        <w:tc>
          <w:tcPr>
            <w:tcW w:w="1205" w:type="dxa"/>
            <w:tcBorders>
              <w:top w:val="nil"/>
              <w:left w:val="nil"/>
              <w:bottom w:val="single" w:sz="4" w:space="0" w:color="auto"/>
              <w:right w:val="single" w:sz="4" w:space="0" w:color="auto"/>
            </w:tcBorders>
            <w:shd w:val="clear" w:color="auto" w:fill="auto"/>
            <w:vAlign w:val="center"/>
            <w:hideMark/>
          </w:tcPr>
          <w:p w14:paraId="2DC7C2B5" w14:textId="64E38425"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3855F23" w14:textId="2F5E43D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14,742 </w:t>
            </w:r>
          </w:p>
        </w:tc>
        <w:tc>
          <w:tcPr>
            <w:tcW w:w="992" w:type="dxa"/>
            <w:tcBorders>
              <w:top w:val="nil"/>
              <w:left w:val="nil"/>
              <w:bottom w:val="single" w:sz="4" w:space="0" w:color="auto"/>
              <w:right w:val="single" w:sz="4" w:space="0" w:color="auto"/>
            </w:tcBorders>
            <w:shd w:val="clear" w:color="auto" w:fill="auto"/>
            <w:vAlign w:val="center"/>
            <w:hideMark/>
          </w:tcPr>
          <w:p w14:paraId="0E9FA333"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0.19%</w:t>
            </w:r>
          </w:p>
        </w:tc>
      </w:tr>
      <w:tr w:rsidR="00AD7AA4" w:rsidRPr="00AD7AA4" w14:paraId="7250BEE3"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FDB636"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62</w:t>
            </w:r>
          </w:p>
        </w:tc>
        <w:tc>
          <w:tcPr>
            <w:tcW w:w="2835" w:type="dxa"/>
            <w:tcBorders>
              <w:top w:val="nil"/>
              <w:left w:val="nil"/>
              <w:bottom w:val="single" w:sz="4" w:space="0" w:color="auto"/>
              <w:right w:val="single" w:sz="4" w:space="0" w:color="auto"/>
            </w:tcBorders>
            <w:shd w:val="clear" w:color="auto" w:fill="auto"/>
            <w:vAlign w:val="center"/>
            <w:hideMark/>
          </w:tcPr>
          <w:p w14:paraId="7F442A0D" w14:textId="77777777" w:rsidR="00AD7AA4" w:rsidRPr="00AD7AA4" w:rsidRDefault="00AD7AA4" w:rsidP="00642B79">
            <w:pPr>
              <w:widowControl/>
              <w:spacing w:line="276" w:lineRule="auto"/>
              <w:jc w:val="both"/>
              <w:rPr>
                <w:rFonts w:ascii="Arial" w:eastAsia="Times New Roman" w:hAnsi="Arial" w:cs="Arial"/>
                <w:color w:val="000000"/>
                <w:sz w:val="18"/>
                <w:szCs w:val="18"/>
              </w:rPr>
            </w:pPr>
            <w:proofErr w:type="spellStart"/>
            <w:r w:rsidRPr="00AD7AA4">
              <w:rPr>
                <w:rFonts w:ascii="Arial" w:eastAsia="Times New Roman" w:hAnsi="Arial" w:cs="Arial"/>
                <w:color w:val="000000"/>
                <w:sz w:val="18"/>
                <w:szCs w:val="18"/>
              </w:rPr>
              <w:t>Conhuas</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750E3F69" w14:textId="7473985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3EA3A7BD" w14:textId="68D7A2C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11,463 </w:t>
            </w:r>
          </w:p>
        </w:tc>
        <w:tc>
          <w:tcPr>
            <w:tcW w:w="1205" w:type="dxa"/>
            <w:tcBorders>
              <w:top w:val="nil"/>
              <w:left w:val="nil"/>
              <w:bottom w:val="single" w:sz="4" w:space="0" w:color="auto"/>
              <w:right w:val="single" w:sz="4" w:space="0" w:color="auto"/>
            </w:tcBorders>
            <w:shd w:val="clear" w:color="auto" w:fill="auto"/>
            <w:vAlign w:val="center"/>
            <w:hideMark/>
          </w:tcPr>
          <w:p w14:paraId="2766DC99" w14:textId="03F57D3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30299261" w14:textId="07501AA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11,463 </w:t>
            </w:r>
          </w:p>
        </w:tc>
        <w:tc>
          <w:tcPr>
            <w:tcW w:w="992" w:type="dxa"/>
            <w:tcBorders>
              <w:top w:val="nil"/>
              <w:left w:val="nil"/>
              <w:bottom w:val="single" w:sz="4" w:space="0" w:color="auto"/>
              <w:right w:val="single" w:sz="4" w:space="0" w:color="auto"/>
            </w:tcBorders>
            <w:shd w:val="clear" w:color="auto" w:fill="auto"/>
            <w:vAlign w:val="center"/>
            <w:hideMark/>
          </w:tcPr>
          <w:p w14:paraId="45E160F0"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62CDD2BA"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B7F34B"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63</w:t>
            </w:r>
          </w:p>
        </w:tc>
        <w:tc>
          <w:tcPr>
            <w:tcW w:w="2835" w:type="dxa"/>
            <w:tcBorders>
              <w:top w:val="nil"/>
              <w:left w:val="nil"/>
              <w:bottom w:val="single" w:sz="4" w:space="0" w:color="auto"/>
              <w:right w:val="single" w:sz="4" w:space="0" w:color="auto"/>
            </w:tcBorders>
            <w:shd w:val="clear" w:color="auto" w:fill="auto"/>
            <w:vAlign w:val="center"/>
            <w:hideMark/>
          </w:tcPr>
          <w:p w14:paraId="11FD3C38"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Km 120</w:t>
            </w:r>
          </w:p>
        </w:tc>
        <w:tc>
          <w:tcPr>
            <w:tcW w:w="1205" w:type="dxa"/>
            <w:tcBorders>
              <w:top w:val="nil"/>
              <w:left w:val="nil"/>
              <w:bottom w:val="single" w:sz="4" w:space="0" w:color="auto"/>
              <w:right w:val="single" w:sz="4" w:space="0" w:color="auto"/>
            </w:tcBorders>
            <w:shd w:val="clear" w:color="auto" w:fill="auto"/>
            <w:vAlign w:val="center"/>
            <w:hideMark/>
          </w:tcPr>
          <w:p w14:paraId="3AFBFE1F" w14:textId="6167FEB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050B391" w14:textId="6C7989E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14,741 </w:t>
            </w:r>
          </w:p>
        </w:tc>
        <w:tc>
          <w:tcPr>
            <w:tcW w:w="1205" w:type="dxa"/>
            <w:tcBorders>
              <w:top w:val="nil"/>
              <w:left w:val="nil"/>
              <w:bottom w:val="single" w:sz="4" w:space="0" w:color="auto"/>
              <w:right w:val="single" w:sz="4" w:space="0" w:color="auto"/>
            </w:tcBorders>
            <w:shd w:val="clear" w:color="auto" w:fill="auto"/>
            <w:vAlign w:val="center"/>
            <w:hideMark/>
          </w:tcPr>
          <w:p w14:paraId="6305A661" w14:textId="3FC0332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ACCB5DF" w14:textId="7915E3C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14,741 </w:t>
            </w:r>
          </w:p>
        </w:tc>
        <w:tc>
          <w:tcPr>
            <w:tcW w:w="992" w:type="dxa"/>
            <w:tcBorders>
              <w:top w:val="nil"/>
              <w:left w:val="nil"/>
              <w:bottom w:val="single" w:sz="4" w:space="0" w:color="auto"/>
              <w:right w:val="single" w:sz="4" w:space="0" w:color="auto"/>
            </w:tcBorders>
            <w:shd w:val="clear" w:color="auto" w:fill="auto"/>
            <w:vAlign w:val="center"/>
            <w:hideMark/>
          </w:tcPr>
          <w:p w14:paraId="4A6A15A9"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0.19%</w:t>
            </w:r>
          </w:p>
        </w:tc>
      </w:tr>
      <w:tr w:rsidR="00AD7AA4" w:rsidRPr="00AD7AA4" w14:paraId="641DF407"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1A1DB6"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64</w:t>
            </w:r>
          </w:p>
        </w:tc>
        <w:tc>
          <w:tcPr>
            <w:tcW w:w="2835" w:type="dxa"/>
            <w:tcBorders>
              <w:top w:val="nil"/>
              <w:left w:val="nil"/>
              <w:bottom w:val="single" w:sz="4" w:space="0" w:color="auto"/>
              <w:right w:val="single" w:sz="4" w:space="0" w:color="auto"/>
            </w:tcBorders>
            <w:shd w:val="clear" w:color="auto" w:fill="auto"/>
            <w:vAlign w:val="center"/>
            <w:hideMark/>
          </w:tcPr>
          <w:p w14:paraId="3DF2976C"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Felipe Ángeles</w:t>
            </w:r>
          </w:p>
        </w:tc>
        <w:tc>
          <w:tcPr>
            <w:tcW w:w="1205" w:type="dxa"/>
            <w:tcBorders>
              <w:top w:val="nil"/>
              <w:left w:val="nil"/>
              <w:bottom w:val="single" w:sz="4" w:space="0" w:color="auto"/>
              <w:right w:val="single" w:sz="4" w:space="0" w:color="auto"/>
            </w:tcBorders>
            <w:shd w:val="clear" w:color="auto" w:fill="auto"/>
            <w:vAlign w:val="center"/>
            <w:hideMark/>
          </w:tcPr>
          <w:p w14:paraId="1EA7EEF1" w14:textId="3ED99E7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B864BD3" w14:textId="680AC7F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9,396 </w:t>
            </w:r>
          </w:p>
        </w:tc>
        <w:tc>
          <w:tcPr>
            <w:tcW w:w="1205" w:type="dxa"/>
            <w:tcBorders>
              <w:top w:val="nil"/>
              <w:left w:val="nil"/>
              <w:bottom w:val="single" w:sz="4" w:space="0" w:color="auto"/>
              <w:right w:val="single" w:sz="4" w:space="0" w:color="auto"/>
            </w:tcBorders>
            <w:shd w:val="clear" w:color="auto" w:fill="auto"/>
            <w:vAlign w:val="center"/>
            <w:hideMark/>
          </w:tcPr>
          <w:p w14:paraId="5A17A0F0" w14:textId="721FA0F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785F55F" w14:textId="3BC07E3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9,396 </w:t>
            </w:r>
          </w:p>
        </w:tc>
        <w:tc>
          <w:tcPr>
            <w:tcW w:w="992" w:type="dxa"/>
            <w:tcBorders>
              <w:top w:val="nil"/>
              <w:left w:val="nil"/>
              <w:bottom w:val="single" w:sz="4" w:space="0" w:color="auto"/>
              <w:right w:val="single" w:sz="4" w:space="0" w:color="auto"/>
            </w:tcBorders>
            <w:shd w:val="clear" w:color="auto" w:fill="auto"/>
            <w:vAlign w:val="center"/>
            <w:hideMark/>
          </w:tcPr>
          <w:p w14:paraId="492323B7"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0.12%</w:t>
            </w:r>
          </w:p>
        </w:tc>
      </w:tr>
      <w:tr w:rsidR="00AD7AA4" w:rsidRPr="00AD7AA4" w14:paraId="2D92F8B7"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27947F"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65</w:t>
            </w:r>
          </w:p>
        </w:tc>
        <w:tc>
          <w:tcPr>
            <w:tcW w:w="2835" w:type="dxa"/>
            <w:tcBorders>
              <w:top w:val="nil"/>
              <w:left w:val="nil"/>
              <w:bottom w:val="single" w:sz="4" w:space="0" w:color="auto"/>
              <w:right w:val="single" w:sz="4" w:space="0" w:color="auto"/>
            </w:tcBorders>
            <w:shd w:val="clear" w:color="auto" w:fill="auto"/>
            <w:vAlign w:val="center"/>
            <w:hideMark/>
          </w:tcPr>
          <w:p w14:paraId="4578B1D0"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Puebla de Morelia</w:t>
            </w:r>
          </w:p>
        </w:tc>
        <w:tc>
          <w:tcPr>
            <w:tcW w:w="1205" w:type="dxa"/>
            <w:tcBorders>
              <w:top w:val="nil"/>
              <w:left w:val="nil"/>
              <w:bottom w:val="single" w:sz="4" w:space="0" w:color="auto"/>
              <w:right w:val="single" w:sz="4" w:space="0" w:color="auto"/>
            </w:tcBorders>
            <w:shd w:val="clear" w:color="auto" w:fill="auto"/>
            <w:vAlign w:val="center"/>
            <w:hideMark/>
          </w:tcPr>
          <w:p w14:paraId="424A6522" w14:textId="312D765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3B16AAC2" w14:textId="7BB7AE5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9,396 </w:t>
            </w:r>
          </w:p>
        </w:tc>
        <w:tc>
          <w:tcPr>
            <w:tcW w:w="1205" w:type="dxa"/>
            <w:tcBorders>
              <w:top w:val="nil"/>
              <w:left w:val="nil"/>
              <w:bottom w:val="single" w:sz="4" w:space="0" w:color="auto"/>
              <w:right w:val="single" w:sz="4" w:space="0" w:color="auto"/>
            </w:tcBorders>
            <w:shd w:val="clear" w:color="auto" w:fill="auto"/>
            <w:vAlign w:val="center"/>
            <w:hideMark/>
          </w:tcPr>
          <w:p w14:paraId="6FA1B368" w14:textId="5FB745C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96CA24E" w14:textId="3DE1644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9,396 </w:t>
            </w:r>
          </w:p>
        </w:tc>
        <w:tc>
          <w:tcPr>
            <w:tcW w:w="992" w:type="dxa"/>
            <w:tcBorders>
              <w:top w:val="nil"/>
              <w:left w:val="nil"/>
              <w:bottom w:val="single" w:sz="4" w:space="0" w:color="auto"/>
              <w:right w:val="single" w:sz="4" w:space="0" w:color="auto"/>
            </w:tcBorders>
            <w:shd w:val="clear" w:color="auto" w:fill="auto"/>
            <w:vAlign w:val="center"/>
            <w:hideMark/>
          </w:tcPr>
          <w:p w14:paraId="479B5830"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0.12%</w:t>
            </w:r>
          </w:p>
        </w:tc>
      </w:tr>
      <w:tr w:rsidR="00AD7AA4" w:rsidRPr="00AD7AA4" w14:paraId="73C82A94"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5C3EB2"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66</w:t>
            </w:r>
          </w:p>
        </w:tc>
        <w:tc>
          <w:tcPr>
            <w:tcW w:w="2835" w:type="dxa"/>
            <w:tcBorders>
              <w:top w:val="nil"/>
              <w:left w:val="nil"/>
              <w:bottom w:val="single" w:sz="4" w:space="0" w:color="auto"/>
              <w:right w:val="single" w:sz="4" w:space="0" w:color="auto"/>
            </w:tcBorders>
            <w:shd w:val="clear" w:color="auto" w:fill="auto"/>
            <w:vAlign w:val="center"/>
            <w:hideMark/>
          </w:tcPr>
          <w:p w14:paraId="3FDE3809"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Emiliano Zapata</w:t>
            </w:r>
          </w:p>
        </w:tc>
        <w:tc>
          <w:tcPr>
            <w:tcW w:w="1205" w:type="dxa"/>
            <w:tcBorders>
              <w:top w:val="nil"/>
              <w:left w:val="nil"/>
              <w:bottom w:val="single" w:sz="4" w:space="0" w:color="auto"/>
              <w:right w:val="single" w:sz="4" w:space="0" w:color="auto"/>
            </w:tcBorders>
            <w:shd w:val="clear" w:color="auto" w:fill="auto"/>
            <w:vAlign w:val="center"/>
            <w:hideMark/>
          </w:tcPr>
          <w:p w14:paraId="4B189765" w14:textId="30FAB10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974EDA3" w14:textId="7BE9C47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9,396 </w:t>
            </w:r>
          </w:p>
        </w:tc>
        <w:tc>
          <w:tcPr>
            <w:tcW w:w="1205" w:type="dxa"/>
            <w:tcBorders>
              <w:top w:val="nil"/>
              <w:left w:val="nil"/>
              <w:bottom w:val="single" w:sz="4" w:space="0" w:color="auto"/>
              <w:right w:val="single" w:sz="4" w:space="0" w:color="auto"/>
            </w:tcBorders>
            <w:shd w:val="clear" w:color="auto" w:fill="auto"/>
            <w:vAlign w:val="center"/>
            <w:hideMark/>
          </w:tcPr>
          <w:p w14:paraId="65CD47ED" w14:textId="3CB1FBA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F4D3467" w14:textId="4D6E27E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9,396 </w:t>
            </w:r>
          </w:p>
        </w:tc>
        <w:tc>
          <w:tcPr>
            <w:tcW w:w="992" w:type="dxa"/>
            <w:tcBorders>
              <w:top w:val="nil"/>
              <w:left w:val="nil"/>
              <w:bottom w:val="single" w:sz="4" w:space="0" w:color="auto"/>
              <w:right w:val="single" w:sz="4" w:space="0" w:color="auto"/>
            </w:tcBorders>
            <w:shd w:val="clear" w:color="auto" w:fill="auto"/>
            <w:vAlign w:val="center"/>
            <w:hideMark/>
          </w:tcPr>
          <w:p w14:paraId="1FE01D13"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0.12%</w:t>
            </w:r>
          </w:p>
        </w:tc>
      </w:tr>
      <w:tr w:rsidR="00AD7AA4" w:rsidRPr="00AD7AA4" w14:paraId="2869D75F"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16774F"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67</w:t>
            </w:r>
          </w:p>
        </w:tc>
        <w:tc>
          <w:tcPr>
            <w:tcW w:w="2835" w:type="dxa"/>
            <w:tcBorders>
              <w:top w:val="nil"/>
              <w:left w:val="nil"/>
              <w:bottom w:val="single" w:sz="4" w:space="0" w:color="auto"/>
              <w:right w:val="single" w:sz="4" w:space="0" w:color="auto"/>
            </w:tcBorders>
            <w:shd w:val="clear" w:color="auto" w:fill="auto"/>
            <w:vAlign w:val="center"/>
            <w:hideMark/>
          </w:tcPr>
          <w:p w14:paraId="35EC022B"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Eugenio Echeverría </w:t>
            </w:r>
            <w:proofErr w:type="spellStart"/>
            <w:r w:rsidRPr="00AD7AA4">
              <w:rPr>
                <w:rFonts w:ascii="Arial" w:eastAsia="Times New Roman" w:hAnsi="Arial" w:cs="Arial"/>
                <w:color w:val="000000"/>
                <w:sz w:val="18"/>
                <w:szCs w:val="18"/>
              </w:rPr>
              <w:t>Castellot</w:t>
            </w:r>
            <w:proofErr w:type="spellEnd"/>
            <w:r w:rsidRPr="00AD7AA4">
              <w:rPr>
                <w:rFonts w:ascii="Arial" w:eastAsia="Times New Roman" w:hAnsi="Arial" w:cs="Arial"/>
                <w:color w:val="000000"/>
                <w:sz w:val="18"/>
                <w:szCs w:val="18"/>
              </w:rPr>
              <w:t xml:space="preserve"> II</w:t>
            </w:r>
          </w:p>
        </w:tc>
        <w:tc>
          <w:tcPr>
            <w:tcW w:w="1205" w:type="dxa"/>
            <w:tcBorders>
              <w:top w:val="nil"/>
              <w:left w:val="nil"/>
              <w:bottom w:val="single" w:sz="4" w:space="0" w:color="auto"/>
              <w:right w:val="single" w:sz="4" w:space="0" w:color="auto"/>
            </w:tcBorders>
            <w:shd w:val="clear" w:color="auto" w:fill="auto"/>
            <w:vAlign w:val="center"/>
            <w:hideMark/>
          </w:tcPr>
          <w:p w14:paraId="3A1BF7C0" w14:textId="154151D5"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DFC4934" w14:textId="05BE5CB5"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9,396 </w:t>
            </w:r>
          </w:p>
        </w:tc>
        <w:tc>
          <w:tcPr>
            <w:tcW w:w="1205" w:type="dxa"/>
            <w:tcBorders>
              <w:top w:val="nil"/>
              <w:left w:val="nil"/>
              <w:bottom w:val="single" w:sz="4" w:space="0" w:color="auto"/>
              <w:right w:val="single" w:sz="4" w:space="0" w:color="auto"/>
            </w:tcBorders>
            <w:shd w:val="clear" w:color="auto" w:fill="auto"/>
            <w:vAlign w:val="center"/>
            <w:hideMark/>
          </w:tcPr>
          <w:p w14:paraId="32914288" w14:textId="20ABA78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9B231CD" w14:textId="5D0AECE5"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9,396 </w:t>
            </w:r>
          </w:p>
        </w:tc>
        <w:tc>
          <w:tcPr>
            <w:tcW w:w="992" w:type="dxa"/>
            <w:tcBorders>
              <w:top w:val="nil"/>
              <w:left w:val="nil"/>
              <w:bottom w:val="single" w:sz="4" w:space="0" w:color="auto"/>
              <w:right w:val="single" w:sz="4" w:space="0" w:color="auto"/>
            </w:tcBorders>
            <w:shd w:val="clear" w:color="auto" w:fill="auto"/>
            <w:vAlign w:val="center"/>
            <w:hideMark/>
          </w:tcPr>
          <w:p w14:paraId="142D4983"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0.12%</w:t>
            </w:r>
          </w:p>
        </w:tc>
      </w:tr>
      <w:tr w:rsidR="00AD7AA4" w:rsidRPr="00AD7AA4" w14:paraId="62DA334C"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781480"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68</w:t>
            </w:r>
          </w:p>
        </w:tc>
        <w:tc>
          <w:tcPr>
            <w:tcW w:w="2835" w:type="dxa"/>
            <w:tcBorders>
              <w:top w:val="nil"/>
              <w:left w:val="nil"/>
              <w:bottom w:val="single" w:sz="4" w:space="0" w:color="auto"/>
              <w:right w:val="single" w:sz="4" w:space="0" w:color="auto"/>
            </w:tcBorders>
            <w:shd w:val="clear" w:color="auto" w:fill="auto"/>
            <w:vAlign w:val="center"/>
            <w:hideMark/>
          </w:tcPr>
          <w:p w14:paraId="3CB76D28"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Plan de San Luis</w:t>
            </w:r>
          </w:p>
        </w:tc>
        <w:tc>
          <w:tcPr>
            <w:tcW w:w="1205" w:type="dxa"/>
            <w:tcBorders>
              <w:top w:val="nil"/>
              <w:left w:val="nil"/>
              <w:bottom w:val="single" w:sz="4" w:space="0" w:color="auto"/>
              <w:right w:val="single" w:sz="4" w:space="0" w:color="auto"/>
            </w:tcBorders>
            <w:shd w:val="clear" w:color="auto" w:fill="auto"/>
            <w:vAlign w:val="center"/>
            <w:hideMark/>
          </w:tcPr>
          <w:p w14:paraId="63E37EB5" w14:textId="5CFCBDF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980C42A" w14:textId="09D5E56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9,396 </w:t>
            </w:r>
          </w:p>
        </w:tc>
        <w:tc>
          <w:tcPr>
            <w:tcW w:w="1205" w:type="dxa"/>
            <w:tcBorders>
              <w:top w:val="nil"/>
              <w:left w:val="nil"/>
              <w:bottom w:val="single" w:sz="4" w:space="0" w:color="auto"/>
              <w:right w:val="single" w:sz="4" w:space="0" w:color="auto"/>
            </w:tcBorders>
            <w:shd w:val="clear" w:color="auto" w:fill="auto"/>
            <w:vAlign w:val="center"/>
            <w:hideMark/>
          </w:tcPr>
          <w:p w14:paraId="4BF25400" w14:textId="7616CA0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A8D6E8D" w14:textId="2043013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9,396 </w:t>
            </w:r>
          </w:p>
        </w:tc>
        <w:tc>
          <w:tcPr>
            <w:tcW w:w="992" w:type="dxa"/>
            <w:tcBorders>
              <w:top w:val="nil"/>
              <w:left w:val="nil"/>
              <w:bottom w:val="single" w:sz="4" w:space="0" w:color="auto"/>
              <w:right w:val="single" w:sz="4" w:space="0" w:color="auto"/>
            </w:tcBorders>
            <w:shd w:val="clear" w:color="auto" w:fill="auto"/>
            <w:vAlign w:val="center"/>
            <w:hideMark/>
          </w:tcPr>
          <w:p w14:paraId="0ED6D5F1"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0.12%</w:t>
            </w:r>
          </w:p>
        </w:tc>
      </w:tr>
      <w:tr w:rsidR="00AD7AA4" w:rsidRPr="00AD7AA4" w14:paraId="7D5ACF47"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7EEE604"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69</w:t>
            </w:r>
          </w:p>
        </w:tc>
        <w:tc>
          <w:tcPr>
            <w:tcW w:w="2835" w:type="dxa"/>
            <w:tcBorders>
              <w:top w:val="nil"/>
              <w:left w:val="nil"/>
              <w:bottom w:val="single" w:sz="4" w:space="0" w:color="auto"/>
              <w:right w:val="single" w:sz="4" w:space="0" w:color="auto"/>
            </w:tcBorders>
            <w:shd w:val="clear" w:color="auto" w:fill="auto"/>
            <w:vAlign w:val="center"/>
            <w:hideMark/>
          </w:tcPr>
          <w:p w14:paraId="52FB0783"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El Chichonal</w:t>
            </w:r>
          </w:p>
        </w:tc>
        <w:tc>
          <w:tcPr>
            <w:tcW w:w="1205" w:type="dxa"/>
            <w:tcBorders>
              <w:top w:val="nil"/>
              <w:left w:val="nil"/>
              <w:bottom w:val="single" w:sz="4" w:space="0" w:color="auto"/>
              <w:right w:val="single" w:sz="4" w:space="0" w:color="auto"/>
            </w:tcBorders>
            <w:shd w:val="clear" w:color="auto" w:fill="auto"/>
            <w:vAlign w:val="center"/>
            <w:hideMark/>
          </w:tcPr>
          <w:p w14:paraId="035C0130" w14:textId="621778C5"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7BA644AF" w14:textId="12D0B4E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10,600 </w:t>
            </w:r>
          </w:p>
        </w:tc>
        <w:tc>
          <w:tcPr>
            <w:tcW w:w="1205" w:type="dxa"/>
            <w:tcBorders>
              <w:top w:val="nil"/>
              <w:left w:val="nil"/>
              <w:bottom w:val="single" w:sz="4" w:space="0" w:color="auto"/>
              <w:right w:val="single" w:sz="4" w:space="0" w:color="auto"/>
            </w:tcBorders>
            <w:shd w:val="clear" w:color="auto" w:fill="auto"/>
            <w:vAlign w:val="center"/>
            <w:hideMark/>
          </w:tcPr>
          <w:p w14:paraId="34A5DAE5" w14:textId="5F57F0C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9CB5DA1" w14:textId="29B31F9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10,600 </w:t>
            </w:r>
          </w:p>
        </w:tc>
        <w:tc>
          <w:tcPr>
            <w:tcW w:w="992" w:type="dxa"/>
            <w:tcBorders>
              <w:top w:val="nil"/>
              <w:left w:val="nil"/>
              <w:bottom w:val="single" w:sz="4" w:space="0" w:color="auto"/>
              <w:right w:val="single" w:sz="4" w:space="0" w:color="auto"/>
            </w:tcBorders>
            <w:shd w:val="clear" w:color="auto" w:fill="auto"/>
            <w:vAlign w:val="center"/>
            <w:hideMark/>
          </w:tcPr>
          <w:p w14:paraId="69D3CC8B"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0.14%</w:t>
            </w:r>
          </w:p>
        </w:tc>
      </w:tr>
      <w:tr w:rsidR="00AD7AA4" w:rsidRPr="00AD7AA4" w14:paraId="68B5D32A"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CECE61"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70</w:t>
            </w:r>
          </w:p>
        </w:tc>
        <w:tc>
          <w:tcPr>
            <w:tcW w:w="2835" w:type="dxa"/>
            <w:tcBorders>
              <w:top w:val="nil"/>
              <w:left w:val="nil"/>
              <w:bottom w:val="single" w:sz="4" w:space="0" w:color="auto"/>
              <w:right w:val="single" w:sz="4" w:space="0" w:color="auto"/>
            </w:tcBorders>
            <w:shd w:val="clear" w:color="auto" w:fill="auto"/>
            <w:vAlign w:val="center"/>
            <w:hideMark/>
          </w:tcPr>
          <w:p w14:paraId="5BD0352E"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Valentín Gómez Farías</w:t>
            </w:r>
          </w:p>
        </w:tc>
        <w:tc>
          <w:tcPr>
            <w:tcW w:w="1205" w:type="dxa"/>
            <w:tcBorders>
              <w:top w:val="nil"/>
              <w:left w:val="nil"/>
              <w:bottom w:val="single" w:sz="4" w:space="0" w:color="auto"/>
              <w:right w:val="single" w:sz="4" w:space="0" w:color="auto"/>
            </w:tcBorders>
            <w:shd w:val="clear" w:color="auto" w:fill="auto"/>
            <w:vAlign w:val="center"/>
            <w:hideMark/>
          </w:tcPr>
          <w:p w14:paraId="5D950CA9" w14:textId="0CBBAEC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3A139F43" w14:textId="56B5F99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15,237 </w:t>
            </w:r>
          </w:p>
        </w:tc>
        <w:tc>
          <w:tcPr>
            <w:tcW w:w="1205" w:type="dxa"/>
            <w:tcBorders>
              <w:top w:val="nil"/>
              <w:left w:val="nil"/>
              <w:bottom w:val="single" w:sz="4" w:space="0" w:color="auto"/>
              <w:right w:val="single" w:sz="4" w:space="0" w:color="auto"/>
            </w:tcBorders>
            <w:shd w:val="clear" w:color="auto" w:fill="auto"/>
            <w:vAlign w:val="center"/>
            <w:hideMark/>
          </w:tcPr>
          <w:p w14:paraId="1DD1AE73" w14:textId="7A54BFC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01E34D7" w14:textId="1A3E128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15,237 </w:t>
            </w:r>
          </w:p>
        </w:tc>
        <w:tc>
          <w:tcPr>
            <w:tcW w:w="992" w:type="dxa"/>
            <w:tcBorders>
              <w:top w:val="nil"/>
              <w:left w:val="nil"/>
              <w:bottom w:val="single" w:sz="4" w:space="0" w:color="auto"/>
              <w:right w:val="single" w:sz="4" w:space="0" w:color="auto"/>
            </w:tcBorders>
            <w:shd w:val="clear" w:color="auto" w:fill="auto"/>
            <w:vAlign w:val="center"/>
            <w:hideMark/>
          </w:tcPr>
          <w:p w14:paraId="71DDE562"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0.20%</w:t>
            </w:r>
          </w:p>
        </w:tc>
      </w:tr>
      <w:tr w:rsidR="00AD7AA4" w:rsidRPr="00AD7AA4" w14:paraId="38D28CF8"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72E81F"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71</w:t>
            </w:r>
          </w:p>
        </w:tc>
        <w:tc>
          <w:tcPr>
            <w:tcW w:w="2835" w:type="dxa"/>
            <w:tcBorders>
              <w:top w:val="nil"/>
              <w:left w:val="nil"/>
              <w:bottom w:val="single" w:sz="4" w:space="0" w:color="auto"/>
              <w:right w:val="single" w:sz="4" w:space="0" w:color="auto"/>
            </w:tcBorders>
            <w:shd w:val="clear" w:color="auto" w:fill="auto"/>
            <w:vAlign w:val="center"/>
            <w:hideMark/>
          </w:tcPr>
          <w:p w14:paraId="2D3FBC63"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El Porvenir</w:t>
            </w:r>
          </w:p>
        </w:tc>
        <w:tc>
          <w:tcPr>
            <w:tcW w:w="1205" w:type="dxa"/>
            <w:tcBorders>
              <w:top w:val="nil"/>
              <w:left w:val="nil"/>
              <w:bottom w:val="single" w:sz="4" w:space="0" w:color="auto"/>
              <w:right w:val="single" w:sz="4" w:space="0" w:color="auto"/>
            </w:tcBorders>
            <w:shd w:val="clear" w:color="auto" w:fill="auto"/>
            <w:vAlign w:val="center"/>
            <w:hideMark/>
          </w:tcPr>
          <w:p w14:paraId="012AF49D" w14:textId="30CDF88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7F6EBEC" w14:textId="0F6AD48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10,600 </w:t>
            </w:r>
          </w:p>
        </w:tc>
        <w:tc>
          <w:tcPr>
            <w:tcW w:w="1205" w:type="dxa"/>
            <w:tcBorders>
              <w:top w:val="nil"/>
              <w:left w:val="nil"/>
              <w:bottom w:val="single" w:sz="4" w:space="0" w:color="auto"/>
              <w:right w:val="single" w:sz="4" w:space="0" w:color="auto"/>
            </w:tcBorders>
            <w:shd w:val="clear" w:color="auto" w:fill="auto"/>
            <w:vAlign w:val="center"/>
            <w:hideMark/>
          </w:tcPr>
          <w:p w14:paraId="06C5A21E" w14:textId="14B110A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6E90E9F" w14:textId="1936C7D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10,600 </w:t>
            </w:r>
          </w:p>
        </w:tc>
        <w:tc>
          <w:tcPr>
            <w:tcW w:w="992" w:type="dxa"/>
            <w:tcBorders>
              <w:top w:val="nil"/>
              <w:left w:val="nil"/>
              <w:bottom w:val="single" w:sz="4" w:space="0" w:color="auto"/>
              <w:right w:val="single" w:sz="4" w:space="0" w:color="auto"/>
            </w:tcBorders>
            <w:shd w:val="clear" w:color="auto" w:fill="auto"/>
            <w:vAlign w:val="center"/>
            <w:hideMark/>
          </w:tcPr>
          <w:p w14:paraId="15E2CCAC"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0.14%</w:t>
            </w:r>
          </w:p>
        </w:tc>
      </w:tr>
      <w:tr w:rsidR="00AD7AA4" w:rsidRPr="00AD7AA4" w14:paraId="56BE7B38"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76DF90"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72</w:t>
            </w:r>
          </w:p>
        </w:tc>
        <w:tc>
          <w:tcPr>
            <w:tcW w:w="2835" w:type="dxa"/>
            <w:tcBorders>
              <w:top w:val="nil"/>
              <w:left w:val="nil"/>
              <w:bottom w:val="single" w:sz="4" w:space="0" w:color="auto"/>
              <w:right w:val="single" w:sz="4" w:space="0" w:color="auto"/>
            </w:tcBorders>
            <w:shd w:val="clear" w:color="auto" w:fill="auto"/>
            <w:vAlign w:val="center"/>
            <w:hideMark/>
          </w:tcPr>
          <w:p w14:paraId="6B6B4624"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Benito Juárez II</w:t>
            </w:r>
          </w:p>
        </w:tc>
        <w:tc>
          <w:tcPr>
            <w:tcW w:w="1205" w:type="dxa"/>
            <w:tcBorders>
              <w:top w:val="nil"/>
              <w:left w:val="nil"/>
              <w:bottom w:val="single" w:sz="4" w:space="0" w:color="auto"/>
              <w:right w:val="single" w:sz="4" w:space="0" w:color="auto"/>
            </w:tcBorders>
            <w:shd w:val="clear" w:color="auto" w:fill="auto"/>
            <w:vAlign w:val="center"/>
            <w:hideMark/>
          </w:tcPr>
          <w:p w14:paraId="0D6EC114" w14:textId="34AF909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CF1CDCA" w14:textId="66F864B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5,300 </w:t>
            </w:r>
          </w:p>
        </w:tc>
        <w:tc>
          <w:tcPr>
            <w:tcW w:w="1205" w:type="dxa"/>
            <w:tcBorders>
              <w:top w:val="nil"/>
              <w:left w:val="nil"/>
              <w:bottom w:val="single" w:sz="4" w:space="0" w:color="auto"/>
              <w:right w:val="single" w:sz="4" w:space="0" w:color="auto"/>
            </w:tcBorders>
            <w:shd w:val="clear" w:color="auto" w:fill="auto"/>
            <w:vAlign w:val="center"/>
            <w:hideMark/>
          </w:tcPr>
          <w:p w14:paraId="1370C110" w14:textId="290D2AC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7AB2DE5" w14:textId="43487C6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5,300 </w:t>
            </w:r>
          </w:p>
        </w:tc>
        <w:tc>
          <w:tcPr>
            <w:tcW w:w="992" w:type="dxa"/>
            <w:tcBorders>
              <w:top w:val="nil"/>
              <w:left w:val="nil"/>
              <w:bottom w:val="single" w:sz="4" w:space="0" w:color="auto"/>
              <w:right w:val="single" w:sz="4" w:space="0" w:color="auto"/>
            </w:tcBorders>
            <w:shd w:val="clear" w:color="auto" w:fill="auto"/>
            <w:vAlign w:val="center"/>
            <w:hideMark/>
          </w:tcPr>
          <w:p w14:paraId="2D0C950A"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0.07%</w:t>
            </w:r>
          </w:p>
        </w:tc>
      </w:tr>
      <w:tr w:rsidR="00AD7AA4" w:rsidRPr="00AD7AA4" w14:paraId="61DDDC80"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48A0455"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73</w:t>
            </w:r>
          </w:p>
        </w:tc>
        <w:tc>
          <w:tcPr>
            <w:tcW w:w="2835" w:type="dxa"/>
            <w:tcBorders>
              <w:top w:val="nil"/>
              <w:left w:val="nil"/>
              <w:bottom w:val="single" w:sz="4" w:space="0" w:color="auto"/>
              <w:right w:val="single" w:sz="4" w:space="0" w:color="auto"/>
            </w:tcBorders>
            <w:shd w:val="clear" w:color="auto" w:fill="auto"/>
            <w:vAlign w:val="center"/>
            <w:hideMark/>
          </w:tcPr>
          <w:p w14:paraId="1DD52DC9"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Ranchería Tepeyac</w:t>
            </w:r>
          </w:p>
        </w:tc>
        <w:tc>
          <w:tcPr>
            <w:tcW w:w="1205" w:type="dxa"/>
            <w:tcBorders>
              <w:top w:val="nil"/>
              <w:left w:val="nil"/>
              <w:bottom w:val="single" w:sz="4" w:space="0" w:color="auto"/>
              <w:right w:val="single" w:sz="4" w:space="0" w:color="auto"/>
            </w:tcBorders>
            <w:shd w:val="clear" w:color="auto" w:fill="auto"/>
            <w:vAlign w:val="center"/>
            <w:hideMark/>
          </w:tcPr>
          <w:p w14:paraId="164A49FE" w14:textId="4A8EF29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3B05642C" w14:textId="02D14D5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11,262 </w:t>
            </w:r>
          </w:p>
        </w:tc>
        <w:tc>
          <w:tcPr>
            <w:tcW w:w="1205" w:type="dxa"/>
            <w:tcBorders>
              <w:top w:val="nil"/>
              <w:left w:val="nil"/>
              <w:bottom w:val="single" w:sz="4" w:space="0" w:color="auto"/>
              <w:right w:val="single" w:sz="4" w:space="0" w:color="auto"/>
            </w:tcBorders>
            <w:shd w:val="clear" w:color="auto" w:fill="auto"/>
            <w:vAlign w:val="center"/>
            <w:hideMark/>
          </w:tcPr>
          <w:p w14:paraId="58E0D016" w14:textId="6FB3062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439BCF9B" w14:textId="56DC986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11,262 </w:t>
            </w:r>
          </w:p>
        </w:tc>
        <w:tc>
          <w:tcPr>
            <w:tcW w:w="992" w:type="dxa"/>
            <w:tcBorders>
              <w:top w:val="nil"/>
              <w:left w:val="nil"/>
              <w:bottom w:val="single" w:sz="4" w:space="0" w:color="auto"/>
              <w:right w:val="single" w:sz="4" w:space="0" w:color="auto"/>
            </w:tcBorders>
            <w:shd w:val="clear" w:color="auto" w:fill="auto"/>
            <w:vAlign w:val="center"/>
            <w:hideMark/>
          </w:tcPr>
          <w:p w14:paraId="4B785190"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58D3570D"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60F684"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74</w:t>
            </w:r>
          </w:p>
        </w:tc>
        <w:tc>
          <w:tcPr>
            <w:tcW w:w="2835" w:type="dxa"/>
            <w:tcBorders>
              <w:top w:val="nil"/>
              <w:left w:val="nil"/>
              <w:bottom w:val="single" w:sz="4" w:space="0" w:color="auto"/>
              <w:right w:val="single" w:sz="4" w:space="0" w:color="auto"/>
            </w:tcBorders>
            <w:shd w:val="clear" w:color="auto" w:fill="auto"/>
            <w:vAlign w:val="center"/>
            <w:hideMark/>
          </w:tcPr>
          <w:p w14:paraId="7DDDDB86"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La Lucha II</w:t>
            </w:r>
          </w:p>
        </w:tc>
        <w:tc>
          <w:tcPr>
            <w:tcW w:w="1205" w:type="dxa"/>
            <w:tcBorders>
              <w:top w:val="nil"/>
              <w:left w:val="nil"/>
              <w:bottom w:val="single" w:sz="4" w:space="0" w:color="auto"/>
              <w:right w:val="single" w:sz="4" w:space="0" w:color="auto"/>
            </w:tcBorders>
            <w:shd w:val="clear" w:color="auto" w:fill="auto"/>
            <w:vAlign w:val="center"/>
            <w:hideMark/>
          </w:tcPr>
          <w:p w14:paraId="433B9F03" w14:textId="6D58D37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1500F54" w14:textId="4CC70532"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12,587 </w:t>
            </w:r>
          </w:p>
        </w:tc>
        <w:tc>
          <w:tcPr>
            <w:tcW w:w="1205" w:type="dxa"/>
            <w:tcBorders>
              <w:top w:val="nil"/>
              <w:left w:val="nil"/>
              <w:bottom w:val="single" w:sz="4" w:space="0" w:color="auto"/>
              <w:right w:val="single" w:sz="4" w:space="0" w:color="auto"/>
            </w:tcBorders>
            <w:shd w:val="clear" w:color="auto" w:fill="auto"/>
            <w:vAlign w:val="center"/>
            <w:hideMark/>
          </w:tcPr>
          <w:p w14:paraId="5768F02B" w14:textId="01D3ECF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FD2759D" w14:textId="5BD4862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12,587 </w:t>
            </w:r>
          </w:p>
        </w:tc>
        <w:tc>
          <w:tcPr>
            <w:tcW w:w="992" w:type="dxa"/>
            <w:tcBorders>
              <w:top w:val="nil"/>
              <w:left w:val="nil"/>
              <w:bottom w:val="single" w:sz="4" w:space="0" w:color="auto"/>
              <w:right w:val="single" w:sz="4" w:space="0" w:color="auto"/>
            </w:tcBorders>
            <w:shd w:val="clear" w:color="auto" w:fill="auto"/>
            <w:vAlign w:val="center"/>
            <w:hideMark/>
          </w:tcPr>
          <w:p w14:paraId="77F6F9A0"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0.16%</w:t>
            </w:r>
          </w:p>
        </w:tc>
      </w:tr>
      <w:tr w:rsidR="00AD7AA4" w:rsidRPr="00AD7AA4" w14:paraId="06A37EC2"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BF652A"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75</w:t>
            </w:r>
          </w:p>
        </w:tc>
        <w:tc>
          <w:tcPr>
            <w:tcW w:w="2835" w:type="dxa"/>
            <w:tcBorders>
              <w:top w:val="nil"/>
              <w:left w:val="nil"/>
              <w:bottom w:val="single" w:sz="4" w:space="0" w:color="auto"/>
              <w:right w:val="single" w:sz="4" w:space="0" w:color="auto"/>
            </w:tcBorders>
            <w:shd w:val="clear" w:color="auto" w:fill="auto"/>
            <w:vAlign w:val="center"/>
            <w:hideMark/>
          </w:tcPr>
          <w:p w14:paraId="4F98D51F"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Nuevo Paraíso</w:t>
            </w:r>
          </w:p>
        </w:tc>
        <w:tc>
          <w:tcPr>
            <w:tcW w:w="1205" w:type="dxa"/>
            <w:tcBorders>
              <w:top w:val="nil"/>
              <w:left w:val="nil"/>
              <w:bottom w:val="single" w:sz="4" w:space="0" w:color="auto"/>
              <w:right w:val="single" w:sz="4" w:space="0" w:color="auto"/>
            </w:tcBorders>
            <w:shd w:val="clear" w:color="auto" w:fill="auto"/>
            <w:vAlign w:val="center"/>
            <w:hideMark/>
          </w:tcPr>
          <w:p w14:paraId="3534F070" w14:textId="36378E8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4AF8BAEC" w14:textId="1A0B928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11,262 </w:t>
            </w:r>
          </w:p>
        </w:tc>
        <w:tc>
          <w:tcPr>
            <w:tcW w:w="1205" w:type="dxa"/>
            <w:tcBorders>
              <w:top w:val="nil"/>
              <w:left w:val="nil"/>
              <w:bottom w:val="single" w:sz="4" w:space="0" w:color="auto"/>
              <w:right w:val="single" w:sz="4" w:space="0" w:color="auto"/>
            </w:tcBorders>
            <w:shd w:val="clear" w:color="auto" w:fill="auto"/>
            <w:vAlign w:val="center"/>
            <w:hideMark/>
          </w:tcPr>
          <w:p w14:paraId="4327DF74" w14:textId="4E3EE11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BB4384F" w14:textId="21BDCA2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11,262 </w:t>
            </w:r>
          </w:p>
        </w:tc>
        <w:tc>
          <w:tcPr>
            <w:tcW w:w="992" w:type="dxa"/>
            <w:tcBorders>
              <w:top w:val="nil"/>
              <w:left w:val="nil"/>
              <w:bottom w:val="single" w:sz="4" w:space="0" w:color="auto"/>
              <w:right w:val="single" w:sz="4" w:space="0" w:color="auto"/>
            </w:tcBorders>
            <w:shd w:val="clear" w:color="auto" w:fill="auto"/>
            <w:vAlign w:val="center"/>
            <w:hideMark/>
          </w:tcPr>
          <w:p w14:paraId="7BE1205D"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35F401F6"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428C67"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76</w:t>
            </w:r>
          </w:p>
        </w:tc>
        <w:tc>
          <w:tcPr>
            <w:tcW w:w="2835" w:type="dxa"/>
            <w:tcBorders>
              <w:top w:val="nil"/>
              <w:left w:val="nil"/>
              <w:bottom w:val="single" w:sz="4" w:space="0" w:color="auto"/>
              <w:right w:val="single" w:sz="4" w:space="0" w:color="auto"/>
            </w:tcBorders>
            <w:shd w:val="clear" w:color="auto" w:fill="auto"/>
            <w:vAlign w:val="center"/>
            <w:hideMark/>
          </w:tcPr>
          <w:p w14:paraId="1911208A"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Nuevo Veracruz</w:t>
            </w:r>
          </w:p>
        </w:tc>
        <w:tc>
          <w:tcPr>
            <w:tcW w:w="1205" w:type="dxa"/>
            <w:tcBorders>
              <w:top w:val="nil"/>
              <w:left w:val="nil"/>
              <w:bottom w:val="single" w:sz="4" w:space="0" w:color="auto"/>
              <w:right w:val="single" w:sz="4" w:space="0" w:color="auto"/>
            </w:tcBorders>
            <w:shd w:val="clear" w:color="auto" w:fill="auto"/>
            <w:vAlign w:val="center"/>
            <w:hideMark/>
          </w:tcPr>
          <w:p w14:paraId="411A0ECC" w14:textId="4580C783"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FB67896" w14:textId="5D39901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14,575 </w:t>
            </w:r>
          </w:p>
        </w:tc>
        <w:tc>
          <w:tcPr>
            <w:tcW w:w="1205" w:type="dxa"/>
            <w:tcBorders>
              <w:top w:val="nil"/>
              <w:left w:val="nil"/>
              <w:bottom w:val="single" w:sz="4" w:space="0" w:color="auto"/>
              <w:right w:val="single" w:sz="4" w:space="0" w:color="auto"/>
            </w:tcBorders>
            <w:shd w:val="clear" w:color="auto" w:fill="auto"/>
            <w:vAlign w:val="center"/>
            <w:hideMark/>
          </w:tcPr>
          <w:p w14:paraId="363CC91E" w14:textId="05386FF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4FC4755" w14:textId="5426ECD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14,575 </w:t>
            </w:r>
          </w:p>
        </w:tc>
        <w:tc>
          <w:tcPr>
            <w:tcW w:w="992" w:type="dxa"/>
            <w:tcBorders>
              <w:top w:val="nil"/>
              <w:left w:val="nil"/>
              <w:bottom w:val="single" w:sz="4" w:space="0" w:color="auto"/>
              <w:right w:val="single" w:sz="4" w:space="0" w:color="auto"/>
            </w:tcBorders>
            <w:shd w:val="clear" w:color="auto" w:fill="auto"/>
            <w:vAlign w:val="center"/>
            <w:hideMark/>
          </w:tcPr>
          <w:p w14:paraId="6D4973FF"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0.19%</w:t>
            </w:r>
          </w:p>
        </w:tc>
      </w:tr>
      <w:tr w:rsidR="00AD7AA4" w:rsidRPr="00AD7AA4" w14:paraId="664B0F40"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FC0BD0"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77</w:t>
            </w:r>
          </w:p>
        </w:tc>
        <w:tc>
          <w:tcPr>
            <w:tcW w:w="2835" w:type="dxa"/>
            <w:tcBorders>
              <w:top w:val="nil"/>
              <w:left w:val="nil"/>
              <w:bottom w:val="single" w:sz="4" w:space="0" w:color="auto"/>
              <w:right w:val="single" w:sz="4" w:space="0" w:color="auto"/>
            </w:tcBorders>
            <w:shd w:val="clear" w:color="auto" w:fill="auto"/>
            <w:vAlign w:val="center"/>
            <w:hideMark/>
          </w:tcPr>
          <w:p w14:paraId="1C5E156A"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Guillermo Prieto</w:t>
            </w:r>
          </w:p>
        </w:tc>
        <w:tc>
          <w:tcPr>
            <w:tcW w:w="1205" w:type="dxa"/>
            <w:tcBorders>
              <w:top w:val="nil"/>
              <w:left w:val="nil"/>
              <w:bottom w:val="single" w:sz="4" w:space="0" w:color="auto"/>
              <w:right w:val="single" w:sz="4" w:space="0" w:color="auto"/>
            </w:tcBorders>
            <w:shd w:val="clear" w:color="auto" w:fill="auto"/>
            <w:vAlign w:val="center"/>
            <w:hideMark/>
          </w:tcPr>
          <w:p w14:paraId="606837E2" w14:textId="691B5AB5"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934B1AB" w14:textId="31A8277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11,262 </w:t>
            </w:r>
          </w:p>
        </w:tc>
        <w:tc>
          <w:tcPr>
            <w:tcW w:w="1205" w:type="dxa"/>
            <w:tcBorders>
              <w:top w:val="nil"/>
              <w:left w:val="nil"/>
              <w:bottom w:val="single" w:sz="4" w:space="0" w:color="auto"/>
              <w:right w:val="single" w:sz="4" w:space="0" w:color="auto"/>
            </w:tcBorders>
            <w:shd w:val="clear" w:color="auto" w:fill="auto"/>
            <w:vAlign w:val="center"/>
            <w:hideMark/>
          </w:tcPr>
          <w:p w14:paraId="1590BB6D" w14:textId="54940116"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C72F0F4" w14:textId="583E915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11,262 </w:t>
            </w:r>
          </w:p>
        </w:tc>
        <w:tc>
          <w:tcPr>
            <w:tcW w:w="992" w:type="dxa"/>
            <w:tcBorders>
              <w:top w:val="nil"/>
              <w:left w:val="nil"/>
              <w:bottom w:val="single" w:sz="4" w:space="0" w:color="auto"/>
              <w:right w:val="single" w:sz="4" w:space="0" w:color="auto"/>
            </w:tcBorders>
            <w:shd w:val="clear" w:color="auto" w:fill="auto"/>
            <w:vAlign w:val="center"/>
            <w:hideMark/>
          </w:tcPr>
          <w:p w14:paraId="1092AEDD"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0.15%</w:t>
            </w:r>
          </w:p>
        </w:tc>
      </w:tr>
      <w:tr w:rsidR="00AD7AA4" w:rsidRPr="00AD7AA4" w14:paraId="65DBF1D8"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950894"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78</w:t>
            </w:r>
          </w:p>
        </w:tc>
        <w:tc>
          <w:tcPr>
            <w:tcW w:w="2835" w:type="dxa"/>
            <w:tcBorders>
              <w:top w:val="nil"/>
              <w:left w:val="nil"/>
              <w:bottom w:val="single" w:sz="4" w:space="0" w:color="auto"/>
              <w:right w:val="single" w:sz="4" w:space="0" w:color="auto"/>
            </w:tcBorders>
            <w:shd w:val="clear" w:color="auto" w:fill="auto"/>
            <w:vAlign w:val="center"/>
            <w:hideMark/>
          </w:tcPr>
          <w:p w14:paraId="3876F90C"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Tambores Emiliano Zapata</w:t>
            </w:r>
          </w:p>
        </w:tc>
        <w:tc>
          <w:tcPr>
            <w:tcW w:w="1205" w:type="dxa"/>
            <w:tcBorders>
              <w:top w:val="nil"/>
              <w:left w:val="nil"/>
              <w:bottom w:val="single" w:sz="4" w:space="0" w:color="auto"/>
              <w:right w:val="single" w:sz="4" w:space="0" w:color="auto"/>
            </w:tcBorders>
            <w:shd w:val="clear" w:color="auto" w:fill="auto"/>
            <w:vAlign w:val="center"/>
            <w:hideMark/>
          </w:tcPr>
          <w:p w14:paraId="473D0EAF" w14:textId="6A3D4A0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C693ACD" w14:textId="322FB8E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14,575 </w:t>
            </w:r>
          </w:p>
        </w:tc>
        <w:tc>
          <w:tcPr>
            <w:tcW w:w="1205" w:type="dxa"/>
            <w:tcBorders>
              <w:top w:val="nil"/>
              <w:left w:val="nil"/>
              <w:bottom w:val="single" w:sz="4" w:space="0" w:color="auto"/>
              <w:right w:val="single" w:sz="4" w:space="0" w:color="auto"/>
            </w:tcBorders>
            <w:shd w:val="clear" w:color="auto" w:fill="auto"/>
            <w:vAlign w:val="center"/>
            <w:hideMark/>
          </w:tcPr>
          <w:p w14:paraId="3C017B2D" w14:textId="7FDB516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1FDF49BD" w14:textId="5507F61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14,575 </w:t>
            </w:r>
          </w:p>
        </w:tc>
        <w:tc>
          <w:tcPr>
            <w:tcW w:w="992" w:type="dxa"/>
            <w:tcBorders>
              <w:top w:val="nil"/>
              <w:left w:val="nil"/>
              <w:bottom w:val="single" w:sz="4" w:space="0" w:color="auto"/>
              <w:right w:val="single" w:sz="4" w:space="0" w:color="auto"/>
            </w:tcBorders>
            <w:shd w:val="clear" w:color="auto" w:fill="auto"/>
            <w:vAlign w:val="center"/>
            <w:hideMark/>
          </w:tcPr>
          <w:p w14:paraId="541C89B6"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0.19%</w:t>
            </w:r>
          </w:p>
        </w:tc>
      </w:tr>
      <w:tr w:rsidR="00AD7AA4" w:rsidRPr="00AD7AA4" w14:paraId="291BDFBC"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D9C66F"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79</w:t>
            </w:r>
          </w:p>
        </w:tc>
        <w:tc>
          <w:tcPr>
            <w:tcW w:w="2835" w:type="dxa"/>
            <w:tcBorders>
              <w:top w:val="nil"/>
              <w:left w:val="nil"/>
              <w:bottom w:val="single" w:sz="4" w:space="0" w:color="auto"/>
              <w:right w:val="single" w:sz="4" w:space="0" w:color="auto"/>
            </w:tcBorders>
            <w:shd w:val="clear" w:color="auto" w:fill="auto"/>
            <w:vAlign w:val="center"/>
            <w:hideMark/>
          </w:tcPr>
          <w:p w14:paraId="5A9E576E"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Plan de Ayala</w:t>
            </w:r>
          </w:p>
        </w:tc>
        <w:tc>
          <w:tcPr>
            <w:tcW w:w="1205" w:type="dxa"/>
            <w:tcBorders>
              <w:top w:val="nil"/>
              <w:left w:val="nil"/>
              <w:bottom w:val="single" w:sz="4" w:space="0" w:color="auto"/>
              <w:right w:val="single" w:sz="4" w:space="0" w:color="auto"/>
            </w:tcBorders>
            <w:shd w:val="clear" w:color="auto" w:fill="auto"/>
            <w:vAlign w:val="center"/>
            <w:hideMark/>
          </w:tcPr>
          <w:p w14:paraId="078CFF44" w14:textId="794A65FF"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4729812F" w14:textId="1AD3283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9,275 </w:t>
            </w:r>
          </w:p>
        </w:tc>
        <w:tc>
          <w:tcPr>
            <w:tcW w:w="1205" w:type="dxa"/>
            <w:tcBorders>
              <w:top w:val="nil"/>
              <w:left w:val="nil"/>
              <w:bottom w:val="single" w:sz="4" w:space="0" w:color="auto"/>
              <w:right w:val="single" w:sz="4" w:space="0" w:color="auto"/>
            </w:tcBorders>
            <w:shd w:val="clear" w:color="auto" w:fill="auto"/>
            <w:vAlign w:val="center"/>
            <w:hideMark/>
          </w:tcPr>
          <w:p w14:paraId="1E4DCBBB" w14:textId="6B727CE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98D8EBD" w14:textId="7444296D"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9,275 </w:t>
            </w:r>
          </w:p>
        </w:tc>
        <w:tc>
          <w:tcPr>
            <w:tcW w:w="992" w:type="dxa"/>
            <w:tcBorders>
              <w:top w:val="nil"/>
              <w:left w:val="nil"/>
              <w:bottom w:val="single" w:sz="4" w:space="0" w:color="auto"/>
              <w:right w:val="single" w:sz="4" w:space="0" w:color="auto"/>
            </w:tcBorders>
            <w:shd w:val="clear" w:color="auto" w:fill="auto"/>
            <w:vAlign w:val="center"/>
            <w:hideMark/>
          </w:tcPr>
          <w:p w14:paraId="36A9BF47"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0.12%</w:t>
            </w:r>
          </w:p>
        </w:tc>
      </w:tr>
      <w:tr w:rsidR="00AD7AA4" w:rsidRPr="00AD7AA4" w14:paraId="7F4CE2E2"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62FA14"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80</w:t>
            </w:r>
          </w:p>
        </w:tc>
        <w:tc>
          <w:tcPr>
            <w:tcW w:w="2835" w:type="dxa"/>
            <w:tcBorders>
              <w:top w:val="nil"/>
              <w:left w:val="nil"/>
              <w:bottom w:val="single" w:sz="4" w:space="0" w:color="auto"/>
              <w:right w:val="single" w:sz="4" w:space="0" w:color="auto"/>
            </w:tcBorders>
            <w:shd w:val="clear" w:color="auto" w:fill="auto"/>
            <w:vAlign w:val="center"/>
            <w:hideMark/>
          </w:tcPr>
          <w:p w14:paraId="49208F62"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Nuevo </w:t>
            </w:r>
            <w:proofErr w:type="spellStart"/>
            <w:r w:rsidRPr="00AD7AA4">
              <w:rPr>
                <w:rFonts w:ascii="Arial" w:eastAsia="Times New Roman" w:hAnsi="Arial" w:cs="Arial"/>
                <w:color w:val="000000"/>
                <w:sz w:val="18"/>
                <w:szCs w:val="18"/>
              </w:rPr>
              <w:t>Ikaiche</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01296C56" w14:textId="199E622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2D2DC887" w14:textId="09675F0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9,275 </w:t>
            </w:r>
          </w:p>
        </w:tc>
        <w:tc>
          <w:tcPr>
            <w:tcW w:w="1205" w:type="dxa"/>
            <w:tcBorders>
              <w:top w:val="nil"/>
              <w:left w:val="nil"/>
              <w:bottom w:val="single" w:sz="4" w:space="0" w:color="auto"/>
              <w:right w:val="single" w:sz="4" w:space="0" w:color="auto"/>
            </w:tcBorders>
            <w:shd w:val="clear" w:color="auto" w:fill="auto"/>
            <w:vAlign w:val="center"/>
            <w:hideMark/>
          </w:tcPr>
          <w:p w14:paraId="5072C01B" w14:textId="51B8901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D40A1B6" w14:textId="77DAD7D7"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9,275 </w:t>
            </w:r>
          </w:p>
        </w:tc>
        <w:tc>
          <w:tcPr>
            <w:tcW w:w="992" w:type="dxa"/>
            <w:tcBorders>
              <w:top w:val="nil"/>
              <w:left w:val="nil"/>
              <w:bottom w:val="single" w:sz="4" w:space="0" w:color="auto"/>
              <w:right w:val="single" w:sz="4" w:space="0" w:color="auto"/>
            </w:tcBorders>
            <w:shd w:val="clear" w:color="auto" w:fill="auto"/>
            <w:vAlign w:val="center"/>
            <w:hideMark/>
          </w:tcPr>
          <w:p w14:paraId="1388B9CE"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0.12%</w:t>
            </w:r>
          </w:p>
        </w:tc>
      </w:tr>
      <w:tr w:rsidR="00AD7AA4" w:rsidRPr="00AD7AA4" w14:paraId="3C065385"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A8EA24"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81</w:t>
            </w:r>
          </w:p>
        </w:tc>
        <w:tc>
          <w:tcPr>
            <w:tcW w:w="2835" w:type="dxa"/>
            <w:tcBorders>
              <w:top w:val="nil"/>
              <w:left w:val="nil"/>
              <w:bottom w:val="single" w:sz="4" w:space="0" w:color="auto"/>
              <w:right w:val="single" w:sz="4" w:space="0" w:color="auto"/>
            </w:tcBorders>
            <w:shd w:val="clear" w:color="auto" w:fill="auto"/>
            <w:vAlign w:val="center"/>
            <w:hideMark/>
          </w:tcPr>
          <w:p w14:paraId="422B529A"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Felipe Ángeles II</w:t>
            </w:r>
          </w:p>
        </w:tc>
        <w:tc>
          <w:tcPr>
            <w:tcW w:w="1205" w:type="dxa"/>
            <w:tcBorders>
              <w:top w:val="nil"/>
              <w:left w:val="nil"/>
              <w:bottom w:val="single" w:sz="4" w:space="0" w:color="auto"/>
              <w:right w:val="single" w:sz="4" w:space="0" w:color="auto"/>
            </w:tcBorders>
            <w:shd w:val="clear" w:color="auto" w:fill="auto"/>
            <w:vAlign w:val="center"/>
            <w:hideMark/>
          </w:tcPr>
          <w:p w14:paraId="130CAA86" w14:textId="64E4674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7F6A294" w14:textId="46B5ACBA"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9,275 </w:t>
            </w:r>
          </w:p>
        </w:tc>
        <w:tc>
          <w:tcPr>
            <w:tcW w:w="1205" w:type="dxa"/>
            <w:tcBorders>
              <w:top w:val="nil"/>
              <w:left w:val="nil"/>
              <w:bottom w:val="single" w:sz="4" w:space="0" w:color="auto"/>
              <w:right w:val="single" w:sz="4" w:space="0" w:color="auto"/>
            </w:tcBorders>
            <w:shd w:val="clear" w:color="auto" w:fill="auto"/>
            <w:vAlign w:val="center"/>
            <w:hideMark/>
          </w:tcPr>
          <w:p w14:paraId="7BC8080A" w14:textId="008A6A8C"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43E966A3" w14:textId="206C5E2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9,275 </w:t>
            </w:r>
          </w:p>
        </w:tc>
        <w:tc>
          <w:tcPr>
            <w:tcW w:w="992" w:type="dxa"/>
            <w:tcBorders>
              <w:top w:val="nil"/>
              <w:left w:val="nil"/>
              <w:bottom w:val="single" w:sz="4" w:space="0" w:color="auto"/>
              <w:right w:val="single" w:sz="4" w:space="0" w:color="auto"/>
            </w:tcBorders>
            <w:shd w:val="clear" w:color="auto" w:fill="auto"/>
            <w:vAlign w:val="center"/>
            <w:hideMark/>
          </w:tcPr>
          <w:p w14:paraId="6C13508E"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0.12%</w:t>
            </w:r>
          </w:p>
        </w:tc>
      </w:tr>
      <w:tr w:rsidR="00AD7AA4" w:rsidRPr="00AD7AA4" w14:paraId="2CCA59A7"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BED993"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82</w:t>
            </w:r>
          </w:p>
        </w:tc>
        <w:tc>
          <w:tcPr>
            <w:tcW w:w="2835" w:type="dxa"/>
            <w:tcBorders>
              <w:top w:val="nil"/>
              <w:left w:val="nil"/>
              <w:bottom w:val="single" w:sz="4" w:space="0" w:color="auto"/>
              <w:right w:val="single" w:sz="4" w:space="0" w:color="auto"/>
            </w:tcBorders>
            <w:shd w:val="clear" w:color="auto" w:fill="auto"/>
            <w:vAlign w:val="center"/>
            <w:hideMark/>
          </w:tcPr>
          <w:p w14:paraId="09ADC874"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Nueva Esperanza</w:t>
            </w:r>
          </w:p>
        </w:tc>
        <w:tc>
          <w:tcPr>
            <w:tcW w:w="1205" w:type="dxa"/>
            <w:tcBorders>
              <w:top w:val="nil"/>
              <w:left w:val="nil"/>
              <w:bottom w:val="single" w:sz="4" w:space="0" w:color="auto"/>
              <w:right w:val="single" w:sz="4" w:space="0" w:color="auto"/>
            </w:tcBorders>
            <w:shd w:val="clear" w:color="auto" w:fill="auto"/>
            <w:vAlign w:val="center"/>
            <w:hideMark/>
          </w:tcPr>
          <w:p w14:paraId="6AEFBAC4" w14:textId="231F0AD4"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9DCECFD" w14:textId="4167D799"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9,275 </w:t>
            </w:r>
          </w:p>
        </w:tc>
        <w:tc>
          <w:tcPr>
            <w:tcW w:w="1205" w:type="dxa"/>
            <w:tcBorders>
              <w:top w:val="nil"/>
              <w:left w:val="nil"/>
              <w:bottom w:val="single" w:sz="4" w:space="0" w:color="auto"/>
              <w:right w:val="single" w:sz="4" w:space="0" w:color="auto"/>
            </w:tcBorders>
            <w:shd w:val="clear" w:color="auto" w:fill="auto"/>
            <w:vAlign w:val="center"/>
            <w:hideMark/>
          </w:tcPr>
          <w:p w14:paraId="7B7C5C14" w14:textId="2D45E1EB"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6CE577FB" w14:textId="37B70980"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9,275 </w:t>
            </w:r>
          </w:p>
        </w:tc>
        <w:tc>
          <w:tcPr>
            <w:tcW w:w="992" w:type="dxa"/>
            <w:tcBorders>
              <w:top w:val="nil"/>
              <w:left w:val="nil"/>
              <w:bottom w:val="single" w:sz="4" w:space="0" w:color="auto"/>
              <w:right w:val="single" w:sz="4" w:space="0" w:color="auto"/>
            </w:tcBorders>
            <w:shd w:val="clear" w:color="auto" w:fill="auto"/>
            <w:vAlign w:val="center"/>
            <w:hideMark/>
          </w:tcPr>
          <w:p w14:paraId="3A38B6D2"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0.12%</w:t>
            </w:r>
          </w:p>
        </w:tc>
      </w:tr>
      <w:tr w:rsidR="00AD7AA4" w:rsidRPr="00AD7AA4" w14:paraId="58DF2608" w14:textId="77777777" w:rsidTr="005757C2">
        <w:trPr>
          <w:trHeight w:val="22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9DE1A75"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83</w:t>
            </w:r>
          </w:p>
        </w:tc>
        <w:tc>
          <w:tcPr>
            <w:tcW w:w="2835" w:type="dxa"/>
            <w:tcBorders>
              <w:top w:val="nil"/>
              <w:left w:val="nil"/>
              <w:bottom w:val="single" w:sz="4" w:space="0" w:color="auto"/>
              <w:right w:val="single" w:sz="4" w:space="0" w:color="auto"/>
            </w:tcBorders>
            <w:shd w:val="clear" w:color="auto" w:fill="auto"/>
            <w:vAlign w:val="center"/>
            <w:hideMark/>
          </w:tcPr>
          <w:p w14:paraId="08A9DC97" w14:textId="77777777" w:rsidR="00AD7AA4" w:rsidRPr="00AD7AA4" w:rsidRDefault="00AD7AA4" w:rsidP="00642B79">
            <w:pPr>
              <w:widowControl/>
              <w:spacing w:line="276" w:lineRule="auto"/>
              <w:jc w:val="both"/>
              <w:rPr>
                <w:rFonts w:ascii="Arial" w:eastAsia="Times New Roman" w:hAnsi="Arial" w:cs="Arial"/>
                <w:color w:val="000000"/>
                <w:sz w:val="18"/>
                <w:szCs w:val="18"/>
              </w:rPr>
            </w:pPr>
            <w:r w:rsidRPr="00AD7AA4">
              <w:rPr>
                <w:rFonts w:ascii="Arial" w:eastAsia="Times New Roman" w:hAnsi="Arial" w:cs="Arial"/>
                <w:color w:val="000000"/>
                <w:sz w:val="18"/>
                <w:szCs w:val="18"/>
              </w:rPr>
              <w:t>Hermenegildo Galeana</w:t>
            </w:r>
          </w:p>
        </w:tc>
        <w:tc>
          <w:tcPr>
            <w:tcW w:w="1205" w:type="dxa"/>
            <w:tcBorders>
              <w:top w:val="nil"/>
              <w:left w:val="nil"/>
              <w:bottom w:val="single" w:sz="4" w:space="0" w:color="auto"/>
              <w:right w:val="single" w:sz="4" w:space="0" w:color="auto"/>
            </w:tcBorders>
            <w:shd w:val="clear" w:color="auto" w:fill="auto"/>
            <w:vAlign w:val="center"/>
            <w:hideMark/>
          </w:tcPr>
          <w:p w14:paraId="77803769" w14:textId="76632535"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0CDABDF2" w14:textId="7E434451"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9,275 </w:t>
            </w:r>
          </w:p>
        </w:tc>
        <w:tc>
          <w:tcPr>
            <w:tcW w:w="1205" w:type="dxa"/>
            <w:tcBorders>
              <w:top w:val="nil"/>
              <w:left w:val="nil"/>
              <w:bottom w:val="single" w:sz="4" w:space="0" w:color="auto"/>
              <w:right w:val="single" w:sz="4" w:space="0" w:color="auto"/>
            </w:tcBorders>
            <w:shd w:val="clear" w:color="auto" w:fill="auto"/>
            <w:vAlign w:val="center"/>
            <w:hideMark/>
          </w:tcPr>
          <w:p w14:paraId="3EB597B3" w14:textId="6E342C4E"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   </w:t>
            </w:r>
          </w:p>
        </w:tc>
        <w:tc>
          <w:tcPr>
            <w:tcW w:w="1205" w:type="dxa"/>
            <w:tcBorders>
              <w:top w:val="nil"/>
              <w:left w:val="nil"/>
              <w:bottom w:val="single" w:sz="4" w:space="0" w:color="auto"/>
              <w:right w:val="single" w:sz="4" w:space="0" w:color="auto"/>
            </w:tcBorders>
            <w:shd w:val="clear" w:color="auto" w:fill="auto"/>
            <w:vAlign w:val="center"/>
            <w:hideMark/>
          </w:tcPr>
          <w:p w14:paraId="57897D00" w14:textId="2EDFD488" w:rsidR="00AD7AA4" w:rsidRPr="00AD7AA4" w:rsidRDefault="00AD7AA4" w:rsidP="00642B79">
            <w:pPr>
              <w:widowControl/>
              <w:spacing w:line="276" w:lineRule="auto"/>
              <w:jc w:val="right"/>
              <w:rPr>
                <w:rFonts w:ascii="Arial" w:eastAsia="Times New Roman" w:hAnsi="Arial" w:cs="Arial"/>
                <w:color w:val="000000"/>
                <w:sz w:val="18"/>
                <w:szCs w:val="18"/>
              </w:rPr>
            </w:pPr>
            <w:r w:rsidRPr="00AD7AA4">
              <w:rPr>
                <w:rFonts w:ascii="Arial" w:eastAsia="Times New Roman" w:hAnsi="Arial" w:cs="Arial"/>
                <w:color w:val="000000"/>
                <w:sz w:val="18"/>
                <w:szCs w:val="18"/>
              </w:rPr>
              <w:t xml:space="preserve">            9,275 </w:t>
            </w:r>
          </w:p>
        </w:tc>
        <w:tc>
          <w:tcPr>
            <w:tcW w:w="992" w:type="dxa"/>
            <w:tcBorders>
              <w:top w:val="nil"/>
              <w:left w:val="nil"/>
              <w:bottom w:val="single" w:sz="4" w:space="0" w:color="auto"/>
              <w:right w:val="single" w:sz="4" w:space="0" w:color="auto"/>
            </w:tcBorders>
            <w:shd w:val="clear" w:color="auto" w:fill="auto"/>
            <w:vAlign w:val="center"/>
            <w:hideMark/>
          </w:tcPr>
          <w:p w14:paraId="508D5412" w14:textId="77777777" w:rsidR="00AD7AA4" w:rsidRPr="00AD7AA4" w:rsidRDefault="00AD7AA4" w:rsidP="00642B79">
            <w:pPr>
              <w:widowControl/>
              <w:spacing w:line="276" w:lineRule="auto"/>
              <w:jc w:val="center"/>
              <w:rPr>
                <w:rFonts w:ascii="Arial" w:eastAsia="Times New Roman" w:hAnsi="Arial" w:cs="Arial"/>
                <w:color w:val="000000"/>
                <w:sz w:val="18"/>
                <w:szCs w:val="18"/>
              </w:rPr>
            </w:pPr>
            <w:r w:rsidRPr="00AD7AA4">
              <w:rPr>
                <w:rFonts w:ascii="Arial" w:eastAsia="Times New Roman" w:hAnsi="Arial" w:cs="Arial"/>
                <w:color w:val="000000"/>
                <w:sz w:val="18"/>
                <w:szCs w:val="18"/>
              </w:rPr>
              <w:t>0.12%</w:t>
            </w:r>
          </w:p>
        </w:tc>
      </w:tr>
      <w:tr w:rsidR="00AD7AA4" w:rsidRPr="00AD7AA4" w14:paraId="79C414BD" w14:textId="77777777" w:rsidTr="005757C2">
        <w:trPr>
          <w:trHeight w:val="284"/>
          <w:jc w:val="center"/>
        </w:trPr>
        <w:tc>
          <w:tcPr>
            <w:tcW w:w="567" w:type="dxa"/>
            <w:tcBorders>
              <w:top w:val="nil"/>
              <w:left w:val="nil"/>
              <w:bottom w:val="nil"/>
              <w:right w:val="nil"/>
            </w:tcBorders>
            <w:shd w:val="clear" w:color="000000" w:fill="FFFFFF"/>
            <w:noWrap/>
            <w:vAlign w:val="center"/>
            <w:hideMark/>
          </w:tcPr>
          <w:p w14:paraId="03C2E58A" w14:textId="63C554C5" w:rsidR="00AD7AA4" w:rsidRPr="00AD7AA4" w:rsidRDefault="00AD7AA4" w:rsidP="00642B79">
            <w:pPr>
              <w:widowControl/>
              <w:spacing w:line="276" w:lineRule="auto"/>
              <w:rPr>
                <w:rFonts w:ascii="Arial" w:eastAsia="Times New Roman" w:hAnsi="Arial" w:cs="Arial"/>
                <w:b/>
                <w:bCs/>
                <w:color w:val="000000"/>
                <w:sz w:val="18"/>
                <w:szCs w:val="18"/>
              </w:rPr>
            </w:pPr>
          </w:p>
        </w:tc>
        <w:tc>
          <w:tcPr>
            <w:tcW w:w="2835" w:type="dxa"/>
            <w:tcBorders>
              <w:top w:val="nil"/>
              <w:left w:val="single" w:sz="4" w:space="0" w:color="auto"/>
              <w:bottom w:val="single" w:sz="4" w:space="0" w:color="auto"/>
              <w:right w:val="single" w:sz="4" w:space="0" w:color="auto"/>
            </w:tcBorders>
            <w:shd w:val="clear" w:color="000000" w:fill="A6A6A6"/>
            <w:noWrap/>
            <w:vAlign w:val="center"/>
            <w:hideMark/>
          </w:tcPr>
          <w:p w14:paraId="66EC906F" w14:textId="77777777" w:rsidR="00AD7AA4" w:rsidRPr="00AD7AA4" w:rsidRDefault="00AD7AA4" w:rsidP="00642B79">
            <w:pPr>
              <w:widowControl/>
              <w:spacing w:line="276" w:lineRule="auto"/>
              <w:jc w:val="right"/>
              <w:rPr>
                <w:rFonts w:ascii="Arial" w:eastAsia="Times New Roman" w:hAnsi="Arial" w:cs="Arial"/>
                <w:b/>
                <w:bCs/>
                <w:color w:val="000000"/>
                <w:sz w:val="18"/>
                <w:szCs w:val="18"/>
              </w:rPr>
            </w:pPr>
            <w:r w:rsidRPr="00AD7AA4">
              <w:rPr>
                <w:rFonts w:ascii="Arial" w:eastAsia="Times New Roman" w:hAnsi="Arial" w:cs="Arial"/>
                <w:b/>
                <w:bCs/>
                <w:color w:val="000000"/>
                <w:sz w:val="18"/>
                <w:szCs w:val="18"/>
              </w:rPr>
              <w:t>Subtotal</w:t>
            </w:r>
          </w:p>
        </w:tc>
        <w:tc>
          <w:tcPr>
            <w:tcW w:w="1205" w:type="dxa"/>
            <w:tcBorders>
              <w:top w:val="nil"/>
              <w:left w:val="nil"/>
              <w:bottom w:val="single" w:sz="4" w:space="0" w:color="auto"/>
              <w:right w:val="single" w:sz="4" w:space="0" w:color="auto"/>
            </w:tcBorders>
            <w:shd w:val="clear" w:color="000000" w:fill="A6A6A6"/>
            <w:noWrap/>
            <w:vAlign w:val="center"/>
            <w:hideMark/>
          </w:tcPr>
          <w:p w14:paraId="1C6DE019" w14:textId="0434F733" w:rsidR="00AD7AA4" w:rsidRPr="00AD7AA4" w:rsidRDefault="00AD7AA4" w:rsidP="00642B79">
            <w:pPr>
              <w:widowControl/>
              <w:spacing w:line="276" w:lineRule="auto"/>
              <w:jc w:val="right"/>
              <w:rPr>
                <w:rFonts w:ascii="Arial" w:eastAsia="Times New Roman" w:hAnsi="Arial" w:cs="Arial"/>
                <w:b/>
                <w:bCs/>
                <w:color w:val="000000"/>
                <w:sz w:val="18"/>
                <w:szCs w:val="18"/>
              </w:rPr>
            </w:pPr>
            <w:r w:rsidRPr="00AD7AA4">
              <w:rPr>
                <w:rFonts w:ascii="Arial" w:eastAsia="Times New Roman" w:hAnsi="Arial" w:cs="Arial"/>
                <w:b/>
                <w:bCs/>
                <w:color w:val="000000"/>
                <w:sz w:val="18"/>
                <w:szCs w:val="18"/>
              </w:rPr>
              <w:t xml:space="preserve">                   -   </w:t>
            </w:r>
          </w:p>
        </w:tc>
        <w:tc>
          <w:tcPr>
            <w:tcW w:w="1205" w:type="dxa"/>
            <w:tcBorders>
              <w:top w:val="nil"/>
              <w:left w:val="nil"/>
              <w:bottom w:val="single" w:sz="4" w:space="0" w:color="auto"/>
              <w:right w:val="single" w:sz="4" w:space="0" w:color="auto"/>
            </w:tcBorders>
            <w:shd w:val="clear" w:color="000000" w:fill="A6A6A6"/>
            <w:noWrap/>
            <w:vAlign w:val="center"/>
            <w:hideMark/>
          </w:tcPr>
          <w:p w14:paraId="3E3AD688" w14:textId="248878AF" w:rsidR="00AD7AA4" w:rsidRPr="00AD7AA4" w:rsidRDefault="00AD7AA4" w:rsidP="00642B79">
            <w:pPr>
              <w:widowControl/>
              <w:spacing w:line="276" w:lineRule="auto"/>
              <w:jc w:val="right"/>
              <w:rPr>
                <w:rFonts w:ascii="Arial" w:eastAsia="Times New Roman" w:hAnsi="Arial" w:cs="Arial"/>
                <w:b/>
                <w:bCs/>
                <w:color w:val="000000"/>
                <w:sz w:val="18"/>
                <w:szCs w:val="18"/>
              </w:rPr>
            </w:pPr>
            <w:r w:rsidRPr="00AD7AA4">
              <w:rPr>
                <w:rFonts w:ascii="Arial" w:eastAsia="Times New Roman" w:hAnsi="Arial" w:cs="Arial"/>
                <w:b/>
                <w:bCs/>
                <w:color w:val="000000"/>
                <w:sz w:val="18"/>
                <w:szCs w:val="18"/>
              </w:rPr>
              <w:t xml:space="preserve">     1,725,916 </w:t>
            </w:r>
          </w:p>
        </w:tc>
        <w:tc>
          <w:tcPr>
            <w:tcW w:w="1205" w:type="dxa"/>
            <w:tcBorders>
              <w:top w:val="nil"/>
              <w:left w:val="nil"/>
              <w:bottom w:val="single" w:sz="4" w:space="0" w:color="auto"/>
              <w:right w:val="single" w:sz="4" w:space="0" w:color="auto"/>
            </w:tcBorders>
            <w:shd w:val="clear" w:color="000000" w:fill="A6A6A6"/>
            <w:noWrap/>
            <w:vAlign w:val="center"/>
            <w:hideMark/>
          </w:tcPr>
          <w:p w14:paraId="7244E2C4" w14:textId="24D21F66" w:rsidR="00AD7AA4" w:rsidRPr="00AD7AA4" w:rsidRDefault="00AD7AA4" w:rsidP="00642B79">
            <w:pPr>
              <w:widowControl/>
              <w:spacing w:line="276" w:lineRule="auto"/>
              <w:jc w:val="right"/>
              <w:rPr>
                <w:rFonts w:ascii="Arial" w:eastAsia="Times New Roman" w:hAnsi="Arial" w:cs="Arial"/>
                <w:b/>
                <w:bCs/>
                <w:color w:val="000000"/>
                <w:sz w:val="18"/>
                <w:szCs w:val="18"/>
              </w:rPr>
            </w:pPr>
            <w:r w:rsidRPr="00AD7AA4">
              <w:rPr>
                <w:rFonts w:ascii="Arial" w:eastAsia="Times New Roman" w:hAnsi="Arial" w:cs="Arial"/>
                <w:b/>
                <w:bCs/>
                <w:color w:val="000000"/>
                <w:sz w:val="18"/>
                <w:szCs w:val="18"/>
              </w:rPr>
              <w:t xml:space="preserve">                    -   </w:t>
            </w:r>
          </w:p>
        </w:tc>
        <w:tc>
          <w:tcPr>
            <w:tcW w:w="1205" w:type="dxa"/>
            <w:tcBorders>
              <w:top w:val="nil"/>
              <w:left w:val="nil"/>
              <w:bottom w:val="single" w:sz="4" w:space="0" w:color="auto"/>
              <w:right w:val="single" w:sz="4" w:space="0" w:color="auto"/>
            </w:tcBorders>
            <w:shd w:val="clear" w:color="000000" w:fill="A6A6A6"/>
            <w:noWrap/>
            <w:vAlign w:val="center"/>
            <w:hideMark/>
          </w:tcPr>
          <w:p w14:paraId="57BC5E5B" w14:textId="01EA452E" w:rsidR="00AD7AA4" w:rsidRPr="00AD7AA4" w:rsidRDefault="00AD7AA4" w:rsidP="00642B79">
            <w:pPr>
              <w:widowControl/>
              <w:spacing w:line="276" w:lineRule="auto"/>
              <w:jc w:val="right"/>
              <w:rPr>
                <w:rFonts w:ascii="Arial" w:eastAsia="Times New Roman" w:hAnsi="Arial" w:cs="Arial"/>
                <w:b/>
                <w:bCs/>
                <w:color w:val="000000"/>
                <w:sz w:val="18"/>
                <w:szCs w:val="18"/>
              </w:rPr>
            </w:pPr>
            <w:r w:rsidRPr="00AD7AA4">
              <w:rPr>
                <w:rFonts w:ascii="Arial" w:eastAsia="Times New Roman" w:hAnsi="Arial" w:cs="Arial"/>
                <w:b/>
                <w:bCs/>
                <w:color w:val="000000"/>
                <w:sz w:val="18"/>
                <w:szCs w:val="18"/>
              </w:rPr>
              <w:t xml:space="preserve">     1,725,916 </w:t>
            </w:r>
          </w:p>
        </w:tc>
        <w:tc>
          <w:tcPr>
            <w:tcW w:w="992" w:type="dxa"/>
            <w:tcBorders>
              <w:top w:val="nil"/>
              <w:left w:val="nil"/>
              <w:bottom w:val="single" w:sz="4" w:space="0" w:color="auto"/>
              <w:right w:val="single" w:sz="4" w:space="0" w:color="auto"/>
            </w:tcBorders>
            <w:shd w:val="clear" w:color="000000" w:fill="A6A6A6"/>
            <w:noWrap/>
            <w:vAlign w:val="center"/>
            <w:hideMark/>
          </w:tcPr>
          <w:p w14:paraId="707CAB49" w14:textId="77777777" w:rsidR="00AD7AA4" w:rsidRPr="00AD7AA4" w:rsidRDefault="00AD7AA4" w:rsidP="00642B79">
            <w:pPr>
              <w:widowControl/>
              <w:spacing w:line="276" w:lineRule="auto"/>
              <w:jc w:val="center"/>
              <w:rPr>
                <w:rFonts w:ascii="Arial" w:eastAsia="Times New Roman" w:hAnsi="Arial" w:cs="Arial"/>
                <w:b/>
                <w:bCs/>
                <w:color w:val="000000"/>
                <w:sz w:val="18"/>
                <w:szCs w:val="18"/>
              </w:rPr>
            </w:pPr>
            <w:r w:rsidRPr="00AD7AA4">
              <w:rPr>
                <w:rFonts w:ascii="Arial" w:eastAsia="Times New Roman" w:hAnsi="Arial" w:cs="Arial"/>
                <w:b/>
                <w:bCs/>
                <w:color w:val="000000"/>
                <w:sz w:val="18"/>
                <w:szCs w:val="18"/>
              </w:rPr>
              <w:t>22.45%</w:t>
            </w:r>
          </w:p>
        </w:tc>
      </w:tr>
    </w:tbl>
    <w:p w14:paraId="5D809E8B" w14:textId="77777777" w:rsidR="00401455" w:rsidRDefault="00401455" w:rsidP="00642B79">
      <w:pPr>
        <w:pBdr>
          <w:top w:val="nil"/>
          <w:left w:val="nil"/>
          <w:bottom w:val="nil"/>
          <w:right w:val="nil"/>
          <w:between w:val="nil"/>
        </w:pBdr>
        <w:tabs>
          <w:tab w:val="left" w:pos="0"/>
        </w:tabs>
        <w:spacing w:line="276" w:lineRule="auto"/>
        <w:jc w:val="both"/>
        <w:rPr>
          <w:rFonts w:ascii="Arial" w:hAnsi="Arial" w:cs="Arial"/>
          <w:color w:val="000000"/>
        </w:rPr>
      </w:pPr>
    </w:p>
    <w:p w14:paraId="7C4FEC3C" w14:textId="77777777"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Dichos montos serán ministrados en los términos que establece la Ley de Coordinación Hacendaria del Estado de Campeche y demás disposiciones aplicables, y se ejercerá por las unidades responsables autorizadas para su ejecución.</w:t>
      </w:r>
    </w:p>
    <w:p w14:paraId="2126B668"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53069F4" w14:textId="6FF5D564"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18. </w:t>
      </w:r>
      <w:r w:rsidRPr="00F25837">
        <w:rPr>
          <w:rFonts w:ascii="Arial" w:hAnsi="Arial" w:cs="Arial"/>
          <w:color w:val="000000"/>
        </w:rPr>
        <w:t>A continuación, y con fines informativos se presenta el desagregado de las transferencias realizadas a la H. Junta Municipal de Constitución con base en la clasificación por objeto del gasto a nivel capítulo:</w:t>
      </w:r>
    </w:p>
    <w:p w14:paraId="0D5D9BFF"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tbl>
      <w:tblPr>
        <w:tblStyle w:val="afd"/>
        <w:tblW w:w="71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
        <w:gridCol w:w="4983"/>
        <w:gridCol w:w="1701"/>
      </w:tblGrid>
      <w:tr w:rsidR="006B16A5" w:rsidRPr="00B62EB3" w14:paraId="5E4272DD" w14:textId="77777777" w:rsidTr="00634CFF">
        <w:trPr>
          <w:trHeight w:val="227"/>
          <w:tblHeader/>
          <w:jc w:val="center"/>
        </w:trPr>
        <w:tc>
          <w:tcPr>
            <w:tcW w:w="5455" w:type="dxa"/>
            <w:gridSpan w:val="2"/>
            <w:shd w:val="clear" w:color="auto" w:fill="A6A6A6" w:themeFill="background1" w:themeFillShade="A6"/>
            <w:vAlign w:val="center"/>
          </w:tcPr>
          <w:p w14:paraId="5B363DC2" w14:textId="77777777" w:rsidR="006B16A5" w:rsidRPr="00B62EB3"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B62EB3">
              <w:rPr>
                <w:rFonts w:ascii="Arial" w:eastAsia="Arial" w:hAnsi="Arial" w:cs="Arial"/>
                <w:b/>
                <w:color w:val="000000"/>
                <w:sz w:val="18"/>
              </w:rPr>
              <w:lastRenderedPageBreak/>
              <w:t>H. Junta Municipal de Constitución, Calakmul</w:t>
            </w:r>
          </w:p>
        </w:tc>
        <w:tc>
          <w:tcPr>
            <w:tcW w:w="1701" w:type="dxa"/>
            <w:shd w:val="clear" w:color="auto" w:fill="A6A6A6" w:themeFill="background1" w:themeFillShade="A6"/>
            <w:vAlign w:val="center"/>
          </w:tcPr>
          <w:p w14:paraId="4AEC1730" w14:textId="77777777" w:rsidR="006B16A5" w:rsidRPr="00B62EB3" w:rsidRDefault="002054C7" w:rsidP="00642B79">
            <w:pPr>
              <w:pBdr>
                <w:top w:val="nil"/>
                <w:left w:val="nil"/>
                <w:bottom w:val="nil"/>
                <w:right w:val="nil"/>
                <w:between w:val="nil"/>
              </w:pBdr>
              <w:tabs>
                <w:tab w:val="left" w:pos="0"/>
              </w:tabs>
              <w:spacing w:line="276" w:lineRule="auto"/>
              <w:ind w:hanging="106"/>
              <w:jc w:val="center"/>
              <w:rPr>
                <w:rFonts w:ascii="Arial" w:eastAsia="Arial" w:hAnsi="Arial" w:cs="Arial"/>
                <w:b/>
                <w:color w:val="000000"/>
                <w:sz w:val="18"/>
              </w:rPr>
            </w:pPr>
            <w:r w:rsidRPr="00B62EB3">
              <w:rPr>
                <w:rFonts w:ascii="Arial" w:eastAsia="Arial" w:hAnsi="Arial" w:cs="Arial"/>
                <w:b/>
                <w:color w:val="000000"/>
                <w:sz w:val="18"/>
              </w:rPr>
              <w:t>Presupuesto Aprobado</w:t>
            </w:r>
          </w:p>
        </w:tc>
      </w:tr>
      <w:tr w:rsidR="006B16A5" w:rsidRPr="00B62EB3" w14:paraId="399DB5A8" w14:textId="77777777" w:rsidTr="00634CFF">
        <w:trPr>
          <w:trHeight w:val="227"/>
          <w:jc w:val="center"/>
        </w:trPr>
        <w:tc>
          <w:tcPr>
            <w:tcW w:w="472" w:type="dxa"/>
            <w:vAlign w:val="center"/>
          </w:tcPr>
          <w:p w14:paraId="363D6DBD" w14:textId="77777777" w:rsidR="006B16A5" w:rsidRPr="00B62EB3"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B62EB3">
              <w:rPr>
                <w:rFonts w:ascii="Arial" w:hAnsi="Arial" w:cs="Arial"/>
                <w:color w:val="000000"/>
                <w:sz w:val="18"/>
              </w:rPr>
              <w:t>1000</w:t>
            </w:r>
          </w:p>
        </w:tc>
        <w:tc>
          <w:tcPr>
            <w:tcW w:w="4983" w:type="dxa"/>
            <w:vAlign w:val="center"/>
          </w:tcPr>
          <w:p w14:paraId="6DA7C340" w14:textId="77777777" w:rsidR="006B16A5" w:rsidRPr="00B62EB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B62EB3">
              <w:rPr>
                <w:rFonts w:ascii="Arial" w:hAnsi="Arial" w:cs="Arial"/>
                <w:color w:val="000000"/>
                <w:sz w:val="18"/>
              </w:rPr>
              <w:t>Servicios personales</w:t>
            </w:r>
          </w:p>
        </w:tc>
        <w:tc>
          <w:tcPr>
            <w:tcW w:w="1701" w:type="dxa"/>
            <w:vAlign w:val="center"/>
          </w:tcPr>
          <w:p w14:paraId="57FA550D" w14:textId="12436304" w:rsidR="006B16A5" w:rsidRPr="00B62EB3" w:rsidRDefault="00530E18"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B62EB3">
              <w:rPr>
                <w:rFonts w:ascii="Arial" w:hAnsi="Arial" w:cs="Arial"/>
                <w:color w:val="000000"/>
                <w:sz w:val="18"/>
              </w:rPr>
              <w:t>4,400,673</w:t>
            </w:r>
          </w:p>
        </w:tc>
      </w:tr>
      <w:tr w:rsidR="006B16A5" w:rsidRPr="00B62EB3" w14:paraId="60C1ACFB" w14:textId="77777777" w:rsidTr="00634CFF">
        <w:trPr>
          <w:trHeight w:val="227"/>
          <w:jc w:val="center"/>
        </w:trPr>
        <w:tc>
          <w:tcPr>
            <w:tcW w:w="472" w:type="dxa"/>
            <w:vAlign w:val="center"/>
          </w:tcPr>
          <w:p w14:paraId="724EB104" w14:textId="77777777" w:rsidR="006B16A5" w:rsidRPr="00B62EB3"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B62EB3">
              <w:rPr>
                <w:rFonts w:ascii="Arial" w:hAnsi="Arial" w:cs="Arial"/>
                <w:color w:val="000000"/>
                <w:sz w:val="18"/>
              </w:rPr>
              <w:t>2000</w:t>
            </w:r>
          </w:p>
        </w:tc>
        <w:tc>
          <w:tcPr>
            <w:tcW w:w="4983" w:type="dxa"/>
            <w:vAlign w:val="center"/>
          </w:tcPr>
          <w:p w14:paraId="4FE9CF21" w14:textId="77777777" w:rsidR="006B16A5" w:rsidRPr="00B62EB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B62EB3">
              <w:rPr>
                <w:rFonts w:ascii="Arial" w:hAnsi="Arial" w:cs="Arial"/>
                <w:color w:val="000000"/>
                <w:sz w:val="18"/>
              </w:rPr>
              <w:t>Materiales y suministro</w:t>
            </w:r>
          </w:p>
        </w:tc>
        <w:tc>
          <w:tcPr>
            <w:tcW w:w="1701" w:type="dxa"/>
            <w:vAlign w:val="center"/>
          </w:tcPr>
          <w:p w14:paraId="57BBF563" w14:textId="2FE4E33D" w:rsidR="006B16A5" w:rsidRPr="00B62EB3" w:rsidRDefault="001F749A"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B62EB3">
              <w:rPr>
                <w:rFonts w:ascii="Arial" w:hAnsi="Arial" w:cs="Arial"/>
                <w:color w:val="000000"/>
                <w:sz w:val="18"/>
              </w:rPr>
              <w:t>188</w:t>
            </w:r>
            <w:r w:rsidR="002054C7" w:rsidRPr="00B62EB3">
              <w:rPr>
                <w:rFonts w:ascii="Arial" w:hAnsi="Arial" w:cs="Arial"/>
                <w:color w:val="000000"/>
                <w:sz w:val="18"/>
              </w:rPr>
              <w:t>,</w:t>
            </w:r>
            <w:r w:rsidRPr="00B62EB3">
              <w:rPr>
                <w:rFonts w:ascii="Arial" w:hAnsi="Arial" w:cs="Arial"/>
                <w:color w:val="000000"/>
                <w:sz w:val="18"/>
              </w:rPr>
              <w:t>8</w:t>
            </w:r>
            <w:r w:rsidR="002054C7" w:rsidRPr="00B62EB3">
              <w:rPr>
                <w:rFonts w:ascii="Arial" w:hAnsi="Arial" w:cs="Arial"/>
                <w:color w:val="000000"/>
                <w:sz w:val="18"/>
              </w:rPr>
              <w:t>00</w:t>
            </w:r>
          </w:p>
        </w:tc>
      </w:tr>
      <w:tr w:rsidR="006B16A5" w:rsidRPr="00B62EB3" w14:paraId="0B4DAC87" w14:textId="77777777" w:rsidTr="00634CFF">
        <w:trPr>
          <w:trHeight w:val="227"/>
          <w:jc w:val="center"/>
        </w:trPr>
        <w:tc>
          <w:tcPr>
            <w:tcW w:w="472" w:type="dxa"/>
            <w:vAlign w:val="center"/>
          </w:tcPr>
          <w:p w14:paraId="0116071C" w14:textId="77777777" w:rsidR="006B16A5" w:rsidRPr="00B62EB3"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B62EB3">
              <w:rPr>
                <w:rFonts w:ascii="Arial" w:hAnsi="Arial" w:cs="Arial"/>
                <w:color w:val="000000"/>
                <w:sz w:val="18"/>
              </w:rPr>
              <w:t>3000</w:t>
            </w:r>
          </w:p>
        </w:tc>
        <w:tc>
          <w:tcPr>
            <w:tcW w:w="4983" w:type="dxa"/>
            <w:vAlign w:val="center"/>
          </w:tcPr>
          <w:p w14:paraId="451B5C31" w14:textId="77777777" w:rsidR="006B16A5" w:rsidRPr="00B62EB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B62EB3">
              <w:rPr>
                <w:rFonts w:ascii="Arial" w:hAnsi="Arial" w:cs="Arial"/>
                <w:color w:val="000000"/>
                <w:sz w:val="18"/>
              </w:rPr>
              <w:t>Servicios generales</w:t>
            </w:r>
          </w:p>
        </w:tc>
        <w:tc>
          <w:tcPr>
            <w:tcW w:w="1701" w:type="dxa"/>
            <w:vAlign w:val="center"/>
          </w:tcPr>
          <w:p w14:paraId="45ACA549" w14:textId="369A8966" w:rsidR="006B16A5" w:rsidRPr="00B62EB3" w:rsidRDefault="001F749A"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B62EB3">
              <w:rPr>
                <w:rFonts w:ascii="Arial" w:hAnsi="Arial" w:cs="Arial"/>
                <w:color w:val="000000"/>
                <w:sz w:val="18"/>
              </w:rPr>
              <w:t>76</w:t>
            </w:r>
            <w:r w:rsidR="002054C7" w:rsidRPr="00B62EB3">
              <w:rPr>
                <w:rFonts w:ascii="Arial" w:hAnsi="Arial" w:cs="Arial"/>
                <w:color w:val="000000"/>
                <w:sz w:val="18"/>
              </w:rPr>
              <w:t>,</w:t>
            </w:r>
            <w:r w:rsidRPr="00B62EB3">
              <w:rPr>
                <w:rFonts w:ascii="Arial" w:hAnsi="Arial" w:cs="Arial"/>
                <w:color w:val="000000"/>
                <w:sz w:val="18"/>
              </w:rPr>
              <w:t>92</w:t>
            </w:r>
            <w:r w:rsidR="002054C7" w:rsidRPr="00B62EB3">
              <w:rPr>
                <w:rFonts w:ascii="Arial" w:hAnsi="Arial" w:cs="Arial"/>
                <w:color w:val="000000"/>
                <w:sz w:val="18"/>
              </w:rPr>
              <w:t>0</w:t>
            </w:r>
          </w:p>
        </w:tc>
      </w:tr>
      <w:tr w:rsidR="006B16A5" w:rsidRPr="00B62EB3" w14:paraId="3A45B5BF" w14:textId="77777777" w:rsidTr="00634CFF">
        <w:trPr>
          <w:trHeight w:val="227"/>
          <w:jc w:val="center"/>
        </w:trPr>
        <w:tc>
          <w:tcPr>
            <w:tcW w:w="472" w:type="dxa"/>
            <w:vAlign w:val="center"/>
          </w:tcPr>
          <w:p w14:paraId="3DE063B3" w14:textId="77777777" w:rsidR="006B16A5" w:rsidRPr="00B62EB3"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B62EB3">
              <w:rPr>
                <w:rFonts w:ascii="Arial" w:hAnsi="Arial" w:cs="Arial"/>
                <w:color w:val="000000"/>
                <w:sz w:val="18"/>
              </w:rPr>
              <w:t>4000</w:t>
            </w:r>
          </w:p>
        </w:tc>
        <w:tc>
          <w:tcPr>
            <w:tcW w:w="4983" w:type="dxa"/>
            <w:vAlign w:val="center"/>
          </w:tcPr>
          <w:p w14:paraId="645DADC1" w14:textId="77777777" w:rsidR="006B16A5" w:rsidRPr="00B62EB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B62EB3">
              <w:rPr>
                <w:rFonts w:ascii="Arial" w:hAnsi="Arial" w:cs="Arial"/>
                <w:color w:val="000000"/>
                <w:sz w:val="18"/>
              </w:rPr>
              <w:t>Transferencias, asignaciones, subsidios y otras ayudas</w:t>
            </w:r>
          </w:p>
        </w:tc>
        <w:tc>
          <w:tcPr>
            <w:tcW w:w="1701" w:type="dxa"/>
            <w:vAlign w:val="center"/>
          </w:tcPr>
          <w:p w14:paraId="78DFBC3F" w14:textId="0A3470B8" w:rsidR="006B16A5" w:rsidRPr="00B62EB3" w:rsidRDefault="001F749A"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B62EB3">
              <w:rPr>
                <w:rFonts w:ascii="Arial" w:hAnsi="Arial" w:cs="Arial"/>
                <w:color w:val="000000"/>
                <w:sz w:val="18"/>
              </w:rPr>
              <w:t>287</w:t>
            </w:r>
            <w:r w:rsidR="002054C7" w:rsidRPr="00B62EB3">
              <w:rPr>
                <w:rFonts w:ascii="Arial" w:hAnsi="Arial" w:cs="Arial"/>
                <w:color w:val="000000"/>
                <w:sz w:val="18"/>
              </w:rPr>
              <w:t>,0</w:t>
            </w:r>
            <w:r w:rsidRPr="00B62EB3">
              <w:rPr>
                <w:rFonts w:ascii="Arial" w:hAnsi="Arial" w:cs="Arial"/>
                <w:color w:val="000000"/>
                <w:sz w:val="18"/>
              </w:rPr>
              <w:t>33</w:t>
            </w:r>
          </w:p>
        </w:tc>
      </w:tr>
      <w:tr w:rsidR="006B16A5" w:rsidRPr="00B62EB3" w14:paraId="1271CD85" w14:textId="77777777" w:rsidTr="00634CFF">
        <w:trPr>
          <w:trHeight w:val="227"/>
          <w:jc w:val="center"/>
        </w:trPr>
        <w:tc>
          <w:tcPr>
            <w:tcW w:w="472" w:type="dxa"/>
            <w:vAlign w:val="center"/>
          </w:tcPr>
          <w:p w14:paraId="1F5A39C7" w14:textId="77777777" w:rsidR="006B16A5" w:rsidRPr="00B62EB3"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B62EB3">
              <w:rPr>
                <w:rFonts w:ascii="Arial" w:hAnsi="Arial" w:cs="Arial"/>
                <w:color w:val="000000"/>
                <w:sz w:val="18"/>
              </w:rPr>
              <w:t>5000</w:t>
            </w:r>
          </w:p>
        </w:tc>
        <w:tc>
          <w:tcPr>
            <w:tcW w:w="4983" w:type="dxa"/>
            <w:vAlign w:val="center"/>
          </w:tcPr>
          <w:p w14:paraId="63675584" w14:textId="77777777" w:rsidR="006B16A5" w:rsidRPr="00B62EB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B62EB3">
              <w:rPr>
                <w:rFonts w:ascii="Arial" w:hAnsi="Arial" w:cs="Arial"/>
                <w:color w:val="000000"/>
                <w:sz w:val="18"/>
              </w:rPr>
              <w:t>Bienes muebles e inmuebles</w:t>
            </w:r>
          </w:p>
        </w:tc>
        <w:tc>
          <w:tcPr>
            <w:tcW w:w="1701" w:type="dxa"/>
            <w:vAlign w:val="center"/>
          </w:tcPr>
          <w:p w14:paraId="0E489B13" w14:textId="699312B8" w:rsidR="006B16A5" w:rsidRPr="00B62EB3"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B62EB3">
              <w:rPr>
                <w:rFonts w:ascii="Arial" w:hAnsi="Arial" w:cs="Arial"/>
                <w:color w:val="000000"/>
                <w:sz w:val="18"/>
              </w:rPr>
              <w:t>10,000</w:t>
            </w:r>
          </w:p>
        </w:tc>
      </w:tr>
      <w:tr w:rsidR="006B16A5" w:rsidRPr="00B62EB3" w14:paraId="68F0CC9F" w14:textId="77777777" w:rsidTr="00634CFF">
        <w:trPr>
          <w:trHeight w:val="227"/>
          <w:jc w:val="center"/>
        </w:trPr>
        <w:tc>
          <w:tcPr>
            <w:tcW w:w="472" w:type="dxa"/>
            <w:vAlign w:val="center"/>
          </w:tcPr>
          <w:p w14:paraId="32E621D6" w14:textId="77777777" w:rsidR="006B16A5" w:rsidRPr="00B62EB3"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B62EB3">
              <w:rPr>
                <w:rFonts w:ascii="Arial" w:hAnsi="Arial" w:cs="Arial"/>
                <w:color w:val="000000"/>
                <w:sz w:val="18"/>
              </w:rPr>
              <w:t>6000</w:t>
            </w:r>
          </w:p>
        </w:tc>
        <w:tc>
          <w:tcPr>
            <w:tcW w:w="4983" w:type="dxa"/>
            <w:vAlign w:val="center"/>
          </w:tcPr>
          <w:p w14:paraId="41ACE343" w14:textId="77777777" w:rsidR="006B16A5" w:rsidRPr="00B62EB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B62EB3">
              <w:rPr>
                <w:rFonts w:ascii="Arial" w:hAnsi="Arial" w:cs="Arial"/>
                <w:color w:val="000000"/>
                <w:sz w:val="18"/>
              </w:rPr>
              <w:t>Inversión pública</w:t>
            </w:r>
          </w:p>
        </w:tc>
        <w:tc>
          <w:tcPr>
            <w:tcW w:w="1701" w:type="dxa"/>
            <w:vAlign w:val="center"/>
          </w:tcPr>
          <w:p w14:paraId="209756FC" w14:textId="16BF5476" w:rsidR="006B16A5" w:rsidRPr="00B62EB3"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B62EB3">
              <w:rPr>
                <w:rFonts w:ascii="Arial" w:hAnsi="Arial" w:cs="Arial"/>
                <w:color w:val="000000"/>
                <w:sz w:val="18"/>
              </w:rPr>
              <w:t>1,000,000</w:t>
            </w:r>
          </w:p>
        </w:tc>
      </w:tr>
      <w:tr w:rsidR="006B16A5" w:rsidRPr="00B62EB3" w14:paraId="015683D6" w14:textId="77777777" w:rsidTr="00634CFF">
        <w:trPr>
          <w:trHeight w:val="227"/>
          <w:jc w:val="center"/>
        </w:trPr>
        <w:tc>
          <w:tcPr>
            <w:tcW w:w="472" w:type="dxa"/>
            <w:vAlign w:val="center"/>
          </w:tcPr>
          <w:p w14:paraId="78E6F01C" w14:textId="77777777" w:rsidR="006B16A5" w:rsidRPr="00B62EB3"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B62EB3">
              <w:rPr>
                <w:rFonts w:ascii="Arial" w:hAnsi="Arial" w:cs="Arial"/>
                <w:color w:val="000000"/>
                <w:sz w:val="18"/>
              </w:rPr>
              <w:t>7000</w:t>
            </w:r>
          </w:p>
        </w:tc>
        <w:tc>
          <w:tcPr>
            <w:tcW w:w="4983" w:type="dxa"/>
            <w:vAlign w:val="center"/>
          </w:tcPr>
          <w:p w14:paraId="4E966825" w14:textId="77777777" w:rsidR="006B16A5" w:rsidRPr="00B62EB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B62EB3">
              <w:rPr>
                <w:rFonts w:ascii="Arial" w:hAnsi="Arial" w:cs="Arial"/>
                <w:color w:val="000000"/>
                <w:sz w:val="18"/>
              </w:rPr>
              <w:t>Inversiones financieras y otras provisiones</w:t>
            </w:r>
          </w:p>
        </w:tc>
        <w:tc>
          <w:tcPr>
            <w:tcW w:w="1701" w:type="dxa"/>
            <w:vAlign w:val="center"/>
          </w:tcPr>
          <w:p w14:paraId="7B262496" w14:textId="77777777" w:rsidR="006B16A5" w:rsidRPr="00B62EB3"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B62EB3">
              <w:rPr>
                <w:rFonts w:ascii="Arial" w:hAnsi="Arial" w:cs="Arial"/>
                <w:color w:val="000000"/>
                <w:sz w:val="18"/>
              </w:rPr>
              <w:t>0</w:t>
            </w:r>
          </w:p>
        </w:tc>
      </w:tr>
      <w:tr w:rsidR="006B16A5" w:rsidRPr="00B62EB3" w14:paraId="31E1BC01" w14:textId="77777777" w:rsidTr="00634CFF">
        <w:trPr>
          <w:trHeight w:val="227"/>
          <w:jc w:val="center"/>
        </w:trPr>
        <w:tc>
          <w:tcPr>
            <w:tcW w:w="472" w:type="dxa"/>
            <w:vAlign w:val="center"/>
          </w:tcPr>
          <w:p w14:paraId="6F0C473C" w14:textId="77777777" w:rsidR="006B16A5" w:rsidRPr="00B62EB3"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B62EB3">
              <w:rPr>
                <w:rFonts w:ascii="Arial" w:hAnsi="Arial" w:cs="Arial"/>
                <w:color w:val="000000"/>
                <w:sz w:val="18"/>
              </w:rPr>
              <w:t>8000</w:t>
            </w:r>
          </w:p>
        </w:tc>
        <w:tc>
          <w:tcPr>
            <w:tcW w:w="4983" w:type="dxa"/>
            <w:vAlign w:val="center"/>
          </w:tcPr>
          <w:p w14:paraId="4515C63A" w14:textId="77777777" w:rsidR="006B16A5" w:rsidRPr="00B62EB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B62EB3">
              <w:rPr>
                <w:rFonts w:ascii="Arial" w:hAnsi="Arial" w:cs="Arial"/>
                <w:color w:val="000000"/>
                <w:sz w:val="18"/>
              </w:rPr>
              <w:t>Participaciones y aportaciones</w:t>
            </w:r>
          </w:p>
        </w:tc>
        <w:tc>
          <w:tcPr>
            <w:tcW w:w="1701" w:type="dxa"/>
            <w:vAlign w:val="center"/>
          </w:tcPr>
          <w:p w14:paraId="6F6286FE" w14:textId="77777777" w:rsidR="006B16A5" w:rsidRPr="00B62EB3"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B62EB3">
              <w:rPr>
                <w:rFonts w:ascii="Arial" w:hAnsi="Arial" w:cs="Arial"/>
                <w:color w:val="000000"/>
                <w:sz w:val="18"/>
              </w:rPr>
              <w:t>0</w:t>
            </w:r>
          </w:p>
        </w:tc>
      </w:tr>
      <w:tr w:rsidR="006B16A5" w:rsidRPr="00B62EB3" w14:paraId="5560C39A" w14:textId="77777777" w:rsidTr="00634CFF">
        <w:trPr>
          <w:trHeight w:val="227"/>
          <w:jc w:val="center"/>
        </w:trPr>
        <w:tc>
          <w:tcPr>
            <w:tcW w:w="472" w:type="dxa"/>
            <w:vAlign w:val="center"/>
          </w:tcPr>
          <w:p w14:paraId="3BF64469" w14:textId="77777777" w:rsidR="006B16A5" w:rsidRPr="00B62EB3"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B62EB3">
              <w:rPr>
                <w:rFonts w:ascii="Arial" w:hAnsi="Arial" w:cs="Arial"/>
                <w:color w:val="000000"/>
                <w:sz w:val="18"/>
              </w:rPr>
              <w:t>9000</w:t>
            </w:r>
          </w:p>
        </w:tc>
        <w:tc>
          <w:tcPr>
            <w:tcW w:w="4983" w:type="dxa"/>
            <w:vAlign w:val="center"/>
          </w:tcPr>
          <w:p w14:paraId="71AB4602" w14:textId="77777777" w:rsidR="006B16A5" w:rsidRPr="00B62EB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B62EB3">
              <w:rPr>
                <w:rFonts w:ascii="Arial" w:hAnsi="Arial" w:cs="Arial"/>
                <w:color w:val="000000"/>
                <w:sz w:val="18"/>
              </w:rPr>
              <w:t>Deuda pública</w:t>
            </w:r>
          </w:p>
        </w:tc>
        <w:tc>
          <w:tcPr>
            <w:tcW w:w="1701" w:type="dxa"/>
            <w:vAlign w:val="center"/>
          </w:tcPr>
          <w:p w14:paraId="52A9C112" w14:textId="77777777" w:rsidR="006B16A5" w:rsidRPr="00B62EB3"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B62EB3">
              <w:rPr>
                <w:rFonts w:ascii="Arial" w:hAnsi="Arial" w:cs="Arial"/>
                <w:color w:val="000000"/>
                <w:sz w:val="18"/>
              </w:rPr>
              <w:t>0</w:t>
            </w:r>
          </w:p>
        </w:tc>
      </w:tr>
      <w:tr w:rsidR="006B16A5" w:rsidRPr="00B62EB3" w14:paraId="2EACF98A" w14:textId="77777777" w:rsidTr="00634CFF">
        <w:trPr>
          <w:trHeight w:val="227"/>
          <w:jc w:val="center"/>
        </w:trPr>
        <w:tc>
          <w:tcPr>
            <w:tcW w:w="5455" w:type="dxa"/>
            <w:gridSpan w:val="2"/>
            <w:shd w:val="clear" w:color="auto" w:fill="A6A6A6" w:themeFill="background1" w:themeFillShade="A6"/>
            <w:vAlign w:val="center"/>
          </w:tcPr>
          <w:p w14:paraId="7C3CD2A5" w14:textId="77777777" w:rsidR="006B16A5" w:rsidRPr="00B62EB3" w:rsidRDefault="002054C7" w:rsidP="00642B79">
            <w:pPr>
              <w:pBdr>
                <w:top w:val="nil"/>
                <w:left w:val="nil"/>
                <w:bottom w:val="nil"/>
                <w:right w:val="nil"/>
                <w:between w:val="nil"/>
              </w:pBdr>
              <w:tabs>
                <w:tab w:val="left" w:pos="0"/>
              </w:tabs>
              <w:spacing w:line="276" w:lineRule="auto"/>
              <w:jc w:val="right"/>
              <w:rPr>
                <w:rFonts w:ascii="Arial" w:hAnsi="Arial" w:cs="Arial"/>
                <w:b/>
                <w:color w:val="000000"/>
                <w:sz w:val="18"/>
              </w:rPr>
            </w:pPr>
            <w:r w:rsidRPr="00B62EB3">
              <w:rPr>
                <w:rFonts w:ascii="Arial" w:hAnsi="Arial" w:cs="Arial"/>
                <w:b/>
                <w:color w:val="000000"/>
                <w:sz w:val="18"/>
              </w:rPr>
              <w:t>Total General</w:t>
            </w:r>
          </w:p>
        </w:tc>
        <w:tc>
          <w:tcPr>
            <w:tcW w:w="1701" w:type="dxa"/>
            <w:shd w:val="clear" w:color="auto" w:fill="A6A6A6" w:themeFill="background1" w:themeFillShade="A6"/>
            <w:vAlign w:val="center"/>
          </w:tcPr>
          <w:p w14:paraId="4469ECC4" w14:textId="0EF109C3" w:rsidR="006B16A5" w:rsidRPr="00B62EB3" w:rsidRDefault="00A635D2" w:rsidP="00642B79">
            <w:pPr>
              <w:pBdr>
                <w:top w:val="nil"/>
                <w:left w:val="nil"/>
                <w:bottom w:val="nil"/>
                <w:right w:val="nil"/>
                <w:between w:val="nil"/>
              </w:pBdr>
              <w:tabs>
                <w:tab w:val="left" w:pos="0"/>
              </w:tabs>
              <w:spacing w:line="276" w:lineRule="auto"/>
              <w:jc w:val="right"/>
              <w:rPr>
                <w:rFonts w:ascii="Arial" w:hAnsi="Arial" w:cs="Arial"/>
                <w:b/>
                <w:color w:val="000000"/>
                <w:sz w:val="18"/>
              </w:rPr>
            </w:pPr>
            <w:r>
              <w:rPr>
                <w:rFonts w:ascii="Arial" w:hAnsi="Arial" w:cs="Arial"/>
                <w:b/>
                <w:color w:val="000000"/>
                <w:sz w:val="18"/>
              </w:rPr>
              <w:fldChar w:fldCharType="begin"/>
            </w:r>
            <w:r>
              <w:rPr>
                <w:rFonts w:ascii="Arial" w:hAnsi="Arial" w:cs="Arial"/>
                <w:b/>
                <w:color w:val="000000"/>
                <w:sz w:val="18"/>
              </w:rPr>
              <w:instrText xml:space="preserve"> =SUM(ABOVE) \# "#,##0" </w:instrText>
            </w:r>
            <w:r>
              <w:rPr>
                <w:rFonts w:ascii="Arial" w:hAnsi="Arial" w:cs="Arial"/>
                <w:b/>
                <w:color w:val="000000"/>
                <w:sz w:val="18"/>
              </w:rPr>
              <w:fldChar w:fldCharType="separate"/>
            </w:r>
            <w:r>
              <w:rPr>
                <w:rFonts w:ascii="Arial" w:hAnsi="Arial" w:cs="Arial"/>
                <w:b/>
                <w:noProof/>
                <w:color w:val="000000"/>
                <w:sz w:val="18"/>
              </w:rPr>
              <w:t>5,963,426</w:t>
            </w:r>
            <w:r>
              <w:rPr>
                <w:rFonts w:ascii="Arial" w:hAnsi="Arial" w:cs="Arial"/>
                <w:b/>
                <w:color w:val="000000"/>
                <w:sz w:val="18"/>
              </w:rPr>
              <w:fldChar w:fldCharType="end"/>
            </w:r>
          </w:p>
        </w:tc>
      </w:tr>
    </w:tbl>
    <w:p w14:paraId="0EB243D2"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67E09293" w14:textId="77777777"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Cabe señalar que la H. Junta municipal de Constitución podrá realizar los traspasos presupuestarios entre las partidas de los capítulos del gasto de acuerdo a su operatividad administrativa.</w:t>
      </w:r>
    </w:p>
    <w:p w14:paraId="2D63EF97"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DEB33B1" w14:textId="45085F54"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19. </w:t>
      </w:r>
      <w:r w:rsidRPr="00F25837">
        <w:rPr>
          <w:rFonts w:ascii="Arial" w:hAnsi="Arial" w:cs="Arial"/>
          <w:color w:val="000000"/>
        </w:rPr>
        <w:t>En el presente presupuesto no se desglosa el presupuesto asignado para la impartición de la justicia municipal, ya que no se cuenta con juzgados municipales.</w:t>
      </w:r>
    </w:p>
    <w:p w14:paraId="218769A3"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2EC48FC" w14:textId="09B4B7C6"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20. </w:t>
      </w:r>
      <w:r w:rsidRPr="00F25837">
        <w:rPr>
          <w:rFonts w:ascii="Arial" w:hAnsi="Arial" w:cs="Arial"/>
          <w:color w:val="000000"/>
        </w:rPr>
        <w:t xml:space="preserve">Invertir en la infancia y la adolescencia es estratégico para el desarrollo del país y el presupuesto es la expresión de sus prioridades, es por eso que los programas presupuestarios son los instrumentos para favorecer la equidad y el desarrollo social para obtener niños y niñas más sanos y educados, ciudadanos más empoderados y una sociedad más democrática. El presupuesto destinado para la atención de niñas, niños y adolescentes del </w:t>
      </w:r>
      <w:r w:rsidR="000C2B43">
        <w:rPr>
          <w:rFonts w:ascii="Arial" w:hAnsi="Arial" w:cs="Arial"/>
          <w:color w:val="000000"/>
        </w:rPr>
        <w:t>M</w:t>
      </w:r>
      <w:r w:rsidRPr="00F25837">
        <w:rPr>
          <w:rFonts w:ascii="Arial" w:hAnsi="Arial" w:cs="Arial"/>
          <w:color w:val="000000"/>
        </w:rPr>
        <w:t>unicipio de Calakmul, Campeche de conformidad con la Ley General de los Derechos de Niñas, Niños y Adolescentes, se encuentra contemplado en el presupuesto del Sistema DIF del Municipio de Calakmul.</w:t>
      </w:r>
    </w:p>
    <w:p w14:paraId="1DB8E349"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58F42509" w14:textId="3ED6EB67" w:rsidR="006B16A5"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21. </w:t>
      </w:r>
      <w:r w:rsidRPr="00F25837">
        <w:rPr>
          <w:rFonts w:ascii="Arial" w:hAnsi="Arial" w:cs="Arial"/>
          <w:color w:val="000000"/>
        </w:rPr>
        <w:t>A continuación, se presentan las prioridades de gasto para el presupuesto de egresos del ejercicio fiscal 202</w:t>
      </w:r>
      <w:r w:rsidR="00530E18" w:rsidRPr="00F25837">
        <w:rPr>
          <w:rFonts w:ascii="Arial" w:hAnsi="Arial" w:cs="Arial"/>
          <w:color w:val="000000"/>
        </w:rPr>
        <w:t>3</w:t>
      </w:r>
      <w:r w:rsidRPr="00F25837">
        <w:rPr>
          <w:rFonts w:ascii="Arial" w:hAnsi="Arial" w:cs="Arial"/>
          <w:color w:val="000000"/>
        </w:rPr>
        <w:t>:</w:t>
      </w:r>
    </w:p>
    <w:p w14:paraId="5BE91F1A" w14:textId="77777777" w:rsidR="00C03A90" w:rsidRPr="00F25837" w:rsidRDefault="00C03A90" w:rsidP="00642B79">
      <w:pPr>
        <w:pBdr>
          <w:top w:val="nil"/>
          <w:left w:val="nil"/>
          <w:bottom w:val="nil"/>
          <w:right w:val="nil"/>
          <w:between w:val="nil"/>
        </w:pBdr>
        <w:tabs>
          <w:tab w:val="left" w:pos="0"/>
        </w:tabs>
        <w:spacing w:line="276" w:lineRule="auto"/>
        <w:jc w:val="both"/>
        <w:rPr>
          <w:rFonts w:ascii="Arial" w:hAnsi="Arial" w:cs="Arial"/>
          <w:color w:val="000000"/>
        </w:rPr>
      </w:pPr>
    </w:p>
    <w:p w14:paraId="293DA8FB" w14:textId="777777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PRIORIDADES DEL GASTO</w:t>
      </w:r>
    </w:p>
    <w:p w14:paraId="74FAE0D9" w14:textId="77777777" w:rsidR="000C2B43" w:rsidRPr="00F25837" w:rsidRDefault="000C2B43" w:rsidP="00642B79">
      <w:pPr>
        <w:tabs>
          <w:tab w:val="left" w:pos="0"/>
        </w:tabs>
        <w:spacing w:line="276" w:lineRule="auto"/>
        <w:jc w:val="center"/>
        <w:rPr>
          <w:rFonts w:ascii="Arial" w:eastAsia="Arial" w:hAnsi="Arial" w:cs="Arial"/>
          <w:b/>
        </w:rPr>
      </w:pPr>
    </w:p>
    <w:tbl>
      <w:tblPr>
        <w:tblStyle w:val="aff"/>
        <w:tblW w:w="69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8"/>
        <w:gridCol w:w="1657"/>
      </w:tblGrid>
      <w:tr w:rsidR="006B16A5" w:rsidRPr="00B62EB3" w14:paraId="79053C8A" w14:textId="77777777" w:rsidTr="00634CFF">
        <w:trPr>
          <w:trHeight w:val="227"/>
          <w:tblHeader/>
          <w:jc w:val="center"/>
        </w:trPr>
        <w:tc>
          <w:tcPr>
            <w:tcW w:w="5288" w:type="dxa"/>
            <w:shd w:val="clear" w:color="auto" w:fill="A6A6A6" w:themeFill="background1" w:themeFillShade="A6"/>
            <w:vAlign w:val="center"/>
          </w:tcPr>
          <w:p w14:paraId="3627F5C1" w14:textId="1665EC16" w:rsidR="006B16A5" w:rsidRPr="00B62EB3" w:rsidRDefault="005757C2"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Pr>
                <w:rFonts w:ascii="Arial" w:eastAsia="Arial" w:hAnsi="Arial" w:cs="Arial"/>
                <w:b/>
                <w:color w:val="000000"/>
                <w:sz w:val="18"/>
              </w:rPr>
              <w:t>Prioridades del G</w:t>
            </w:r>
            <w:r w:rsidR="002054C7" w:rsidRPr="00B62EB3">
              <w:rPr>
                <w:rFonts w:ascii="Arial" w:eastAsia="Arial" w:hAnsi="Arial" w:cs="Arial"/>
                <w:b/>
                <w:color w:val="000000"/>
                <w:sz w:val="18"/>
              </w:rPr>
              <w:t>asto</w:t>
            </w:r>
          </w:p>
        </w:tc>
        <w:tc>
          <w:tcPr>
            <w:tcW w:w="1657" w:type="dxa"/>
            <w:shd w:val="clear" w:color="auto" w:fill="A6A6A6" w:themeFill="background1" w:themeFillShade="A6"/>
            <w:vAlign w:val="center"/>
          </w:tcPr>
          <w:p w14:paraId="360BAD54" w14:textId="77777777" w:rsidR="006B16A5" w:rsidRPr="00B62EB3" w:rsidRDefault="002054C7" w:rsidP="00642B79">
            <w:pPr>
              <w:pBdr>
                <w:top w:val="nil"/>
                <w:left w:val="nil"/>
                <w:bottom w:val="nil"/>
                <w:right w:val="nil"/>
                <w:between w:val="nil"/>
              </w:pBdr>
              <w:tabs>
                <w:tab w:val="left" w:pos="0"/>
              </w:tabs>
              <w:spacing w:line="276" w:lineRule="auto"/>
              <w:ind w:hanging="106"/>
              <w:jc w:val="center"/>
              <w:rPr>
                <w:rFonts w:ascii="Arial" w:eastAsia="Arial" w:hAnsi="Arial" w:cs="Arial"/>
                <w:b/>
                <w:color w:val="000000"/>
                <w:sz w:val="18"/>
              </w:rPr>
            </w:pPr>
            <w:r w:rsidRPr="00B62EB3">
              <w:rPr>
                <w:rFonts w:ascii="Arial" w:eastAsia="Arial" w:hAnsi="Arial" w:cs="Arial"/>
                <w:b/>
                <w:color w:val="000000"/>
                <w:sz w:val="18"/>
              </w:rPr>
              <w:t>Presupuesto Aprobado</w:t>
            </w:r>
          </w:p>
        </w:tc>
      </w:tr>
      <w:tr w:rsidR="006B16A5" w:rsidRPr="00B62EB3" w14:paraId="5AA10F93" w14:textId="77777777" w:rsidTr="00634CFF">
        <w:trPr>
          <w:trHeight w:val="227"/>
          <w:jc w:val="center"/>
        </w:trPr>
        <w:tc>
          <w:tcPr>
            <w:tcW w:w="5288" w:type="dxa"/>
            <w:vAlign w:val="center"/>
          </w:tcPr>
          <w:p w14:paraId="58F06FD8" w14:textId="77777777" w:rsidR="006B16A5" w:rsidRPr="00B62EB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B62EB3">
              <w:rPr>
                <w:rFonts w:ascii="Arial" w:hAnsi="Arial" w:cs="Arial"/>
                <w:color w:val="000000"/>
                <w:sz w:val="18"/>
              </w:rPr>
              <w:t>Disminución de pasivos</w:t>
            </w:r>
          </w:p>
        </w:tc>
        <w:tc>
          <w:tcPr>
            <w:tcW w:w="1657" w:type="dxa"/>
            <w:vAlign w:val="center"/>
          </w:tcPr>
          <w:p w14:paraId="1AFF9919" w14:textId="33E39997" w:rsidR="006B16A5" w:rsidRPr="00B62EB3"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B62EB3">
              <w:rPr>
                <w:rFonts w:ascii="Arial" w:hAnsi="Arial" w:cs="Arial"/>
                <w:color w:val="000000"/>
                <w:sz w:val="18"/>
              </w:rPr>
              <w:t>0</w:t>
            </w:r>
          </w:p>
        </w:tc>
      </w:tr>
      <w:tr w:rsidR="006B16A5" w:rsidRPr="00B62EB3" w14:paraId="38FC9F17" w14:textId="77777777" w:rsidTr="00634CFF">
        <w:trPr>
          <w:trHeight w:val="227"/>
          <w:jc w:val="center"/>
        </w:trPr>
        <w:tc>
          <w:tcPr>
            <w:tcW w:w="5288" w:type="dxa"/>
            <w:vAlign w:val="center"/>
          </w:tcPr>
          <w:p w14:paraId="6FDF5CC8" w14:textId="77777777" w:rsidR="006B16A5" w:rsidRPr="00B62EB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B62EB3">
              <w:rPr>
                <w:rFonts w:ascii="Arial" w:hAnsi="Arial" w:cs="Arial"/>
                <w:color w:val="000000"/>
                <w:sz w:val="18"/>
              </w:rPr>
              <w:t>Gastos administrativos y de operación</w:t>
            </w:r>
          </w:p>
        </w:tc>
        <w:tc>
          <w:tcPr>
            <w:tcW w:w="1657" w:type="dxa"/>
            <w:vAlign w:val="center"/>
          </w:tcPr>
          <w:p w14:paraId="66F75173" w14:textId="45C8443E" w:rsidR="006B16A5" w:rsidRPr="006E2D27" w:rsidRDefault="00ED485F"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2D27">
              <w:rPr>
                <w:rFonts w:ascii="Arial" w:hAnsi="Arial" w:cs="Arial"/>
                <w:color w:val="000000"/>
                <w:sz w:val="18"/>
              </w:rPr>
              <w:t>10</w:t>
            </w:r>
            <w:r w:rsidR="00553852">
              <w:rPr>
                <w:rFonts w:ascii="Arial" w:hAnsi="Arial" w:cs="Arial"/>
                <w:color w:val="000000"/>
                <w:sz w:val="18"/>
              </w:rPr>
              <w:t>8</w:t>
            </w:r>
            <w:r w:rsidR="002054C7" w:rsidRPr="006E2D27">
              <w:rPr>
                <w:rFonts w:ascii="Arial" w:hAnsi="Arial" w:cs="Arial"/>
                <w:color w:val="000000"/>
                <w:sz w:val="18"/>
              </w:rPr>
              <w:t>,</w:t>
            </w:r>
            <w:r w:rsidR="00553852">
              <w:rPr>
                <w:rFonts w:ascii="Arial" w:hAnsi="Arial" w:cs="Arial"/>
                <w:color w:val="000000"/>
                <w:sz w:val="18"/>
              </w:rPr>
              <w:t>0</w:t>
            </w:r>
            <w:r w:rsidR="006E2D27" w:rsidRPr="006E2D27">
              <w:rPr>
                <w:rFonts w:ascii="Arial" w:hAnsi="Arial" w:cs="Arial"/>
                <w:color w:val="000000"/>
                <w:sz w:val="18"/>
              </w:rPr>
              <w:t>29</w:t>
            </w:r>
            <w:r w:rsidR="002054C7" w:rsidRPr="006E2D27">
              <w:rPr>
                <w:rFonts w:ascii="Arial" w:hAnsi="Arial" w:cs="Arial"/>
                <w:color w:val="000000"/>
                <w:sz w:val="18"/>
              </w:rPr>
              <w:t>,</w:t>
            </w:r>
            <w:r w:rsidR="006E2D27" w:rsidRPr="006E2D27">
              <w:rPr>
                <w:rFonts w:ascii="Arial" w:hAnsi="Arial" w:cs="Arial"/>
                <w:color w:val="000000"/>
                <w:sz w:val="18"/>
              </w:rPr>
              <w:t>585</w:t>
            </w:r>
          </w:p>
        </w:tc>
      </w:tr>
      <w:tr w:rsidR="006B16A5" w:rsidRPr="00B62EB3" w14:paraId="2EA845BD" w14:textId="77777777" w:rsidTr="00634CFF">
        <w:trPr>
          <w:trHeight w:val="227"/>
          <w:jc w:val="center"/>
        </w:trPr>
        <w:tc>
          <w:tcPr>
            <w:tcW w:w="5288" w:type="dxa"/>
            <w:vAlign w:val="center"/>
          </w:tcPr>
          <w:p w14:paraId="4E7007ED" w14:textId="77777777" w:rsidR="006B16A5" w:rsidRPr="00B62EB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B62EB3">
              <w:rPr>
                <w:rFonts w:ascii="Arial" w:hAnsi="Arial" w:cs="Arial"/>
                <w:color w:val="000000"/>
                <w:sz w:val="18"/>
              </w:rPr>
              <w:t>Servicios básicos</w:t>
            </w:r>
          </w:p>
        </w:tc>
        <w:tc>
          <w:tcPr>
            <w:tcW w:w="1657" w:type="dxa"/>
            <w:vAlign w:val="center"/>
          </w:tcPr>
          <w:p w14:paraId="3AECEF62" w14:textId="114B122E" w:rsidR="006B16A5" w:rsidRPr="006E2D27" w:rsidRDefault="006E2D2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2D27">
              <w:rPr>
                <w:rFonts w:ascii="Arial" w:hAnsi="Arial" w:cs="Arial"/>
                <w:color w:val="000000"/>
                <w:sz w:val="18"/>
              </w:rPr>
              <w:t>14,260,997</w:t>
            </w:r>
          </w:p>
        </w:tc>
      </w:tr>
      <w:tr w:rsidR="006B16A5" w:rsidRPr="00B62EB3" w14:paraId="5D7F645E" w14:textId="77777777" w:rsidTr="00634CFF">
        <w:trPr>
          <w:trHeight w:val="227"/>
          <w:jc w:val="center"/>
        </w:trPr>
        <w:tc>
          <w:tcPr>
            <w:tcW w:w="5288" w:type="dxa"/>
            <w:vAlign w:val="center"/>
          </w:tcPr>
          <w:p w14:paraId="088833E9" w14:textId="77777777" w:rsidR="006B16A5" w:rsidRPr="00B62EB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B62EB3">
              <w:rPr>
                <w:rFonts w:ascii="Arial" w:hAnsi="Arial" w:cs="Arial"/>
                <w:color w:val="000000"/>
                <w:sz w:val="18"/>
              </w:rPr>
              <w:t>Prestación de servicios públicos</w:t>
            </w:r>
          </w:p>
        </w:tc>
        <w:tc>
          <w:tcPr>
            <w:tcW w:w="1657" w:type="dxa"/>
            <w:vAlign w:val="center"/>
          </w:tcPr>
          <w:p w14:paraId="6C3C39B9" w14:textId="4BE6F01B" w:rsidR="006B16A5" w:rsidRPr="006E2D27" w:rsidRDefault="0055385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553852">
              <w:rPr>
                <w:rFonts w:ascii="Arial" w:hAnsi="Arial" w:cs="Arial"/>
                <w:color w:val="000000"/>
                <w:sz w:val="18"/>
              </w:rPr>
              <w:t>15,920,959</w:t>
            </w:r>
          </w:p>
        </w:tc>
      </w:tr>
      <w:tr w:rsidR="006B16A5" w:rsidRPr="00B62EB3" w14:paraId="58CBDA5F" w14:textId="77777777" w:rsidTr="00634CFF">
        <w:trPr>
          <w:trHeight w:val="227"/>
          <w:jc w:val="center"/>
        </w:trPr>
        <w:tc>
          <w:tcPr>
            <w:tcW w:w="5288" w:type="dxa"/>
            <w:vAlign w:val="center"/>
          </w:tcPr>
          <w:p w14:paraId="7B3A5538" w14:textId="77777777" w:rsidR="006B16A5" w:rsidRPr="00B62EB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B62EB3">
              <w:rPr>
                <w:rFonts w:ascii="Arial" w:hAnsi="Arial" w:cs="Arial"/>
                <w:color w:val="000000"/>
                <w:sz w:val="18"/>
              </w:rPr>
              <w:t>Infraestructura</w:t>
            </w:r>
          </w:p>
        </w:tc>
        <w:tc>
          <w:tcPr>
            <w:tcW w:w="1657" w:type="dxa"/>
            <w:vAlign w:val="center"/>
          </w:tcPr>
          <w:p w14:paraId="07E434D7" w14:textId="63DB597C" w:rsidR="006B16A5" w:rsidRPr="00B62EB3" w:rsidRDefault="006E2D27"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6E2D27">
              <w:rPr>
                <w:rFonts w:ascii="Arial" w:hAnsi="Arial" w:cs="Arial"/>
                <w:color w:val="000000"/>
                <w:sz w:val="18"/>
              </w:rPr>
              <w:t>130,639,222.00</w:t>
            </w:r>
          </w:p>
        </w:tc>
      </w:tr>
      <w:tr w:rsidR="006B16A5" w:rsidRPr="00B62EB3" w14:paraId="3B10CEB6" w14:textId="77777777" w:rsidTr="00634CFF">
        <w:trPr>
          <w:trHeight w:val="227"/>
          <w:jc w:val="center"/>
        </w:trPr>
        <w:tc>
          <w:tcPr>
            <w:tcW w:w="5288" w:type="dxa"/>
            <w:vAlign w:val="center"/>
          </w:tcPr>
          <w:p w14:paraId="1F85462E" w14:textId="77777777" w:rsidR="006B16A5" w:rsidRPr="00B62EB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B62EB3">
              <w:rPr>
                <w:rFonts w:ascii="Arial" w:hAnsi="Arial" w:cs="Arial"/>
                <w:color w:val="000000"/>
                <w:sz w:val="18"/>
              </w:rPr>
              <w:t>Ayudas sociales</w:t>
            </w:r>
          </w:p>
        </w:tc>
        <w:tc>
          <w:tcPr>
            <w:tcW w:w="1657" w:type="dxa"/>
            <w:vAlign w:val="center"/>
          </w:tcPr>
          <w:p w14:paraId="56E21A1E" w14:textId="40AC4813" w:rsidR="006B16A5" w:rsidRPr="00B62EB3" w:rsidRDefault="006E2D27"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6E2D27">
              <w:rPr>
                <w:rFonts w:ascii="Arial" w:hAnsi="Arial" w:cs="Arial"/>
                <w:color w:val="000000"/>
                <w:sz w:val="18"/>
              </w:rPr>
              <w:t>23,620,619</w:t>
            </w:r>
          </w:p>
        </w:tc>
      </w:tr>
      <w:tr w:rsidR="006B16A5" w:rsidRPr="00B62EB3" w14:paraId="4078740A" w14:textId="77777777" w:rsidTr="00634CFF">
        <w:trPr>
          <w:trHeight w:val="227"/>
          <w:jc w:val="center"/>
        </w:trPr>
        <w:tc>
          <w:tcPr>
            <w:tcW w:w="5288" w:type="dxa"/>
            <w:shd w:val="clear" w:color="auto" w:fill="A6A6A6" w:themeFill="background1" w:themeFillShade="A6"/>
            <w:vAlign w:val="center"/>
          </w:tcPr>
          <w:p w14:paraId="0ED6DF7B" w14:textId="0B2D62DE" w:rsidR="006B16A5" w:rsidRPr="00B62EB3" w:rsidRDefault="005757C2"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Pr>
                <w:rFonts w:ascii="Arial" w:eastAsia="Arial" w:hAnsi="Arial" w:cs="Arial"/>
                <w:b/>
                <w:color w:val="000000"/>
                <w:sz w:val="18"/>
              </w:rPr>
              <w:t>Total G</w:t>
            </w:r>
            <w:r w:rsidR="002054C7" w:rsidRPr="00B62EB3">
              <w:rPr>
                <w:rFonts w:ascii="Arial" w:eastAsia="Arial" w:hAnsi="Arial" w:cs="Arial"/>
                <w:b/>
                <w:color w:val="000000"/>
                <w:sz w:val="18"/>
              </w:rPr>
              <w:t>eneral</w:t>
            </w:r>
          </w:p>
        </w:tc>
        <w:tc>
          <w:tcPr>
            <w:tcW w:w="1657" w:type="dxa"/>
            <w:shd w:val="clear" w:color="auto" w:fill="A6A6A6" w:themeFill="background1" w:themeFillShade="A6"/>
            <w:vAlign w:val="center"/>
          </w:tcPr>
          <w:p w14:paraId="64483079" w14:textId="7EF50A83" w:rsidR="006B16A5" w:rsidRPr="00B62EB3" w:rsidRDefault="00553852" w:rsidP="00642B79">
            <w:pPr>
              <w:pBdr>
                <w:top w:val="nil"/>
                <w:left w:val="nil"/>
                <w:bottom w:val="nil"/>
                <w:right w:val="nil"/>
                <w:between w:val="nil"/>
              </w:pBdr>
              <w:tabs>
                <w:tab w:val="left" w:pos="0"/>
              </w:tabs>
              <w:spacing w:line="276" w:lineRule="auto"/>
              <w:jc w:val="right"/>
              <w:rPr>
                <w:rFonts w:ascii="Arial" w:hAnsi="Arial" w:cs="Arial"/>
                <w:b/>
                <w:color w:val="000000"/>
                <w:sz w:val="18"/>
              </w:rPr>
            </w:pPr>
            <w:r>
              <w:rPr>
                <w:rFonts w:ascii="Arial" w:hAnsi="Arial" w:cs="Arial"/>
                <w:b/>
                <w:color w:val="000000"/>
                <w:sz w:val="18"/>
              </w:rPr>
              <w:fldChar w:fldCharType="begin"/>
            </w:r>
            <w:r>
              <w:rPr>
                <w:rFonts w:ascii="Arial" w:hAnsi="Arial" w:cs="Arial"/>
                <w:b/>
                <w:color w:val="000000"/>
                <w:sz w:val="18"/>
              </w:rPr>
              <w:instrText xml:space="preserve"> =SUM(ABOVE) \# "#,##0.00" </w:instrText>
            </w:r>
            <w:r>
              <w:rPr>
                <w:rFonts w:ascii="Arial" w:hAnsi="Arial" w:cs="Arial"/>
                <w:b/>
                <w:color w:val="000000"/>
                <w:sz w:val="18"/>
              </w:rPr>
              <w:fldChar w:fldCharType="separate"/>
            </w:r>
            <w:r>
              <w:rPr>
                <w:rFonts w:ascii="Arial" w:hAnsi="Arial" w:cs="Arial"/>
                <w:b/>
                <w:noProof/>
                <w:color w:val="000000"/>
                <w:sz w:val="18"/>
              </w:rPr>
              <w:t>292,471,382</w:t>
            </w:r>
            <w:r>
              <w:rPr>
                <w:rFonts w:ascii="Arial" w:hAnsi="Arial" w:cs="Arial"/>
                <w:b/>
                <w:color w:val="000000"/>
                <w:sz w:val="18"/>
              </w:rPr>
              <w:fldChar w:fldCharType="end"/>
            </w:r>
          </w:p>
        </w:tc>
      </w:tr>
    </w:tbl>
    <w:p w14:paraId="33A522E4" w14:textId="77777777" w:rsidR="00634CFF" w:rsidRPr="00634CFF" w:rsidRDefault="00634CFF" w:rsidP="00642B79">
      <w:pPr>
        <w:pBdr>
          <w:top w:val="nil"/>
          <w:left w:val="nil"/>
          <w:bottom w:val="nil"/>
          <w:right w:val="nil"/>
          <w:between w:val="nil"/>
        </w:pBdr>
        <w:tabs>
          <w:tab w:val="left" w:pos="0"/>
        </w:tabs>
        <w:spacing w:line="276" w:lineRule="auto"/>
        <w:jc w:val="both"/>
        <w:rPr>
          <w:rFonts w:ascii="Arial" w:eastAsia="Arial" w:hAnsi="Arial" w:cs="Arial"/>
          <w:color w:val="000000"/>
        </w:rPr>
      </w:pPr>
    </w:p>
    <w:p w14:paraId="6808748E" w14:textId="20195624" w:rsidR="006B16A5" w:rsidRPr="00B62EB3"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B62EB3">
        <w:rPr>
          <w:rFonts w:ascii="Arial" w:eastAsia="Arial" w:hAnsi="Arial" w:cs="Arial"/>
          <w:b/>
          <w:color w:val="000000"/>
          <w:sz w:val="18"/>
        </w:rPr>
        <w:t xml:space="preserve">Nota: </w:t>
      </w:r>
      <w:r w:rsidRPr="00B62EB3">
        <w:rPr>
          <w:rFonts w:ascii="Arial" w:hAnsi="Arial" w:cs="Arial"/>
          <w:color w:val="000000"/>
          <w:sz w:val="18"/>
        </w:rPr>
        <w:t>La información corresponde a los gastos presupuestarios prioritarios para ejercicio fiscal 202</w:t>
      </w:r>
      <w:r w:rsidR="00530E18" w:rsidRPr="00B62EB3">
        <w:rPr>
          <w:rFonts w:ascii="Arial" w:hAnsi="Arial" w:cs="Arial"/>
          <w:color w:val="000000"/>
          <w:sz w:val="18"/>
        </w:rPr>
        <w:t>3</w:t>
      </w:r>
      <w:r w:rsidRPr="00B62EB3">
        <w:rPr>
          <w:rFonts w:ascii="Arial" w:hAnsi="Arial" w:cs="Arial"/>
          <w:color w:val="000000"/>
          <w:sz w:val="18"/>
        </w:rPr>
        <w:t>.</w:t>
      </w:r>
    </w:p>
    <w:p w14:paraId="276C4C05"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00AD2CE5" w14:textId="518514FE" w:rsidR="006B16A5"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lastRenderedPageBreak/>
        <w:t xml:space="preserve">Artículo 22. </w:t>
      </w:r>
      <w:r w:rsidRPr="00F25837">
        <w:rPr>
          <w:rFonts w:ascii="Arial" w:hAnsi="Arial" w:cs="Arial"/>
          <w:color w:val="000000"/>
        </w:rPr>
        <w:t xml:space="preserve">Los programas presupuestados con recursos concurrentes provenientes de transferencias federales y estatales ascienden a la cantidad de </w:t>
      </w:r>
      <w:r w:rsidRPr="00F25837">
        <w:rPr>
          <w:rFonts w:ascii="Arial" w:eastAsia="Arial" w:hAnsi="Arial" w:cs="Arial"/>
          <w:b/>
          <w:color w:val="000000"/>
        </w:rPr>
        <w:t>$</w:t>
      </w:r>
      <w:r w:rsidR="00C56E1C" w:rsidRPr="00F25837">
        <w:rPr>
          <w:rFonts w:ascii="Arial" w:eastAsia="Arial" w:hAnsi="Arial" w:cs="Arial"/>
          <w:b/>
          <w:color w:val="000000"/>
        </w:rPr>
        <w:t>159,729,652</w:t>
      </w:r>
      <w:r w:rsidRPr="00F25837">
        <w:rPr>
          <w:rFonts w:ascii="Arial" w:eastAsia="Arial" w:hAnsi="Arial" w:cs="Arial"/>
          <w:b/>
          <w:color w:val="000000"/>
        </w:rPr>
        <w:t xml:space="preserve">.00 </w:t>
      </w:r>
      <w:r w:rsidRPr="00F25837">
        <w:rPr>
          <w:rFonts w:ascii="Arial" w:hAnsi="Arial" w:cs="Arial"/>
          <w:color w:val="000000"/>
        </w:rPr>
        <w:t xml:space="preserve">(Son: </w:t>
      </w:r>
      <w:r w:rsidR="00C56E1C" w:rsidRPr="00F25837">
        <w:rPr>
          <w:rFonts w:ascii="Arial" w:hAnsi="Arial" w:cs="Arial"/>
          <w:color w:val="000000"/>
        </w:rPr>
        <w:t>Ciento cincuenta y nueve millones setecientos veintinueve mil seiscientos cincuenta y dos pesos</w:t>
      </w:r>
      <w:r w:rsidRPr="00F25837">
        <w:rPr>
          <w:rFonts w:ascii="Arial" w:hAnsi="Arial" w:cs="Arial"/>
          <w:color w:val="000000"/>
        </w:rPr>
        <w:t xml:space="preserve"> 00/100 M.N.), distribuidos de la siguiente forma:</w:t>
      </w:r>
    </w:p>
    <w:p w14:paraId="1B9B9B2A" w14:textId="77777777" w:rsidR="00B62EB3" w:rsidRPr="00F25837" w:rsidRDefault="00B62EB3" w:rsidP="00642B79">
      <w:pPr>
        <w:pBdr>
          <w:top w:val="nil"/>
          <w:left w:val="nil"/>
          <w:bottom w:val="nil"/>
          <w:right w:val="nil"/>
          <w:between w:val="nil"/>
        </w:pBdr>
        <w:tabs>
          <w:tab w:val="left" w:pos="0"/>
        </w:tabs>
        <w:spacing w:line="276" w:lineRule="auto"/>
        <w:jc w:val="both"/>
        <w:rPr>
          <w:rFonts w:ascii="Arial" w:hAnsi="Arial" w:cs="Arial"/>
          <w:color w:val="000000"/>
        </w:rPr>
      </w:pPr>
    </w:p>
    <w:p w14:paraId="0E9FEED6" w14:textId="777777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PROGRAMAS CON RECURSOS CONCURRENTES POR ORDEN DE GOBIERNO</w:t>
      </w:r>
    </w:p>
    <w:p w14:paraId="2FAC5CCD" w14:textId="77777777" w:rsidR="00B62EB3" w:rsidRPr="00F25837" w:rsidRDefault="00B62EB3" w:rsidP="00642B79">
      <w:pPr>
        <w:tabs>
          <w:tab w:val="left" w:pos="0"/>
        </w:tabs>
        <w:spacing w:line="276" w:lineRule="auto"/>
        <w:jc w:val="center"/>
        <w:rPr>
          <w:rFonts w:ascii="Arial" w:eastAsia="Arial" w:hAnsi="Arial" w:cs="Arial"/>
          <w:b/>
        </w:rPr>
      </w:pPr>
    </w:p>
    <w:tbl>
      <w:tblPr>
        <w:tblStyle w:val="aff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3"/>
        <w:gridCol w:w="1444"/>
        <w:gridCol w:w="1444"/>
        <w:gridCol w:w="1444"/>
        <w:gridCol w:w="1444"/>
      </w:tblGrid>
      <w:tr w:rsidR="00B62EB3" w:rsidRPr="00056FA5" w14:paraId="50636127" w14:textId="77777777" w:rsidTr="00634CFF">
        <w:trPr>
          <w:trHeight w:val="227"/>
          <w:tblHeader/>
          <w:jc w:val="center"/>
        </w:trPr>
        <w:tc>
          <w:tcPr>
            <w:tcW w:w="3443" w:type="dxa"/>
            <w:shd w:val="clear" w:color="auto" w:fill="A6A6A6" w:themeFill="background1" w:themeFillShade="A6"/>
            <w:vAlign w:val="center"/>
          </w:tcPr>
          <w:p w14:paraId="65B960E5" w14:textId="7F3F76C1" w:rsidR="00B62EB3" w:rsidRPr="00056FA5" w:rsidRDefault="00B62EB3"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56FA5">
              <w:rPr>
                <w:rFonts w:ascii="Arial" w:eastAsia="Arial" w:hAnsi="Arial" w:cs="Arial"/>
                <w:b/>
                <w:color w:val="000000"/>
                <w:sz w:val="18"/>
              </w:rPr>
              <w:t>Nombre del programa</w:t>
            </w:r>
          </w:p>
        </w:tc>
        <w:tc>
          <w:tcPr>
            <w:tcW w:w="1444" w:type="dxa"/>
            <w:shd w:val="clear" w:color="auto" w:fill="A6A6A6" w:themeFill="background1" w:themeFillShade="A6"/>
            <w:vAlign w:val="center"/>
          </w:tcPr>
          <w:p w14:paraId="13C7276E" w14:textId="7C08EA01" w:rsidR="00B62EB3" w:rsidRPr="00056FA5" w:rsidRDefault="00B62EB3"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56FA5">
              <w:rPr>
                <w:rFonts w:ascii="Arial" w:eastAsia="Arial" w:hAnsi="Arial" w:cs="Arial"/>
                <w:b/>
                <w:color w:val="000000"/>
                <w:sz w:val="18"/>
              </w:rPr>
              <w:t xml:space="preserve">Ingresos </w:t>
            </w:r>
            <w:r w:rsidR="00056FA5">
              <w:rPr>
                <w:rFonts w:ascii="Arial" w:eastAsia="Arial" w:hAnsi="Arial" w:cs="Arial"/>
                <w:b/>
                <w:color w:val="000000"/>
                <w:sz w:val="18"/>
              </w:rPr>
              <w:t>M</w:t>
            </w:r>
            <w:r w:rsidRPr="00056FA5">
              <w:rPr>
                <w:rFonts w:ascii="Arial" w:eastAsia="Arial" w:hAnsi="Arial" w:cs="Arial"/>
                <w:b/>
                <w:color w:val="000000"/>
                <w:sz w:val="18"/>
              </w:rPr>
              <w:t>unicipales</w:t>
            </w:r>
          </w:p>
        </w:tc>
        <w:tc>
          <w:tcPr>
            <w:tcW w:w="1444" w:type="dxa"/>
            <w:shd w:val="clear" w:color="auto" w:fill="A6A6A6" w:themeFill="background1" w:themeFillShade="A6"/>
            <w:vAlign w:val="center"/>
          </w:tcPr>
          <w:p w14:paraId="5A407290" w14:textId="6FFE980B" w:rsidR="00B62EB3" w:rsidRPr="00056FA5" w:rsidRDefault="00056FA5" w:rsidP="00642B79">
            <w:pPr>
              <w:pBdr>
                <w:top w:val="nil"/>
                <w:left w:val="nil"/>
                <w:bottom w:val="nil"/>
                <w:right w:val="nil"/>
                <w:between w:val="nil"/>
              </w:pBdr>
              <w:tabs>
                <w:tab w:val="left" w:pos="0"/>
              </w:tabs>
              <w:spacing w:line="276" w:lineRule="auto"/>
              <w:jc w:val="center"/>
              <w:rPr>
                <w:rFonts w:ascii="Arial" w:hAnsi="Arial" w:cs="Arial"/>
                <w:color w:val="000000"/>
                <w:sz w:val="18"/>
              </w:rPr>
            </w:pPr>
            <w:r>
              <w:rPr>
                <w:rFonts w:ascii="Arial" w:eastAsia="Arial" w:hAnsi="Arial" w:cs="Arial"/>
                <w:b/>
                <w:color w:val="000000"/>
                <w:sz w:val="18"/>
              </w:rPr>
              <w:t>Transferencia F</w:t>
            </w:r>
            <w:r w:rsidR="00B62EB3" w:rsidRPr="00056FA5">
              <w:rPr>
                <w:rFonts w:ascii="Arial" w:eastAsia="Arial" w:hAnsi="Arial" w:cs="Arial"/>
                <w:b/>
                <w:color w:val="000000"/>
                <w:sz w:val="18"/>
              </w:rPr>
              <w:t>ederal</w:t>
            </w:r>
          </w:p>
        </w:tc>
        <w:tc>
          <w:tcPr>
            <w:tcW w:w="1444" w:type="dxa"/>
            <w:shd w:val="clear" w:color="auto" w:fill="A6A6A6" w:themeFill="background1" w:themeFillShade="A6"/>
            <w:vAlign w:val="center"/>
          </w:tcPr>
          <w:p w14:paraId="7577E2B7" w14:textId="6470D297" w:rsidR="00B62EB3" w:rsidRPr="00056FA5" w:rsidRDefault="00B62EB3"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56FA5">
              <w:rPr>
                <w:rFonts w:ascii="Arial" w:eastAsia="Arial" w:hAnsi="Arial" w:cs="Arial"/>
                <w:b/>
                <w:color w:val="000000"/>
                <w:sz w:val="18"/>
              </w:rPr>
              <w:t xml:space="preserve">Transferencia </w:t>
            </w:r>
            <w:r w:rsidR="00056FA5">
              <w:rPr>
                <w:rFonts w:ascii="Arial" w:eastAsia="Arial" w:hAnsi="Arial" w:cs="Arial"/>
                <w:b/>
                <w:color w:val="000000"/>
                <w:sz w:val="18"/>
              </w:rPr>
              <w:t>E</w:t>
            </w:r>
            <w:r w:rsidRPr="00056FA5">
              <w:rPr>
                <w:rFonts w:ascii="Arial" w:eastAsia="Arial" w:hAnsi="Arial" w:cs="Arial"/>
                <w:b/>
                <w:color w:val="000000"/>
                <w:sz w:val="18"/>
              </w:rPr>
              <w:t>statal</w:t>
            </w:r>
          </w:p>
        </w:tc>
        <w:tc>
          <w:tcPr>
            <w:tcW w:w="1444" w:type="dxa"/>
            <w:shd w:val="clear" w:color="auto" w:fill="A6A6A6" w:themeFill="background1" w:themeFillShade="A6"/>
            <w:vAlign w:val="center"/>
          </w:tcPr>
          <w:p w14:paraId="13416F9C" w14:textId="126C3F54" w:rsidR="00B62EB3" w:rsidRPr="00056FA5" w:rsidRDefault="00B62EB3"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56FA5">
              <w:rPr>
                <w:rFonts w:ascii="Arial" w:eastAsia="Arial" w:hAnsi="Arial" w:cs="Arial"/>
                <w:b/>
                <w:color w:val="000000"/>
                <w:sz w:val="18"/>
              </w:rPr>
              <w:t xml:space="preserve">Importe total del </w:t>
            </w:r>
            <w:r w:rsidR="00056FA5">
              <w:rPr>
                <w:rFonts w:ascii="Arial" w:eastAsia="Arial" w:hAnsi="Arial" w:cs="Arial"/>
                <w:b/>
                <w:color w:val="000000"/>
                <w:sz w:val="18"/>
              </w:rPr>
              <w:t>P</w:t>
            </w:r>
            <w:r w:rsidRPr="00056FA5">
              <w:rPr>
                <w:rFonts w:ascii="Arial" w:eastAsia="Arial" w:hAnsi="Arial" w:cs="Arial"/>
                <w:b/>
                <w:color w:val="000000"/>
                <w:sz w:val="18"/>
              </w:rPr>
              <w:t>rograma</w:t>
            </w:r>
          </w:p>
        </w:tc>
      </w:tr>
      <w:tr w:rsidR="006B16A5" w:rsidRPr="00056FA5" w14:paraId="43F607DD" w14:textId="77777777" w:rsidTr="00634CFF">
        <w:trPr>
          <w:trHeight w:val="227"/>
          <w:jc w:val="center"/>
        </w:trPr>
        <w:tc>
          <w:tcPr>
            <w:tcW w:w="3443" w:type="dxa"/>
            <w:vAlign w:val="center"/>
          </w:tcPr>
          <w:p w14:paraId="4BDA8C67" w14:textId="77777777" w:rsidR="006B16A5" w:rsidRPr="00056FA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56FA5">
              <w:rPr>
                <w:rFonts w:ascii="Arial" w:hAnsi="Arial" w:cs="Arial"/>
                <w:color w:val="000000"/>
                <w:sz w:val="18"/>
              </w:rPr>
              <w:t>Fondo de Aportaciones para la Infraestructura Social Municipal (FISM)</w:t>
            </w:r>
          </w:p>
        </w:tc>
        <w:tc>
          <w:tcPr>
            <w:tcW w:w="1444" w:type="dxa"/>
            <w:vAlign w:val="center"/>
          </w:tcPr>
          <w:p w14:paraId="012D3D6A" w14:textId="77777777" w:rsidR="006B16A5" w:rsidRPr="00056FA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0</w:t>
            </w:r>
          </w:p>
        </w:tc>
        <w:tc>
          <w:tcPr>
            <w:tcW w:w="1444" w:type="dxa"/>
            <w:vAlign w:val="center"/>
          </w:tcPr>
          <w:p w14:paraId="07A56235" w14:textId="1C2B8DA6" w:rsidR="006B16A5" w:rsidRPr="00056FA5" w:rsidRDefault="00530E18"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128,939,222</w:t>
            </w:r>
          </w:p>
        </w:tc>
        <w:tc>
          <w:tcPr>
            <w:tcW w:w="1444" w:type="dxa"/>
            <w:vAlign w:val="center"/>
          </w:tcPr>
          <w:p w14:paraId="3AB5B7C9" w14:textId="77777777" w:rsidR="006B16A5" w:rsidRPr="00056FA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0</w:t>
            </w:r>
          </w:p>
        </w:tc>
        <w:tc>
          <w:tcPr>
            <w:tcW w:w="1444" w:type="dxa"/>
            <w:vAlign w:val="center"/>
          </w:tcPr>
          <w:p w14:paraId="25478640" w14:textId="02E3517C" w:rsidR="006B16A5" w:rsidRPr="00056FA5" w:rsidRDefault="00B62EB3"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128,939,222</w:t>
            </w:r>
          </w:p>
        </w:tc>
      </w:tr>
      <w:tr w:rsidR="006B16A5" w:rsidRPr="00056FA5" w14:paraId="1D3554A5" w14:textId="77777777" w:rsidTr="00634CFF">
        <w:trPr>
          <w:trHeight w:val="227"/>
          <w:jc w:val="center"/>
        </w:trPr>
        <w:tc>
          <w:tcPr>
            <w:tcW w:w="3443" w:type="dxa"/>
            <w:vAlign w:val="center"/>
          </w:tcPr>
          <w:p w14:paraId="50986F1E" w14:textId="77777777" w:rsidR="006B16A5" w:rsidRPr="00056FA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56FA5">
              <w:rPr>
                <w:rFonts w:ascii="Arial" w:hAnsi="Arial" w:cs="Arial"/>
                <w:color w:val="000000"/>
                <w:sz w:val="18"/>
              </w:rPr>
              <w:t>Fondo de Aportaciones para el Fortalecimiento Municipal (FORTAMUN)</w:t>
            </w:r>
          </w:p>
        </w:tc>
        <w:tc>
          <w:tcPr>
            <w:tcW w:w="1444" w:type="dxa"/>
            <w:vAlign w:val="center"/>
          </w:tcPr>
          <w:p w14:paraId="27D1B032" w14:textId="77777777" w:rsidR="006B16A5" w:rsidRPr="00056FA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0</w:t>
            </w:r>
          </w:p>
        </w:tc>
        <w:tc>
          <w:tcPr>
            <w:tcW w:w="1444" w:type="dxa"/>
            <w:vAlign w:val="center"/>
          </w:tcPr>
          <w:p w14:paraId="53D8B34E" w14:textId="1BECE046" w:rsidR="006B16A5" w:rsidRPr="00056FA5" w:rsidRDefault="00530E18"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28,328,656</w:t>
            </w:r>
          </w:p>
        </w:tc>
        <w:tc>
          <w:tcPr>
            <w:tcW w:w="1444" w:type="dxa"/>
            <w:vAlign w:val="center"/>
          </w:tcPr>
          <w:p w14:paraId="74AE6990" w14:textId="77777777" w:rsidR="006B16A5" w:rsidRPr="00056FA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0</w:t>
            </w:r>
          </w:p>
        </w:tc>
        <w:tc>
          <w:tcPr>
            <w:tcW w:w="1444" w:type="dxa"/>
            <w:vAlign w:val="center"/>
          </w:tcPr>
          <w:p w14:paraId="4CB6D5CF" w14:textId="6C10EA27" w:rsidR="006B16A5" w:rsidRPr="00056FA5" w:rsidRDefault="00530E18"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28,328,656</w:t>
            </w:r>
          </w:p>
        </w:tc>
      </w:tr>
      <w:tr w:rsidR="006B16A5" w:rsidRPr="00056FA5" w14:paraId="7F42434C" w14:textId="77777777" w:rsidTr="00634CFF">
        <w:trPr>
          <w:trHeight w:val="227"/>
          <w:jc w:val="center"/>
        </w:trPr>
        <w:tc>
          <w:tcPr>
            <w:tcW w:w="3443" w:type="dxa"/>
            <w:vAlign w:val="center"/>
          </w:tcPr>
          <w:p w14:paraId="514FE47A" w14:textId="77777777" w:rsidR="006B16A5" w:rsidRPr="00056FA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56FA5">
              <w:rPr>
                <w:rFonts w:ascii="Arial" w:hAnsi="Arial" w:cs="Arial"/>
                <w:color w:val="000000"/>
                <w:sz w:val="18"/>
              </w:rPr>
              <w:t>Convenio del Programa de Inversión en Infraestructura a las Juntas Municipales</w:t>
            </w:r>
          </w:p>
        </w:tc>
        <w:tc>
          <w:tcPr>
            <w:tcW w:w="1444" w:type="dxa"/>
            <w:vAlign w:val="center"/>
          </w:tcPr>
          <w:p w14:paraId="068471A7" w14:textId="27C2AF0F" w:rsidR="006B16A5" w:rsidRPr="00056FA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0</w:t>
            </w:r>
          </w:p>
        </w:tc>
        <w:tc>
          <w:tcPr>
            <w:tcW w:w="1444" w:type="dxa"/>
            <w:vAlign w:val="center"/>
          </w:tcPr>
          <w:p w14:paraId="45B5B4A5" w14:textId="77777777" w:rsidR="006B16A5" w:rsidRPr="00056FA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0</w:t>
            </w:r>
          </w:p>
        </w:tc>
        <w:tc>
          <w:tcPr>
            <w:tcW w:w="1444" w:type="dxa"/>
            <w:vAlign w:val="center"/>
          </w:tcPr>
          <w:p w14:paraId="395E135D" w14:textId="7C650FE5" w:rsidR="006B16A5" w:rsidRPr="00056FA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1,000,000</w:t>
            </w:r>
          </w:p>
        </w:tc>
        <w:tc>
          <w:tcPr>
            <w:tcW w:w="1444" w:type="dxa"/>
            <w:vAlign w:val="center"/>
          </w:tcPr>
          <w:p w14:paraId="163B6299" w14:textId="2B160A3F" w:rsidR="006B16A5" w:rsidRPr="00056FA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1,000,000</w:t>
            </w:r>
          </w:p>
        </w:tc>
      </w:tr>
      <w:tr w:rsidR="006B16A5" w:rsidRPr="00056FA5" w14:paraId="6B61D372" w14:textId="77777777" w:rsidTr="00634CFF">
        <w:trPr>
          <w:trHeight w:val="227"/>
          <w:jc w:val="center"/>
        </w:trPr>
        <w:tc>
          <w:tcPr>
            <w:tcW w:w="3443" w:type="dxa"/>
            <w:vAlign w:val="center"/>
          </w:tcPr>
          <w:p w14:paraId="2C1CB1E6" w14:textId="77777777" w:rsidR="006B16A5" w:rsidRPr="00056FA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56FA5">
              <w:rPr>
                <w:rFonts w:ascii="Arial" w:hAnsi="Arial" w:cs="Arial"/>
                <w:color w:val="000000"/>
                <w:sz w:val="18"/>
              </w:rPr>
              <w:t>Fondo para Entidades Federativas y Municipios Productores de Hidrocarburos</w:t>
            </w:r>
          </w:p>
        </w:tc>
        <w:tc>
          <w:tcPr>
            <w:tcW w:w="1444" w:type="dxa"/>
            <w:vAlign w:val="center"/>
          </w:tcPr>
          <w:p w14:paraId="5CC39132" w14:textId="77777777" w:rsidR="006B16A5" w:rsidRPr="00056FA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0</w:t>
            </w:r>
          </w:p>
        </w:tc>
        <w:tc>
          <w:tcPr>
            <w:tcW w:w="1444" w:type="dxa"/>
            <w:vAlign w:val="center"/>
          </w:tcPr>
          <w:p w14:paraId="602E6599" w14:textId="7CE8A107" w:rsidR="006B16A5" w:rsidRPr="00056FA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1,</w:t>
            </w:r>
            <w:r w:rsidR="00530E18" w:rsidRPr="00056FA5">
              <w:rPr>
                <w:rFonts w:ascii="Arial" w:hAnsi="Arial" w:cs="Arial"/>
                <w:color w:val="000000"/>
                <w:sz w:val="18"/>
              </w:rPr>
              <w:t>461,774</w:t>
            </w:r>
          </w:p>
        </w:tc>
        <w:tc>
          <w:tcPr>
            <w:tcW w:w="1444" w:type="dxa"/>
            <w:vAlign w:val="center"/>
          </w:tcPr>
          <w:p w14:paraId="69D4F42D" w14:textId="77777777" w:rsidR="006B16A5" w:rsidRPr="00056FA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0</w:t>
            </w:r>
          </w:p>
        </w:tc>
        <w:tc>
          <w:tcPr>
            <w:tcW w:w="1444" w:type="dxa"/>
            <w:vAlign w:val="center"/>
          </w:tcPr>
          <w:p w14:paraId="38E2AF0A" w14:textId="1A129E6B" w:rsidR="006B16A5" w:rsidRPr="00056FA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1,</w:t>
            </w:r>
            <w:r w:rsidR="00E107AE" w:rsidRPr="00056FA5">
              <w:rPr>
                <w:rFonts w:ascii="Arial" w:hAnsi="Arial" w:cs="Arial"/>
                <w:color w:val="000000"/>
                <w:sz w:val="18"/>
              </w:rPr>
              <w:t>4</w:t>
            </w:r>
            <w:r w:rsidR="00C56E1C" w:rsidRPr="00056FA5">
              <w:rPr>
                <w:rFonts w:ascii="Arial" w:hAnsi="Arial" w:cs="Arial"/>
                <w:color w:val="000000"/>
                <w:sz w:val="18"/>
              </w:rPr>
              <w:t>61,774</w:t>
            </w:r>
          </w:p>
        </w:tc>
      </w:tr>
      <w:tr w:rsidR="006B16A5" w:rsidRPr="00056FA5" w14:paraId="6A4FBC79" w14:textId="77777777" w:rsidTr="00634CFF">
        <w:trPr>
          <w:trHeight w:val="227"/>
          <w:jc w:val="center"/>
        </w:trPr>
        <w:tc>
          <w:tcPr>
            <w:tcW w:w="3443" w:type="dxa"/>
            <w:vAlign w:val="center"/>
          </w:tcPr>
          <w:p w14:paraId="22F99AD3" w14:textId="77777777" w:rsidR="006B16A5" w:rsidRPr="00056FA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56FA5">
              <w:rPr>
                <w:rFonts w:ascii="Arial" w:hAnsi="Arial" w:cs="Arial"/>
                <w:color w:val="000000"/>
                <w:sz w:val="18"/>
              </w:rPr>
              <w:t>Otros Convenios</w:t>
            </w:r>
          </w:p>
        </w:tc>
        <w:tc>
          <w:tcPr>
            <w:tcW w:w="1444" w:type="dxa"/>
            <w:vAlign w:val="center"/>
          </w:tcPr>
          <w:p w14:paraId="5CB56565" w14:textId="77777777" w:rsidR="006B16A5" w:rsidRPr="00056FA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0</w:t>
            </w:r>
          </w:p>
        </w:tc>
        <w:tc>
          <w:tcPr>
            <w:tcW w:w="1444" w:type="dxa"/>
            <w:vAlign w:val="center"/>
          </w:tcPr>
          <w:p w14:paraId="35FFBE3E" w14:textId="77777777" w:rsidR="006B16A5" w:rsidRPr="00056FA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0</w:t>
            </w:r>
          </w:p>
        </w:tc>
        <w:tc>
          <w:tcPr>
            <w:tcW w:w="1444" w:type="dxa"/>
            <w:vAlign w:val="center"/>
          </w:tcPr>
          <w:p w14:paraId="2F320F3D" w14:textId="4F134440" w:rsidR="006B16A5" w:rsidRPr="00056FA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0</w:t>
            </w:r>
          </w:p>
        </w:tc>
        <w:tc>
          <w:tcPr>
            <w:tcW w:w="1444" w:type="dxa"/>
            <w:vAlign w:val="center"/>
          </w:tcPr>
          <w:p w14:paraId="2E7F7246" w14:textId="312E18CD" w:rsidR="006B16A5" w:rsidRPr="00056FA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056FA5">
              <w:rPr>
                <w:rFonts w:ascii="Arial" w:hAnsi="Arial" w:cs="Arial"/>
                <w:color w:val="000000"/>
                <w:sz w:val="18"/>
              </w:rPr>
              <w:t>0</w:t>
            </w:r>
          </w:p>
        </w:tc>
      </w:tr>
      <w:tr w:rsidR="006B16A5" w:rsidRPr="00056FA5" w14:paraId="7A50CDF7" w14:textId="77777777" w:rsidTr="00634CFF">
        <w:trPr>
          <w:trHeight w:val="227"/>
          <w:jc w:val="center"/>
        </w:trPr>
        <w:tc>
          <w:tcPr>
            <w:tcW w:w="3443" w:type="dxa"/>
            <w:shd w:val="clear" w:color="auto" w:fill="A6A6A6" w:themeFill="background1" w:themeFillShade="A6"/>
            <w:vAlign w:val="center"/>
          </w:tcPr>
          <w:p w14:paraId="0FFE4E05" w14:textId="77777777" w:rsidR="006B16A5" w:rsidRPr="00056FA5" w:rsidRDefault="002054C7"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sidRPr="00056FA5">
              <w:rPr>
                <w:rFonts w:ascii="Arial" w:eastAsia="Arial" w:hAnsi="Arial" w:cs="Arial"/>
                <w:b/>
                <w:color w:val="000000"/>
                <w:sz w:val="18"/>
              </w:rPr>
              <w:t>Totales</w:t>
            </w:r>
          </w:p>
        </w:tc>
        <w:tc>
          <w:tcPr>
            <w:tcW w:w="1444" w:type="dxa"/>
            <w:shd w:val="clear" w:color="auto" w:fill="A6A6A6" w:themeFill="background1" w:themeFillShade="A6"/>
            <w:vAlign w:val="center"/>
          </w:tcPr>
          <w:p w14:paraId="2A03C40D" w14:textId="57542A23" w:rsidR="006B16A5" w:rsidRPr="00056FA5" w:rsidRDefault="002054C7"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sidRPr="00056FA5">
              <w:rPr>
                <w:rFonts w:ascii="Arial" w:eastAsia="Arial" w:hAnsi="Arial" w:cs="Arial"/>
                <w:b/>
                <w:color w:val="000000"/>
                <w:sz w:val="18"/>
              </w:rPr>
              <w:t>0</w:t>
            </w:r>
          </w:p>
        </w:tc>
        <w:tc>
          <w:tcPr>
            <w:tcW w:w="1444" w:type="dxa"/>
            <w:shd w:val="clear" w:color="auto" w:fill="A6A6A6" w:themeFill="background1" w:themeFillShade="A6"/>
            <w:vAlign w:val="center"/>
          </w:tcPr>
          <w:p w14:paraId="6D84DCF8" w14:textId="43EC0058" w:rsidR="006B16A5" w:rsidRPr="00056FA5" w:rsidRDefault="00A635D2"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Pr>
                <w:rFonts w:ascii="Arial" w:eastAsia="Arial" w:hAnsi="Arial" w:cs="Arial"/>
                <w:b/>
                <w:color w:val="000000"/>
                <w:sz w:val="18"/>
              </w:rPr>
              <w:fldChar w:fldCharType="begin"/>
            </w:r>
            <w:r>
              <w:rPr>
                <w:rFonts w:ascii="Arial" w:eastAsia="Arial" w:hAnsi="Arial" w:cs="Arial"/>
                <w:b/>
                <w:color w:val="000000"/>
                <w:sz w:val="18"/>
              </w:rPr>
              <w:instrText xml:space="preserve"> =SUM(ABOVE) \# "#,##0" </w:instrText>
            </w:r>
            <w:r>
              <w:rPr>
                <w:rFonts w:ascii="Arial" w:eastAsia="Arial" w:hAnsi="Arial" w:cs="Arial"/>
                <w:b/>
                <w:color w:val="000000"/>
                <w:sz w:val="18"/>
              </w:rPr>
              <w:fldChar w:fldCharType="separate"/>
            </w:r>
            <w:r>
              <w:rPr>
                <w:rFonts w:ascii="Arial" w:eastAsia="Arial" w:hAnsi="Arial" w:cs="Arial"/>
                <w:b/>
                <w:noProof/>
                <w:color w:val="000000"/>
                <w:sz w:val="18"/>
              </w:rPr>
              <w:t>1</w:t>
            </w:r>
            <w:r w:rsidR="00FC60CC">
              <w:rPr>
                <w:rFonts w:ascii="Arial" w:eastAsia="Arial" w:hAnsi="Arial" w:cs="Arial"/>
                <w:b/>
                <w:noProof/>
                <w:color w:val="000000"/>
                <w:sz w:val="18"/>
              </w:rPr>
              <w:t>58</w:t>
            </w:r>
            <w:r>
              <w:rPr>
                <w:rFonts w:ascii="Arial" w:eastAsia="Arial" w:hAnsi="Arial" w:cs="Arial"/>
                <w:b/>
                <w:noProof/>
                <w:color w:val="000000"/>
                <w:sz w:val="18"/>
              </w:rPr>
              <w:t>,</w:t>
            </w:r>
            <w:r w:rsidR="00FC60CC">
              <w:rPr>
                <w:rFonts w:ascii="Arial" w:eastAsia="Arial" w:hAnsi="Arial" w:cs="Arial"/>
                <w:b/>
                <w:noProof/>
                <w:color w:val="000000"/>
                <w:sz w:val="18"/>
              </w:rPr>
              <w:t>729</w:t>
            </w:r>
            <w:r>
              <w:rPr>
                <w:rFonts w:ascii="Arial" w:eastAsia="Arial" w:hAnsi="Arial" w:cs="Arial"/>
                <w:b/>
                <w:noProof/>
                <w:color w:val="000000"/>
                <w:sz w:val="18"/>
              </w:rPr>
              <w:t>,</w:t>
            </w:r>
            <w:r w:rsidR="00FC60CC">
              <w:rPr>
                <w:rFonts w:ascii="Arial" w:eastAsia="Arial" w:hAnsi="Arial" w:cs="Arial"/>
                <w:b/>
                <w:noProof/>
                <w:color w:val="000000"/>
                <w:sz w:val="18"/>
              </w:rPr>
              <w:t>652</w:t>
            </w:r>
            <w:r>
              <w:rPr>
                <w:rFonts w:ascii="Arial" w:eastAsia="Arial" w:hAnsi="Arial" w:cs="Arial"/>
                <w:b/>
                <w:color w:val="000000"/>
                <w:sz w:val="18"/>
              </w:rPr>
              <w:fldChar w:fldCharType="end"/>
            </w:r>
          </w:p>
        </w:tc>
        <w:tc>
          <w:tcPr>
            <w:tcW w:w="1444" w:type="dxa"/>
            <w:shd w:val="clear" w:color="auto" w:fill="A6A6A6" w:themeFill="background1" w:themeFillShade="A6"/>
            <w:vAlign w:val="center"/>
          </w:tcPr>
          <w:p w14:paraId="1D1E036B" w14:textId="0166CA62" w:rsidR="006B16A5" w:rsidRPr="00056FA5" w:rsidRDefault="00A635D2"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Pr>
                <w:rFonts w:ascii="Arial" w:eastAsia="Arial" w:hAnsi="Arial" w:cs="Arial"/>
                <w:b/>
                <w:color w:val="000000"/>
                <w:sz w:val="18"/>
              </w:rPr>
              <w:fldChar w:fldCharType="begin"/>
            </w:r>
            <w:r>
              <w:rPr>
                <w:rFonts w:ascii="Arial" w:eastAsia="Arial" w:hAnsi="Arial" w:cs="Arial"/>
                <w:b/>
                <w:color w:val="000000"/>
                <w:sz w:val="18"/>
              </w:rPr>
              <w:instrText xml:space="preserve"> =SUM(ABOVE) \# "#,##0" </w:instrText>
            </w:r>
            <w:r>
              <w:rPr>
                <w:rFonts w:ascii="Arial" w:eastAsia="Arial" w:hAnsi="Arial" w:cs="Arial"/>
                <w:b/>
                <w:color w:val="000000"/>
                <w:sz w:val="18"/>
              </w:rPr>
              <w:fldChar w:fldCharType="separate"/>
            </w:r>
            <w:r>
              <w:rPr>
                <w:rFonts w:ascii="Arial" w:eastAsia="Arial" w:hAnsi="Arial" w:cs="Arial"/>
                <w:b/>
                <w:noProof/>
                <w:color w:val="000000"/>
                <w:sz w:val="18"/>
              </w:rPr>
              <w:t>1,000,000</w:t>
            </w:r>
            <w:r>
              <w:rPr>
                <w:rFonts w:ascii="Arial" w:eastAsia="Arial" w:hAnsi="Arial" w:cs="Arial"/>
                <w:b/>
                <w:color w:val="000000"/>
                <w:sz w:val="18"/>
              </w:rPr>
              <w:fldChar w:fldCharType="end"/>
            </w:r>
          </w:p>
        </w:tc>
        <w:tc>
          <w:tcPr>
            <w:tcW w:w="1444" w:type="dxa"/>
            <w:shd w:val="clear" w:color="auto" w:fill="A6A6A6" w:themeFill="background1" w:themeFillShade="A6"/>
            <w:vAlign w:val="center"/>
          </w:tcPr>
          <w:p w14:paraId="2375D3F3" w14:textId="3170132C" w:rsidR="006B16A5" w:rsidRPr="00056FA5" w:rsidRDefault="00A635D2"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Pr>
                <w:rFonts w:ascii="Arial" w:eastAsia="Arial" w:hAnsi="Arial" w:cs="Arial"/>
                <w:b/>
                <w:color w:val="000000"/>
                <w:sz w:val="18"/>
              </w:rPr>
              <w:fldChar w:fldCharType="begin"/>
            </w:r>
            <w:r>
              <w:rPr>
                <w:rFonts w:ascii="Arial" w:eastAsia="Arial" w:hAnsi="Arial" w:cs="Arial"/>
                <w:b/>
                <w:color w:val="000000"/>
                <w:sz w:val="18"/>
              </w:rPr>
              <w:instrText xml:space="preserve"> =SUM(ABOVE) \# "#,##0" </w:instrText>
            </w:r>
            <w:r>
              <w:rPr>
                <w:rFonts w:ascii="Arial" w:eastAsia="Arial" w:hAnsi="Arial" w:cs="Arial"/>
                <w:b/>
                <w:color w:val="000000"/>
                <w:sz w:val="18"/>
              </w:rPr>
              <w:fldChar w:fldCharType="separate"/>
            </w:r>
            <w:r>
              <w:rPr>
                <w:rFonts w:ascii="Arial" w:eastAsia="Arial" w:hAnsi="Arial" w:cs="Arial"/>
                <w:b/>
                <w:noProof/>
                <w:color w:val="000000"/>
                <w:sz w:val="18"/>
              </w:rPr>
              <w:t>159,729,652</w:t>
            </w:r>
            <w:r>
              <w:rPr>
                <w:rFonts w:ascii="Arial" w:eastAsia="Arial" w:hAnsi="Arial" w:cs="Arial"/>
                <w:b/>
                <w:color w:val="000000"/>
                <w:sz w:val="18"/>
              </w:rPr>
              <w:fldChar w:fldCharType="end"/>
            </w:r>
          </w:p>
        </w:tc>
      </w:tr>
    </w:tbl>
    <w:p w14:paraId="08FA81E2"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0D55660A" w14:textId="48A8310A" w:rsidR="006B16A5"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23. </w:t>
      </w:r>
      <w:r w:rsidRPr="00F25837">
        <w:rPr>
          <w:rFonts w:ascii="Arial" w:hAnsi="Arial" w:cs="Arial"/>
          <w:color w:val="000000"/>
        </w:rPr>
        <w:t>No se contemplan recursos en el presente presupuesto de egresos para otorgarse a organismos de la sociedad civil para el ejercicio fiscal 202</w:t>
      </w:r>
      <w:r w:rsidR="00C56E1C" w:rsidRPr="00F25837">
        <w:rPr>
          <w:rFonts w:ascii="Arial" w:hAnsi="Arial" w:cs="Arial"/>
          <w:color w:val="000000"/>
        </w:rPr>
        <w:t>3</w:t>
      </w:r>
      <w:r w:rsidRPr="00F25837">
        <w:rPr>
          <w:rFonts w:ascii="Arial" w:hAnsi="Arial" w:cs="Arial"/>
          <w:color w:val="000000"/>
        </w:rPr>
        <w:t>:</w:t>
      </w:r>
    </w:p>
    <w:p w14:paraId="776E3455" w14:textId="77777777" w:rsidR="00056FA5" w:rsidRPr="00F25837" w:rsidRDefault="00056FA5" w:rsidP="00642B79">
      <w:pPr>
        <w:pBdr>
          <w:top w:val="nil"/>
          <w:left w:val="nil"/>
          <w:bottom w:val="nil"/>
          <w:right w:val="nil"/>
          <w:between w:val="nil"/>
        </w:pBdr>
        <w:tabs>
          <w:tab w:val="left" w:pos="0"/>
        </w:tabs>
        <w:spacing w:line="276" w:lineRule="auto"/>
        <w:jc w:val="both"/>
        <w:rPr>
          <w:rFonts w:ascii="Arial" w:hAnsi="Arial" w:cs="Arial"/>
          <w:color w:val="000000"/>
        </w:rPr>
      </w:pPr>
    </w:p>
    <w:p w14:paraId="441B898E" w14:textId="3E0A5E2A" w:rsidR="006B16A5" w:rsidRDefault="002054C7" w:rsidP="00642B79">
      <w:pPr>
        <w:pBdr>
          <w:top w:val="nil"/>
          <w:left w:val="nil"/>
          <w:bottom w:val="nil"/>
          <w:right w:val="nil"/>
          <w:between w:val="nil"/>
        </w:pBdr>
        <w:tabs>
          <w:tab w:val="left" w:pos="0"/>
        </w:tabs>
        <w:spacing w:line="276" w:lineRule="auto"/>
        <w:rPr>
          <w:rFonts w:ascii="Arial" w:hAnsi="Arial" w:cs="Arial"/>
          <w:color w:val="000000"/>
        </w:rPr>
      </w:pPr>
      <w:r w:rsidRPr="00F25837">
        <w:rPr>
          <w:rFonts w:ascii="Arial" w:eastAsia="Arial" w:hAnsi="Arial" w:cs="Arial"/>
          <w:b/>
          <w:color w:val="000000"/>
        </w:rPr>
        <w:t xml:space="preserve">Artículo 24. </w:t>
      </w:r>
      <w:r w:rsidRPr="00F25837">
        <w:rPr>
          <w:rFonts w:ascii="Arial" w:hAnsi="Arial" w:cs="Arial"/>
          <w:color w:val="000000"/>
        </w:rPr>
        <w:t>Las erogaciones previstas en el presente presupuesto de egresos para otorgar subsidios y ayudas sociales, se distribuyen conforme a las siguientes tablas:</w:t>
      </w:r>
    </w:p>
    <w:p w14:paraId="2ECB4567" w14:textId="77777777" w:rsidR="00056FA5" w:rsidRPr="00F25837" w:rsidRDefault="00056FA5" w:rsidP="00642B79">
      <w:pPr>
        <w:pBdr>
          <w:top w:val="nil"/>
          <w:left w:val="nil"/>
          <w:bottom w:val="nil"/>
          <w:right w:val="nil"/>
          <w:between w:val="nil"/>
        </w:pBdr>
        <w:tabs>
          <w:tab w:val="left" w:pos="0"/>
        </w:tabs>
        <w:spacing w:line="276" w:lineRule="auto"/>
        <w:rPr>
          <w:rFonts w:ascii="Arial" w:hAnsi="Arial" w:cs="Arial"/>
          <w:color w:val="000000"/>
        </w:rPr>
      </w:pPr>
    </w:p>
    <w:p w14:paraId="6F78D5DD" w14:textId="777777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SUBSIDIOS Y SUBVENCIONES</w:t>
      </w:r>
    </w:p>
    <w:p w14:paraId="47325995" w14:textId="77777777" w:rsidR="00056FA5" w:rsidRPr="00F25837" w:rsidRDefault="00056FA5" w:rsidP="00642B79">
      <w:pPr>
        <w:tabs>
          <w:tab w:val="left" w:pos="0"/>
        </w:tabs>
        <w:spacing w:line="276" w:lineRule="auto"/>
        <w:jc w:val="center"/>
        <w:rPr>
          <w:rFonts w:ascii="Arial" w:eastAsia="Arial" w:hAnsi="Arial" w:cs="Arial"/>
          <w:b/>
        </w:rPr>
      </w:pPr>
    </w:p>
    <w:tbl>
      <w:tblPr>
        <w:tblStyle w:val="aff3"/>
        <w:tblW w:w="71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7"/>
        <w:gridCol w:w="2086"/>
        <w:gridCol w:w="2081"/>
        <w:gridCol w:w="1393"/>
      </w:tblGrid>
      <w:tr w:rsidR="006B16A5" w:rsidRPr="00056FA5" w14:paraId="4D4705CF" w14:textId="77777777" w:rsidTr="00634CFF">
        <w:trPr>
          <w:trHeight w:val="227"/>
          <w:tblHeader/>
          <w:jc w:val="center"/>
        </w:trPr>
        <w:tc>
          <w:tcPr>
            <w:tcW w:w="1607" w:type="dxa"/>
            <w:shd w:val="clear" w:color="auto" w:fill="A6A6A6" w:themeFill="background1" w:themeFillShade="A6"/>
            <w:vAlign w:val="center"/>
          </w:tcPr>
          <w:p w14:paraId="268786CA" w14:textId="77777777" w:rsidR="006B16A5" w:rsidRPr="00056FA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056FA5">
              <w:rPr>
                <w:rFonts w:ascii="Arial" w:eastAsia="Arial" w:hAnsi="Arial" w:cs="Arial"/>
                <w:b/>
                <w:color w:val="000000"/>
                <w:sz w:val="18"/>
              </w:rPr>
              <w:t>Subsidio</w:t>
            </w:r>
          </w:p>
        </w:tc>
        <w:tc>
          <w:tcPr>
            <w:tcW w:w="2086" w:type="dxa"/>
            <w:shd w:val="clear" w:color="auto" w:fill="A6A6A6" w:themeFill="background1" w:themeFillShade="A6"/>
            <w:vAlign w:val="center"/>
          </w:tcPr>
          <w:p w14:paraId="384AC608" w14:textId="77777777" w:rsidR="006B16A5" w:rsidRPr="00056FA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056FA5">
              <w:rPr>
                <w:rFonts w:ascii="Arial" w:eastAsia="Arial" w:hAnsi="Arial" w:cs="Arial"/>
                <w:b/>
                <w:color w:val="000000"/>
                <w:sz w:val="18"/>
              </w:rPr>
              <w:t>Beneficiario</w:t>
            </w:r>
          </w:p>
        </w:tc>
        <w:tc>
          <w:tcPr>
            <w:tcW w:w="2081" w:type="dxa"/>
            <w:shd w:val="clear" w:color="auto" w:fill="A6A6A6" w:themeFill="background1" w:themeFillShade="A6"/>
            <w:vAlign w:val="center"/>
          </w:tcPr>
          <w:p w14:paraId="279BE1CC" w14:textId="77777777" w:rsidR="006B16A5" w:rsidRPr="00056FA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056FA5">
              <w:rPr>
                <w:rFonts w:ascii="Arial" w:eastAsia="Arial" w:hAnsi="Arial" w:cs="Arial"/>
                <w:b/>
                <w:color w:val="000000"/>
                <w:sz w:val="18"/>
              </w:rPr>
              <w:t>Tipo</w:t>
            </w:r>
          </w:p>
        </w:tc>
        <w:tc>
          <w:tcPr>
            <w:tcW w:w="1393" w:type="dxa"/>
            <w:shd w:val="clear" w:color="auto" w:fill="A6A6A6" w:themeFill="background1" w:themeFillShade="A6"/>
            <w:vAlign w:val="center"/>
          </w:tcPr>
          <w:p w14:paraId="7554B23F" w14:textId="6058FA42" w:rsidR="006B16A5" w:rsidRPr="00056FA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056FA5">
              <w:rPr>
                <w:rFonts w:ascii="Arial" w:eastAsia="Arial" w:hAnsi="Arial" w:cs="Arial"/>
                <w:b/>
                <w:color w:val="000000"/>
                <w:sz w:val="18"/>
              </w:rPr>
              <w:t>Presupuesto</w:t>
            </w:r>
            <w:r w:rsidR="00056FA5">
              <w:rPr>
                <w:rFonts w:ascii="Arial" w:eastAsia="Arial" w:hAnsi="Arial" w:cs="Arial"/>
                <w:b/>
                <w:color w:val="000000"/>
                <w:sz w:val="18"/>
              </w:rPr>
              <w:t xml:space="preserve"> </w:t>
            </w:r>
            <w:r w:rsidRPr="00056FA5">
              <w:rPr>
                <w:rFonts w:ascii="Arial" w:eastAsia="Arial" w:hAnsi="Arial" w:cs="Arial"/>
                <w:b/>
                <w:color w:val="000000"/>
                <w:sz w:val="18"/>
              </w:rPr>
              <w:t>Aprobado</w:t>
            </w:r>
          </w:p>
        </w:tc>
      </w:tr>
      <w:tr w:rsidR="006B16A5" w:rsidRPr="00056FA5" w14:paraId="1252694A" w14:textId="77777777" w:rsidTr="00634CFF">
        <w:trPr>
          <w:trHeight w:val="227"/>
          <w:jc w:val="center"/>
        </w:trPr>
        <w:tc>
          <w:tcPr>
            <w:tcW w:w="1607" w:type="dxa"/>
            <w:vAlign w:val="center"/>
          </w:tcPr>
          <w:p w14:paraId="38B6B7D5" w14:textId="77777777" w:rsidR="006B16A5" w:rsidRPr="00056FA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56FA5">
              <w:rPr>
                <w:rFonts w:ascii="Arial" w:hAnsi="Arial" w:cs="Arial"/>
                <w:color w:val="000000"/>
                <w:sz w:val="18"/>
              </w:rPr>
              <w:t>4310 Subsidio a la Producción</w:t>
            </w:r>
          </w:p>
        </w:tc>
        <w:tc>
          <w:tcPr>
            <w:tcW w:w="2086" w:type="dxa"/>
            <w:vAlign w:val="center"/>
          </w:tcPr>
          <w:p w14:paraId="134D2B5B" w14:textId="29C46BAE" w:rsidR="006B16A5" w:rsidRPr="00056FA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56FA5">
              <w:rPr>
                <w:rFonts w:ascii="Arial" w:hAnsi="Arial" w:cs="Arial"/>
                <w:color w:val="000000"/>
                <w:sz w:val="18"/>
              </w:rPr>
              <w:t>Personas físicas del Municipio de Calakmul,</w:t>
            </w:r>
            <w:r w:rsidR="00056FA5">
              <w:rPr>
                <w:rFonts w:ascii="Arial" w:hAnsi="Arial" w:cs="Arial"/>
                <w:color w:val="000000"/>
                <w:sz w:val="18"/>
              </w:rPr>
              <w:t xml:space="preserve"> </w:t>
            </w:r>
            <w:r w:rsidRPr="00056FA5">
              <w:rPr>
                <w:rFonts w:ascii="Arial" w:hAnsi="Arial" w:cs="Arial"/>
                <w:color w:val="000000"/>
                <w:sz w:val="18"/>
              </w:rPr>
              <w:t>Campeche</w:t>
            </w:r>
          </w:p>
        </w:tc>
        <w:tc>
          <w:tcPr>
            <w:tcW w:w="2081" w:type="dxa"/>
            <w:vAlign w:val="center"/>
          </w:tcPr>
          <w:p w14:paraId="128510E3" w14:textId="77777777" w:rsidR="006B16A5" w:rsidRPr="00056FA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56FA5">
              <w:rPr>
                <w:rFonts w:ascii="Arial" w:hAnsi="Arial" w:cs="Arial"/>
                <w:color w:val="000000"/>
                <w:sz w:val="18"/>
              </w:rPr>
              <w:t>Apoyo a productores para compra de fertilizantes</w:t>
            </w:r>
          </w:p>
        </w:tc>
        <w:tc>
          <w:tcPr>
            <w:tcW w:w="1393" w:type="dxa"/>
            <w:vAlign w:val="center"/>
          </w:tcPr>
          <w:p w14:paraId="221B7489" w14:textId="78D690EB" w:rsidR="006B16A5" w:rsidRPr="00056FA5" w:rsidRDefault="00553852" w:rsidP="00642B79">
            <w:pPr>
              <w:pBdr>
                <w:top w:val="nil"/>
                <w:left w:val="nil"/>
                <w:bottom w:val="nil"/>
                <w:right w:val="nil"/>
                <w:between w:val="nil"/>
              </w:pBdr>
              <w:tabs>
                <w:tab w:val="left" w:pos="0"/>
              </w:tabs>
              <w:spacing w:line="276" w:lineRule="auto"/>
              <w:jc w:val="right"/>
              <w:rPr>
                <w:rFonts w:ascii="Arial" w:hAnsi="Arial" w:cs="Arial"/>
                <w:color w:val="000000"/>
                <w:sz w:val="18"/>
              </w:rPr>
            </w:pPr>
            <w:r>
              <w:rPr>
                <w:rFonts w:ascii="Arial" w:hAnsi="Arial" w:cs="Arial"/>
                <w:color w:val="000000"/>
                <w:sz w:val="18"/>
              </w:rPr>
              <w:t>2</w:t>
            </w:r>
            <w:r w:rsidR="002054C7" w:rsidRPr="00056FA5">
              <w:rPr>
                <w:rFonts w:ascii="Arial" w:hAnsi="Arial" w:cs="Arial"/>
                <w:color w:val="000000"/>
                <w:sz w:val="18"/>
              </w:rPr>
              <w:t>00,000</w:t>
            </w:r>
          </w:p>
        </w:tc>
      </w:tr>
      <w:tr w:rsidR="00553852" w:rsidRPr="00056FA5" w14:paraId="75131CA1" w14:textId="77777777" w:rsidTr="00634CFF">
        <w:trPr>
          <w:trHeight w:val="227"/>
          <w:jc w:val="center"/>
        </w:trPr>
        <w:tc>
          <w:tcPr>
            <w:tcW w:w="1607" w:type="dxa"/>
            <w:vAlign w:val="center"/>
          </w:tcPr>
          <w:p w14:paraId="22FEB8FA" w14:textId="2B82C5C1" w:rsidR="00553852" w:rsidRPr="00056FA5" w:rsidRDefault="00553852"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56FA5">
              <w:rPr>
                <w:rFonts w:ascii="Arial" w:hAnsi="Arial" w:cs="Arial"/>
                <w:color w:val="000000"/>
                <w:sz w:val="18"/>
              </w:rPr>
              <w:t>4310 Subsidio a la Producción</w:t>
            </w:r>
          </w:p>
        </w:tc>
        <w:tc>
          <w:tcPr>
            <w:tcW w:w="2086" w:type="dxa"/>
            <w:vAlign w:val="center"/>
          </w:tcPr>
          <w:p w14:paraId="210B1C00" w14:textId="52E9456B" w:rsidR="00553852" w:rsidRPr="00056FA5" w:rsidRDefault="00553852"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56FA5">
              <w:rPr>
                <w:rFonts w:ascii="Arial" w:hAnsi="Arial" w:cs="Arial"/>
                <w:color w:val="000000"/>
                <w:sz w:val="18"/>
              </w:rPr>
              <w:t>Personas físicas del Municipio de Calakmul,</w:t>
            </w:r>
            <w:r>
              <w:rPr>
                <w:rFonts w:ascii="Arial" w:hAnsi="Arial" w:cs="Arial"/>
                <w:color w:val="000000"/>
                <w:sz w:val="18"/>
              </w:rPr>
              <w:t xml:space="preserve"> </w:t>
            </w:r>
            <w:r w:rsidRPr="00056FA5">
              <w:rPr>
                <w:rFonts w:ascii="Arial" w:hAnsi="Arial" w:cs="Arial"/>
                <w:color w:val="000000"/>
                <w:sz w:val="18"/>
              </w:rPr>
              <w:t>Campeche</w:t>
            </w:r>
          </w:p>
        </w:tc>
        <w:tc>
          <w:tcPr>
            <w:tcW w:w="2081" w:type="dxa"/>
            <w:vAlign w:val="center"/>
          </w:tcPr>
          <w:p w14:paraId="423DE2EC" w14:textId="43069AF4" w:rsidR="00553852" w:rsidRPr="00056FA5" w:rsidRDefault="00553852" w:rsidP="00642B79">
            <w:pPr>
              <w:pBdr>
                <w:top w:val="nil"/>
                <w:left w:val="nil"/>
                <w:bottom w:val="nil"/>
                <w:right w:val="nil"/>
                <w:between w:val="nil"/>
              </w:pBdr>
              <w:tabs>
                <w:tab w:val="left" w:pos="0"/>
              </w:tabs>
              <w:spacing w:line="276" w:lineRule="auto"/>
              <w:jc w:val="both"/>
              <w:rPr>
                <w:rFonts w:ascii="Arial" w:hAnsi="Arial" w:cs="Arial"/>
                <w:color w:val="000000"/>
                <w:sz w:val="18"/>
              </w:rPr>
            </w:pPr>
            <w:r>
              <w:rPr>
                <w:rFonts w:ascii="Arial" w:hAnsi="Arial" w:cs="Arial"/>
                <w:color w:val="000000"/>
                <w:sz w:val="18"/>
              </w:rPr>
              <w:t>Apoyo a ganaderos</w:t>
            </w:r>
          </w:p>
        </w:tc>
        <w:tc>
          <w:tcPr>
            <w:tcW w:w="1393" w:type="dxa"/>
            <w:vAlign w:val="center"/>
          </w:tcPr>
          <w:p w14:paraId="5B37570B" w14:textId="5A828B02" w:rsidR="00553852" w:rsidRPr="00056FA5" w:rsidRDefault="00553852" w:rsidP="00642B79">
            <w:pPr>
              <w:pBdr>
                <w:top w:val="nil"/>
                <w:left w:val="nil"/>
                <w:bottom w:val="nil"/>
                <w:right w:val="nil"/>
                <w:between w:val="nil"/>
              </w:pBdr>
              <w:tabs>
                <w:tab w:val="left" w:pos="0"/>
              </w:tabs>
              <w:spacing w:line="276" w:lineRule="auto"/>
              <w:jc w:val="right"/>
              <w:rPr>
                <w:rFonts w:ascii="Arial" w:hAnsi="Arial" w:cs="Arial"/>
                <w:color w:val="000000"/>
                <w:sz w:val="18"/>
              </w:rPr>
            </w:pPr>
            <w:r>
              <w:rPr>
                <w:rFonts w:ascii="Arial" w:hAnsi="Arial" w:cs="Arial"/>
                <w:color w:val="000000"/>
                <w:sz w:val="18"/>
              </w:rPr>
              <w:t>100,000</w:t>
            </w:r>
          </w:p>
        </w:tc>
      </w:tr>
      <w:tr w:rsidR="00553852" w:rsidRPr="00056FA5" w14:paraId="0066F2D5" w14:textId="77777777" w:rsidTr="00634CFF">
        <w:trPr>
          <w:trHeight w:val="227"/>
          <w:jc w:val="center"/>
        </w:trPr>
        <w:tc>
          <w:tcPr>
            <w:tcW w:w="1607" w:type="dxa"/>
            <w:vAlign w:val="center"/>
          </w:tcPr>
          <w:p w14:paraId="19AA452D" w14:textId="5A18FE93" w:rsidR="00553852" w:rsidRPr="00056FA5" w:rsidRDefault="00553852"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56FA5">
              <w:rPr>
                <w:rFonts w:ascii="Arial" w:hAnsi="Arial" w:cs="Arial"/>
                <w:color w:val="000000"/>
                <w:sz w:val="18"/>
              </w:rPr>
              <w:t>4310 Subsidio a la Producción</w:t>
            </w:r>
          </w:p>
        </w:tc>
        <w:tc>
          <w:tcPr>
            <w:tcW w:w="2086" w:type="dxa"/>
            <w:vAlign w:val="center"/>
          </w:tcPr>
          <w:p w14:paraId="342CA0CC" w14:textId="0BEB2C0A" w:rsidR="00553852" w:rsidRPr="00056FA5" w:rsidRDefault="00553852"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56FA5">
              <w:rPr>
                <w:rFonts w:ascii="Arial" w:hAnsi="Arial" w:cs="Arial"/>
                <w:color w:val="000000"/>
                <w:sz w:val="18"/>
              </w:rPr>
              <w:t>Personas físicas del Municipio de Calakmul,</w:t>
            </w:r>
            <w:r>
              <w:rPr>
                <w:rFonts w:ascii="Arial" w:hAnsi="Arial" w:cs="Arial"/>
                <w:color w:val="000000"/>
                <w:sz w:val="18"/>
              </w:rPr>
              <w:t xml:space="preserve"> </w:t>
            </w:r>
            <w:r w:rsidRPr="00056FA5">
              <w:rPr>
                <w:rFonts w:ascii="Arial" w:hAnsi="Arial" w:cs="Arial"/>
                <w:color w:val="000000"/>
                <w:sz w:val="18"/>
              </w:rPr>
              <w:t>Campeche</w:t>
            </w:r>
          </w:p>
        </w:tc>
        <w:tc>
          <w:tcPr>
            <w:tcW w:w="2081" w:type="dxa"/>
            <w:vAlign w:val="center"/>
          </w:tcPr>
          <w:p w14:paraId="2F217698" w14:textId="770F21ED" w:rsidR="00553852" w:rsidRPr="00056FA5" w:rsidRDefault="00553852" w:rsidP="00642B79">
            <w:pPr>
              <w:pBdr>
                <w:top w:val="nil"/>
                <w:left w:val="nil"/>
                <w:bottom w:val="nil"/>
                <w:right w:val="nil"/>
                <w:between w:val="nil"/>
              </w:pBdr>
              <w:tabs>
                <w:tab w:val="left" w:pos="0"/>
              </w:tabs>
              <w:spacing w:line="276" w:lineRule="auto"/>
              <w:jc w:val="both"/>
              <w:rPr>
                <w:rFonts w:ascii="Arial" w:hAnsi="Arial" w:cs="Arial"/>
                <w:color w:val="000000"/>
                <w:sz w:val="18"/>
              </w:rPr>
            </w:pPr>
            <w:r>
              <w:rPr>
                <w:rFonts w:ascii="Arial" w:hAnsi="Arial" w:cs="Arial"/>
                <w:color w:val="000000"/>
                <w:sz w:val="18"/>
              </w:rPr>
              <w:t>Apoyo compra de azúcar</w:t>
            </w:r>
          </w:p>
        </w:tc>
        <w:tc>
          <w:tcPr>
            <w:tcW w:w="1393" w:type="dxa"/>
            <w:vAlign w:val="center"/>
          </w:tcPr>
          <w:p w14:paraId="31CF7FCF" w14:textId="5D1BC230" w:rsidR="00553852" w:rsidRPr="00056FA5" w:rsidRDefault="00553852" w:rsidP="00642B79">
            <w:pPr>
              <w:pBdr>
                <w:top w:val="nil"/>
                <w:left w:val="nil"/>
                <w:bottom w:val="nil"/>
                <w:right w:val="nil"/>
                <w:between w:val="nil"/>
              </w:pBdr>
              <w:tabs>
                <w:tab w:val="left" w:pos="0"/>
              </w:tabs>
              <w:spacing w:line="276" w:lineRule="auto"/>
              <w:jc w:val="right"/>
              <w:rPr>
                <w:rFonts w:ascii="Arial" w:hAnsi="Arial" w:cs="Arial"/>
                <w:color w:val="000000"/>
                <w:sz w:val="18"/>
              </w:rPr>
            </w:pPr>
            <w:r>
              <w:rPr>
                <w:rFonts w:ascii="Arial" w:hAnsi="Arial" w:cs="Arial"/>
                <w:color w:val="000000"/>
                <w:sz w:val="18"/>
              </w:rPr>
              <w:t>30,000</w:t>
            </w:r>
          </w:p>
        </w:tc>
      </w:tr>
      <w:tr w:rsidR="006B16A5" w:rsidRPr="00056FA5" w14:paraId="3B114B14" w14:textId="77777777" w:rsidTr="00634CFF">
        <w:trPr>
          <w:trHeight w:val="227"/>
          <w:jc w:val="center"/>
        </w:trPr>
        <w:tc>
          <w:tcPr>
            <w:tcW w:w="5774" w:type="dxa"/>
            <w:gridSpan w:val="3"/>
            <w:shd w:val="clear" w:color="auto" w:fill="A6A6A6" w:themeFill="background1" w:themeFillShade="A6"/>
            <w:vAlign w:val="center"/>
          </w:tcPr>
          <w:p w14:paraId="7E9DF43A" w14:textId="77777777" w:rsidR="006B16A5" w:rsidRPr="00056FA5" w:rsidRDefault="002054C7"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sidRPr="00056FA5">
              <w:rPr>
                <w:rFonts w:ascii="Arial" w:eastAsia="Arial" w:hAnsi="Arial" w:cs="Arial"/>
                <w:b/>
                <w:color w:val="000000"/>
                <w:sz w:val="18"/>
              </w:rPr>
              <w:t>Total General</w:t>
            </w:r>
          </w:p>
        </w:tc>
        <w:tc>
          <w:tcPr>
            <w:tcW w:w="1393" w:type="dxa"/>
            <w:shd w:val="clear" w:color="auto" w:fill="A6A6A6" w:themeFill="background1" w:themeFillShade="A6"/>
            <w:vAlign w:val="center"/>
          </w:tcPr>
          <w:p w14:paraId="0CAF45B1" w14:textId="4BCB0054" w:rsidR="006B16A5" w:rsidRPr="00056FA5" w:rsidRDefault="00553852"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Pr>
                <w:rFonts w:ascii="Arial" w:eastAsia="Arial" w:hAnsi="Arial" w:cs="Arial"/>
                <w:b/>
                <w:color w:val="000000"/>
                <w:sz w:val="18"/>
              </w:rPr>
              <w:fldChar w:fldCharType="begin"/>
            </w:r>
            <w:r>
              <w:rPr>
                <w:rFonts w:ascii="Arial" w:eastAsia="Arial" w:hAnsi="Arial" w:cs="Arial"/>
                <w:b/>
                <w:color w:val="000000"/>
                <w:sz w:val="18"/>
              </w:rPr>
              <w:instrText xml:space="preserve"> =SUM(ABOVE) \# "#,##0" </w:instrText>
            </w:r>
            <w:r>
              <w:rPr>
                <w:rFonts w:ascii="Arial" w:eastAsia="Arial" w:hAnsi="Arial" w:cs="Arial"/>
                <w:b/>
                <w:color w:val="000000"/>
                <w:sz w:val="18"/>
              </w:rPr>
              <w:fldChar w:fldCharType="separate"/>
            </w:r>
            <w:r>
              <w:rPr>
                <w:rFonts w:ascii="Arial" w:eastAsia="Arial" w:hAnsi="Arial" w:cs="Arial"/>
                <w:b/>
                <w:noProof/>
                <w:color w:val="000000"/>
                <w:sz w:val="18"/>
              </w:rPr>
              <w:t>330,000</w:t>
            </w:r>
            <w:r>
              <w:rPr>
                <w:rFonts w:ascii="Arial" w:eastAsia="Arial" w:hAnsi="Arial" w:cs="Arial"/>
                <w:b/>
                <w:color w:val="000000"/>
                <w:sz w:val="18"/>
              </w:rPr>
              <w:fldChar w:fldCharType="end"/>
            </w:r>
          </w:p>
        </w:tc>
      </w:tr>
    </w:tbl>
    <w:p w14:paraId="0CB932B5" w14:textId="77777777" w:rsidR="000C2B43" w:rsidRDefault="000C2B43" w:rsidP="00642B79">
      <w:pPr>
        <w:pBdr>
          <w:top w:val="nil"/>
          <w:left w:val="nil"/>
          <w:bottom w:val="nil"/>
          <w:right w:val="nil"/>
          <w:between w:val="nil"/>
        </w:pBdr>
        <w:tabs>
          <w:tab w:val="left" w:pos="0"/>
        </w:tabs>
        <w:spacing w:line="276" w:lineRule="auto"/>
        <w:rPr>
          <w:rFonts w:ascii="Arial" w:eastAsia="Arial" w:hAnsi="Arial" w:cs="Arial"/>
          <w:b/>
          <w:color w:val="000000"/>
        </w:rPr>
      </w:pPr>
    </w:p>
    <w:p w14:paraId="67368D7A" w14:textId="77777777" w:rsidR="005757C2" w:rsidRDefault="005757C2" w:rsidP="00642B79">
      <w:pPr>
        <w:pBdr>
          <w:top w:val="nil"/>
          <w:left w:val="nil"/>
          <w:bottom w:val="nil"/>
          <w:right w:val="nil"/>
          <w:between w:val="nil"/>
        </w:pBdr>
        <w:tabs>
          <w:tab w:val="left" w:pos="0"/>
        </w:tabs>
        <w:spacing w:line="276" w:lineRule="auto"/>
        <w:rPr>
          <w:rFonts w:ascii="Arial" w:eastAsia="Arial" w:hAnsi="Arial" w:cs="Arial"/>
          <w:b/>
          <w:color w:val="000000"/>
        </w:rPr>
      </w:pPr>
    </w:p>
    <w:p w14:paraId="32DE6F51" w14:textId="77777777" w:rsidR="005757C2" w:rsidRDefault="005757C2" w:rsidP="00642B79">
      <w:pPr>
        <w:pBdr>
          <w:top w:val="nil"/>
          <w:left w:val="nil"/>
          <w:bottom w:val="nil"/>
          <w:right w:val="nil"/>
          <w:between w:val="nil"/>
        </w:pBdr>
        <w:tabs>
          <w:tab w:val="left" w:pos="0"/>
        </w:tabs>
        <w:spacing w:line="276" w:lineRule="auto"/>
        <w:rPr>
          <w:rFonts w:ascii="Arial" w:eastAsia="Arial" w:hAnsi="Arial" w:cs="Arial"/>
          <w:b/>
          <w:color w:val="000000"/>
        </w:rPr>
      </w:pPr>
    </w:p>
    <w:p w14:paraId="1A6142C8" w14:textId="77777777" w:rsidR="005757C2" w:rsidRPr="00F25837" w:rsidRDefault="005757C2" w:rsidP="00642B79">
      <w:pPr>
        <w:pBdr>
          <w:top w:val="nil"/>
          <w:left w:val="nil"/>
          <w:bottom w:val="nil"/>
          <w:right w:val="nil"/>
          <w:between w:val="nil"/>
        </w:pBdr>
        <w:tabs>
          <w:tab w:val="left" w:pos="0"/>
        </w:tabs>
        <w:spacing w:line="276" w:lineRule="auto"/>
        <w:rPr>
          <w:rFonts w:ascii="Arial" w:eastAsia="Arial" w:hAnsi="Arial" w:cs="Arial"/>
          <w:b/>
          <w:color w:val="000000"/>
        </w:rPr>
      </w:pPr>
    </w:p>
    <w:p w14:paraId="612FD5AE" w14:textId="777777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lastRenderedPageBreak/>
        <w:t>AYUDAS SOCIALES</w:t>
      </w:r>
    </w:p>
    <w:p w14:paraId="6F2E4752" w14:textId="77777777" w:rsidR="000C2B43" w:rsidRPr="00F25837" w:rsidRDefault="000C2B43" w:rsidP="00642B79">
      <w:pPr>
        <w:tabs>
          <w:tab w:val="left" w:pos="0"/>
        </w:tabs>
        <w:spacing w:line="276" w:lineRule="auto"/>
        <w:jc w:val="center"/>
        <w:rPr>
          <w:rFonts w:ascii="Arial" w:eastAsia="Arial" w:hAnsi="Arial" w:cs="Arial"/>
          <w:b/>
        </w:rPr>
      </w:pPr>
    </w:p>
    <w:tbl>
      <w:tblPr>
        <w:tblStyle w:val="aff5"/>
        <w:tblW w:w="907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337"/>
        <w:gridCol w:w="3622"/>
        <w:gridCol w:w="1276"/>
      </w:tblGrid>
      <w:tr w:rsidR="00056FA5" w:rsidRPr="00305670" w14:paraId="5003C0FB" w14:textId="77777777" w:rsidTr="00634CFF">
        <w:trPr>
          <w:trHeight w:val="227"/>
          <w:tblHeader/>
          <w:jc w:val="center"/>
        </w:trPr>
        <w:tc>
          <w:tcPr>
            <w:tcW w:w="1838" w:type="dxa"/>
            <w:shd w:val="clear" w:color="auto" w:fill="A6A6A6" w:themeFill="background1" w:themeFillShade="A6"/>
            <w:vAlign w:val="center"/>
          </w:tcPr>
          <w:p w14:paraId="195E3894" w14:textId="3A4E1980" w:rsidR="00056FA5" w:rsidRPr="00305670" w:rsidRDefault="00056FA5"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305670">
              <w:rPr>
                <w:rFonts w:ascii="Arial" w:eastAsia="Arial" w:hAnsi="Arial" w:cs="Arial"/>
                <w:b/>
                <w:color w:val="000000"/>
                <w:sz w:val="18"/>
              </w:rPr>
              <w:t>Ayuda Social</w:t>
            </w:r>
          </w:p>
        </w:tc>
        <w:tc>
          <w:tcPr>
            <w:tcW w:w="2337" w:type="dxa"/>
            <w:shd w:val="clear" w:color="auto" w:fill="A6A6A6" w:themeFill="background1" w:themeFillShade="A6"/>
            <w:vAlign w:val="center"/>
          </w:tcPr>
          <w:p w14:paraId="4EAD538A" w14:textId="3E6261E0" w:rsidR="00056FA5" w:rsidRPr="00305670" w:rsidRDefault="00056FA5"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305670">
              <w:rPr>
                <w:rFonts w:ascii="Arial" w:eastAsia="Arial" w:hAnsi="Arial" w:cs="Arial"/>
                <w:b/>
                <w:color w:val="000000"/>
                <w:sz w:val="18"/>
              </w:rPr>
              <w:t>Beneficiario</w:t>
            </w:r>
          </w:p>
        </w:tc>
        <w:tc>
          <w:tcPr>
            <w:tcW w:w="3622" w:type="dxa"/>
            <w:shd w:val="clear" w:color="auto" w:fill="A6A6A6" w:themeFill="background1" w:themeFillShade="A6"/>
            <w:vAlign w:val="center"/>
          </w:tcPr>
          <w:p w14:paraId="6A6AC3CD" w14:textId="322D4C16" w:rsidR="00056FA5" w:rsidRPr="00305670" w:rsidRDefault="00056FA5"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305670">
              <w:rPr>
                <w:rFonts w:ascii="Arial" w:eastAsia="Arial" w:hAnsi="Arial" w:cs="Arial"/>
                <w:b/>
                <w:color w:val="000000"/>
                <w:sz w:val="18"/>
              </w:rPr>
              <w:t>Tipo</w:t>
            </w:r>
          </w:p>
        </w:tc>
        <w:tc>
          <w:tcPr>
            <w:tcW w:w="1276" w:type="dxa"/>
            <w:shd w:val="clear" w:color="auto" w:fill="A6A6A6" w:themeFill="background1" w:themeFillShade="A6"/>
            <w:vAlign w:val="center"/>
          </w:tcPr>
          <w:p w14:paraId="1CE6742E" w14:textId="11B34914" w:rsidR="00056FA5" w:rsidRPr="00305670" w:rsidRDefault="00056FA5"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305670">
              <w:rPr>
                <w:rFonts w:ascii="Arial" w:eastAsia="Arial" w:hAnsi="Arial" w:cs="Arial"/>
                <w:b/>
                <w:color w:val="000000"/>
                <w:sz w:val="18"/>
              </w:rPr>
              <w:t>Presupuesto Aprobado</w:t>
            </w:r>
          </w:p>
        </w:tc>
      </w:tr>
      <w:tr w:rsidR="006B16A5" w:rsidRPr="00305670" w14:paraId="2AB07DCA" w14:textId="77777777" w:rsidTr="00634CFF">
        <w:trPr>
          <w:trHeight w:val="227"/>
          <w:jc w:val="center"/>
        </w:trPr>
        <w:tc>
          <w:tcPr>
            <w:tcW w:w="1838" w:type="dxa"/>
            <w:vAlign w:val="center"/>
          </w:tcPr>
          <w:p w14:paraId="112B4C7C" w14:textId="77777777" w:rsidR="006B16A5" w:rsidRPr="00305670"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305670">
              <w:rPr>
                <w:rFonts w:ascii="Arial" w:hAnsi="Arial" w:cs="Arial"/>
                <w:color w:val="000000"/>
                <w:sz w:val="18"/>
              </w:rPr>
              <w:t>4410 Ayudas sociales a personas</w:t>
            </w:r>
          </w:p>
        </w:tc>
        <w:tc>
          <w:tcPr>
            <w:tcW w:w="2337" w:type="dxa"/>
            <w:vAlign w:val="center"/>
          </w:tcPr>
          <w:p w14:paraId="41D56881" w14:textId="77777777" w:rsidR="006B16A5" w:rsidRPr="00305670"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305670">
              <w:rPr>
                <w:rFonts w:ascii="Arial" w:hAnsi="Arial" w:cs="Arial"/>
                <w:color w:val="000000"/>
                <w:sz w:val="18"/>
              </w:rPr>
              <w:t>Personas físicas del Municipio de Calakmul, Campeche</w:t>
            </w:r>
          </w:p>
        </w:tc>
        <w:tc>
          <w:tcPr>
            <w:tcW w:w="3622" w:type="dxa"/>
            <w:vAlign w:val="center"/>
          </w:tcPr>
          <w:p w14:paraId="13F49E34" w14:textId="5115F46E" w:rsidR="006B16A5" w:rsidRPr="00305670"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305670">
              <w:rPr>
                <w:rFonts w:ascii="Arial" w:hAnsi="Arial" w:cs="Arial"/>
                <w:color w:val="000000"/>
                <w:sz w:val="18"/>
              </w:rPr>
              <w:t>Apoyo para compra medicamentos, despensas, traslados de personas de escasos recursos, fomento al deporte, gastos de</w:t>
            </w:r>
            <w:r w:rsidR="00056FA5" w:rsidRPr="00305670">
              <w:rPr>
                <w:rFonts w:ascii="Arial" w:hAnsi="Arial" w:cs="Arial"/>
                <w:color w:val="000000"/>
                <w:sz w:val="18"/>
              </w:rPr>
              <w:t xml:space="preserve"> </w:t>
            </w:r>
            <w:r w:rsidRPr="00305670">
              <w:rPr>
                <w:rFonts w:ascii="Arial" w:hAnsi="Arial" w:cs="Arial"/>
                <w:color w:val="000000"/>
                <w:sz w:val="18"/>
              </w:rPr>
              <w:t xml:space="preserve">albergues, </w:t>
            </w:r>
            <w:r w:rsidR="00D33333" w:rsidRPr="00305670">
              <w:rPr>
                <w:rFonts w:ascii="Arial" w:hAnsi="Arial" w:cs="Arial"/>
                <w:color w:val="000000"/>
                <w:sz w:val="18"/>
              </w:rPr>
              <w:t>etc.</w:t>
            </w:r>
          </w:p>
        </w:tc>
        <w:tc>
          <w:tcPr>
            <w:tcW w:w="1276" w:type="dxa"/>
            <w:vAlign w:val="center"/>
          </w:tcPr>
          <w:p w14:paraId="509CCEA5" w14:textId="646E093D" w:rsidR="006B16A5" w:rsidRPr="00305670" w:rsidRDefault="009A447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305670">
              <w:rPr>
                <w:rFonts w:ascii="Arial" w:hAnsi="Arial" w:cs="Arial"/>
                <w:color w:val="000000"/>
                <w:sz w:val="18"/>
              </w:rPr>
              <w:t>3,1</w:t>
            </w:r>
            <w:r w:rsidR="006A55DE">
              <w:rPr>
                <w:rFonts w:ascii="Arial" w:hAnsi="Arial" w:cs="Arial"/>
                <w:color w:val="000000"/>
                <w:sz w:val="18"/>
              </w:rPr>
              <w:t>9</w:t>
            </w:r>
            <w:r w:rsidRPr="00305670">
              <w:rPr>
                <w:rFonts w:ascii="Arial" w:hAnsi="Arial" w:cs="Arial"/>
                <w:color w:val="000000"/>
                <w:sz w:val="18"/>
              </w:rPr>
              <w:t>8,282</w:t>
            </w:r>
          </w:p>
        </w:tc>
      </w:tr>
      <w:tr w:rsidR="006B16A5" w:rsidRPr="00305670" w14:paraId="1196DECD" w14:textId="77777777" w:rsidTr="00634CFF">
        <w:trPr>
          <w:trHeight w:val="227"/>
          <w:jc w:val="center"/>
        </w:trPr>
        <w:tc>
          <w:tcPr>
            <w:tcW w:w="1838" w:type="dxa"/>
            <w:vAlign w:val="center"/>
          </w:tcPr>
          <w:p w14:paraId="7018B3B6" w14:textId="3D92F640" w:rsidR="006B16A5" w:rsidRPr="00305670"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305670">
              <w:rPr>
                <w:rFonts w:ascii="Arial" w:hAnsi="Arial" w:cs="Arial"/>
                <w:color w:val="000000"/>
                <w:sz w:val="18"/>
              </w:rPr>
              <w:t>4430 Ayudas a la</w:t>
            </w:r>
            <w:r w:rsidR="00056FA5" w:rsidRPr="00305670">
              <w:rPr>
                <w:rFonts w:ascii="Arial" w:hAnsi="Arial" w:cs="Arial"/>
                <w:color w:val="000000"/>
                <w:sz w:val="18"/>
              </w:rPr>
              <w:t xml:space="preserve"> </w:t>
            </w:r>
            <w:r w:rsidRPr="00305670">
              <w:rPr>
                <w:rFonts w:ascii="Arial" w:hAnsi="Arial" w:cs="Arial"/>
                <w:color w:val="000000"/>
                <w:sz w:val="18"/>
              </w:rPr>
              <w:t>educación</w:t>
            </w:r>
          </w:p>
        </w:tc>
        <w:tc>
          <w:tcPr>
            <w:tcW w:w="2337" w:type="dxa"/>
            <w:vAlign w:val="center"/>
          </w:tcPr>
          <w:p w14:paraId="3BAAC294" w14:textId="34DEA030" w:rsidR="006B16A5" w:rsidRPr="00305670"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305670">
              <w:rPr>
                <w:rFonts w:ascii="Arial" w:hAnsi="Arial" w:cs="Arial"/>
                <w:color w:val="000000"/>
                <w:sz w:val="18"/>
              </w:rPr>
              <w:t>Estudiantes de los</w:t>
            </w:r>
            <w:r w:rsidR="00056FA5" w:rsidRPr="00305670">
              <w:rPr>
                <w:rFonts w:ascii="Arial" w:hAnsi="Arial" w:cs="Arial"/>
                <w:color w:val="000000"/>
                <w:sz w:val="18"/>
              </w:rPr>
              <w:t xml:space="preserve"> </w:t>
            </w:r>
            <w:r w:rsidRPr="00305670">
              <w:rPr>
                <w:rFonts w:ascii="Arial" w:hAnsi="Arial" w:cs="Arial"/>
                <w:color w:val="000000"/>
                <w:sz w:val="18"/>
              </w:rPr>
              <w:t>distintos niveles escolares</w:t>
            </w:r>
          </w:p>
        </w:tc>
        <w:tc>
          <w:tcPr>
            <w:tcW w:w="3622" w:type="dxa"/>
            <w:vAlign w:val="center"/>
          </w:tcPr>
          <w:p w14:paraId="4ED58FC7" w14:textId="664E20B1" w:rsidR="006B16A5" w:rsidRPr="00305670" w:rsidRDefault="009A447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305670">
              <w:rPr>
                <w:rFonts w:ascii="Arial" w:hAnsi="Arial" w:cs="Arial"/>
                <w:color w:val="000000"/>
                <w:sz w:val="18"/>
              </w:rPr>
              <w:t>Becas de hijos de personal sindicalizado</w:t>
            </w:r>
          </w:p>
        </w:tc>
        <w:tc>
          <w:tcPr>
            <w:tcW w:w="1276" w:type="dxa"/>
            <w:vAlign w:val="center"/>
          </w:tcPr>
          <w:p w14:paraId="71F9A75F" w14:textId="6456C5AE" w:rsidR="006B16A5" w:rsidRPr="00305670" w:rsidRDefault="009A447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305670">
              <w:rPr>
                <w:rFonts w:ascii="Arial" w:hAnsi="Arial" w:cs="Arial"/>
                <w:color w:val="000000"/>
                <w:sz w:val="18"/>
              </w:rPr>
              <w:t>343,200</w:t>
            </w:r>
          </w:p>
        </w:tc>
      </w:tr>
      <w:tr w:rsidR="006B16A5" w:rsidRPr="00305670" w14:paraId="23094692" w14:textId="77777777" w:rsidTr="00634CFF">
        <w:trPr>
          <w:trHeight w:val="227"/>
          <w:jc w:val="center"/>
        </w:trPr>
        <w:tc>
          <w:tcPr>
            <w:tcW w:w="1838" w:type="dxa"/>
            <w:vAlign w:val="center"/>
          </w:tcPr>
          <w:p w14:paraId="63EE188A" w14:textId="77777777" w:rsidR="006B16A5" w:rsidRPr="00305670"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305670">
              <w:rPr>
                <w:rFonts w:ascii="Arial" w:hAnsi="Arial" w:cs="Arial"/>
                <w:color w:val="000000"/>
                <w:sz w:val="18"/>
              </w:rPr>
              <w:t>4480 Ayudas por desastres naturales y otros siniestros</w:t>
            </w:r>
          </w:p>
        </w:tc>
        <w:tc>
          <w:tcPr>
            <w:tcW w:w="2337" w:type="dxa"/>
            <w:vAlign w:val="center"/>
          </w:tcPr>
          <w:p w14:paraId="40305D92" w14:textId="77777777" w:rsidR="006B16A5" w:rsidRPr="00305670"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305670">
              <w:rPr>
                <w:rFonts w:ascii="Arial" w:hAnsi="Arial" w:cs="Arial"/>
                <w:color w:val="000000"/>
                <w:sz w:val="18"/>
              </w:rPr>
              <w:t>Personas físicas del Municipio de Calakmul, Campeche</w:t>
            </w:r>
          </w:p>
        </w:tc>
        <w:tc>
          <w:tcPr>
            <w:tcW w:w="3622" w:type="dxa"/>
            <w:vAlign w:val="center"/>
          </w:tcPr>
          <w:p w14:paraId="195DFF31" w14:textId="28BF420C" w:rsidR="006B16A5" w:rsidRPr="00305670"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305670">
              <w:rPr>
                <w:rFonts w:ascii="Arial" w:hAnsi="Arial" w:cs="Arial"/>
                <w:color w:val="000000"/>
                <w:sz w:val="18"/>
              </w:rPr>
              <w:t>Apoyo de láminas de zinc y material de construcción a las familias más</w:t>
            </w:r>
            <w:r w:rsidR="00056FA5" w:rsidRPr="00305670">
              <w:rPr>
                <w:rFonts w:ascii="Arial" w:hAnsi="Arial" w:cs="Arial"/>
                <w:color w:val="000000"/>
                <w:sz w:val="18"/>
              </w:rPr>
              <w:t xml:space="preserve"> </w:t>
            </w:r>
            <w:r w:rsidRPr="00305670">
              <w:rPr>
                <w:rFonts w:ascii="Arial" w:hAnsi="Arial" w:cs="Arial"/>
                <w:color w:val="000000"/>
                <w:sz w:val="18"/>
              </w:rPr>
              <w:t>vulnerables de la población.</w:t>
            </w:r>
          </w:p>
        </w:tc>
        <w:tc>
          <w:tcPr>
            <w:tcW w:w="1276" w:type="dxa"/>
            <w:vAlign w:val="center"/>
          </w:tcPr>
          <w:p w14:paraId="7F4206BC" w14:textId="3227962D" w:rsidR="006B16A5" w:rsidRPr="00305670"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305670">
              <w:rPr>
                <w:rFonts w:ascii="Arial" w:hAnsi="Arial" w:cs="Arial"/>
                <w:color w:val="000000"/>
                <w:sz w:val="18"/>
              </w:rPr>
              <w:t>100,000</w:t>
            </w:r>
          </w:p>
        </w:tc>
      </w:tr>
      <w:tr w:rsidR="006B16A5" w:rsidRPr="00305670" w14:paraId="6C8B140D" w14:textId="77777777" w:rsidTr="00634CFF">
        <w:trPr>
          <w:trHeight w:val="227"/>
          <w:jc w:val="center"/>
        </w:trPr>
        <w:tc>
          <w:tcPr>
            <w:tcW w:w="7797" w:type="dxa"/>
            <w:gridSpan w:val="3"/>
            <w:shd w:val="clear" w:color="auto" w:fill="A6A6A6" w:themeFill="background1" w:themeFillShade="A6"/>
            <w:vAlign w:val="center"/>
          </w:tcPr>
          <w:p w14:paraId="35E514A6" w14:textId="77777777" w:rsidR="006B16A5" w:rsidRPr="00305670" w:rsidRDefault="002054C7"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sidRPr="00305670">
              <w:rPr>
                <w:rFonts w:ascii="Arial" w:eastAsia="Arial" w:hAnsi="Arial" w:cs="Arial"/>
                <w:b/>
                <w:color w:val="000000"/>
                <w:sz w:val="18"/>
              </w:rPr>
              <w:t>Total General</w:t>
            </w:r>
          </w:p>
        </w:tc>
        <w:tc>
          <w:tcPr>
            <w:tcW w:w="1276" w:type="dxa"/>
            <w:shd w:val="clear" w:color="auto" w:fill="A6A6A6" w:themeFill="background1" w:themeFillShade="A6"/>
            <w:vAlign w:val="center"/>
          </w:tcPr>
          <w:p w14:paraId="3055F454" w14:textId="6E518439" w:rsidR="006B16A5" w:rsidRPr="00305670" w:rsidRDefault="006A55DE"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Pr>
                <w:rFonts w:ascii="Arial" w:eastAsia="Arial" w:hAnsi="Arial" w:cs="Arial"/>
                <w:b/>
                <w:color w:val="000000"/>
                <w:sz w:val="18"/>
              </w:rPr>
              <w:fldChar w:fldCharType="begin"/>
            </w:r>
            <w:r>
              <w:rPr>
                <w:rFonts w:ascii="Arial" w:eastAsia="Arial" w:hAnsi="Arial" w:cs="Arial"/>
                <w:b/>
                <w:color w:val="000000"/>
                <w:sz w:val="18"/>
              </w:rPr>
              <w:instrText xml:space="preserve"> =SUM(ABOVE) \# "#,##0" </w:instrText>
            </w:r>
            <w:r>
              <w:rPr>
                <w:rFonts w:ascii="Arial" w:eastAsia="Arial" w:hAnsi="Arial" w:cs="Arial"/>
                <w:b/>
                <w:color w:val="000000"/>
                <w:sz w:val="18"/>
              </w:rPr>
              <w:fldChar w:fldCharType="separate"/>
            </w:r>
            <w:r>
              <w:rPr>
                <w:rFonts w:ascii="Arial" w:eastAsia="Arial" w:hAnsi="Arial" w:cs="Arial"/>
                <w:b/>
                <w:noProof/>
                <w:color w:val="000000"/>
                <w:sz w:val="18"/>
              </w:rPr>
              <w:t>3,641,482</w:t>
            </w:r>
            <w:r>
              <w:rPr>
                <w:rFonts w:ascii="Arial" w:eastAsia="Arial" w:hAnsi="Arial" w:cs="Arial"/>
                <w:b/>
                <w:color w:val="000000"/>
                <w:sz w:val="18"/>
              </w:rPr>
              <w:fldChar w:fldCharType="end"/>
            </w:r>
          </w:p>
        </w:tc>
      </w:tr>
    </w:tbl>
    <w:p w14:paraId="2E8D3940"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7ADA0FE8" w14:textId="49FDD7EF"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25. </w:t>
      </w:r>
      <w:r w:rsidRPr="00F25837">
        <w:rPr>
          <w:rFonts w:ascii="Arial" w:hAnsi="Arial" w:cs="Arial"/>
          <w:color w:val="000000"/>
        </w:rPr>
        <w:t xml:space="preserve">El gasto previsto para prestaciones sindicales importa la cantidad de </w:t>
      </w:r>
      <w:r w:rsidRPr="00F25837">
        <w:rPr>
          <w:rFonts w:ascii="Arial" w:eastAsia="Arial" w:hAnsi="Arial" w:cs="Arial"/>
          <w:b/>
          <w:color w:val="000000"/>
        </w:rPr>
        <w:t>$</w:t>
      </w:r>
      <w:r w:rsidR="00DB4AC5" w:rsidRPr="00F25837">
        <w:rPr>
          <w:rFonts w:ascii="Arial" w:eastAsia="Arial" w:hAnsi="Arial" w:cs="Arial"/>
          <w:b/>
          <w:color w:val="000000"/>
        </w:rPr>
        <w:t>6</w:t>
      </w:r>
      <w:r w:rsidRPr="00F25837">
        <w:rPr>
          <w:rFonts w:ascii="Arial" w:eastAsia="Arial" w:hAnsi="Arial" w:cs="Arial"/>
          <w:b/>
          <w:color w:val="000000"/>
        </w:rPr>
        <w:t>,</w:t>
      </w:r>
      <w:r w:rsidR="00DB4AC5" w:rsidRPr="00F25837">
        <w:rPr>
          <w:rFonts w:ascii="Arial" w:eastAsia="Arial" w:hAnsi="Arial" w:cs="Arial"/>
          <w:b/>
          <w:color w:val="000000"/>
        </w:rPr>
        <w:t>027</w:t>
      </w:r>
      <w:r w:rsidRPr="00F25837">
        <w:rPr>
          <w:rFonts w:ascii="Arial" w:eastAsia="Arial" w:hAnsi="Arial" w:cs="Arial"/>
          <w:b/>
          <w:color w:val="000000"/>
        </w:rPr>
        <w:t>,</w:t>
      </w:r>
      <w:r w:rsidR="00DB4AC5" w:rsidRPr="00F25837">
        <w:rPr>
          <w:rFonts w:ascii="Arial" w:eastAsia="Arial" w:hAnsi="Arial" w:cs="Arial"/>
          <w:b/>
          <w:color w:val="000000"/>
        </w:rPr>
        <w:t>245</w:t>
      </w:r>
      <w:r w:rsidRPr="00F25837">
        <w:rPr>
          <w:rFonts w:ascii="Arial" w:eastAsia="Arial" w:hAnsi="Arial" w:cs="Arial"/>
          <w:b/>
          <w:color w:val="000000"/>
        </w:rPr>
        <w:t xml:space="preserve">.00 </w:t>
      </w:r>
      <w:r w:rsidRPr="00F25837">
        <w:rPr>
          <w:rFonts w:ascii="Arial" w:hAnsi="Arial" w:cs="Arial"/>
          <w:color w:val="000000"/>
        </w:rPr>
        <w:t xml:space="preserve">(Son: </w:t>
      </w:r>
      <w:r w:rsidR="00DB4AC5" w:rsidRPr="00F25837">
        <w:rPr>
          <w:rFonts w:ascii="Arial" w:hAnsi="Arial" w:cs="Arial"/>
          <w:color w:val="000000"/>
        </w:rPr>
        <w:t>Seis millones veintisiete mil doscientos cuarenta y cinco</w:t>
      </w:r>
      <w:r w:rsidRPr="00F25837">
        <w:rPr>
          <w:rFonts w:ascii="Arial" w:hAnsi="Arial" w:cs="Arial"/>
          <w:color w:val="000000"/>
        </w:rPr>
        <w:t xml:space="preserve"> pesos 00/100 M.N.) y se distribuye de la siguiente manera:</w:t>
      </w:r>
    </w:p>
    <w:p w14:paraId="1AA1384F"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35FA0072"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PRESTACIONES SINDICALES</w:t>
      </w:r>
    </w:p>
    <w:tbl>
      <w:tblPr>
        <w:tblStyle w:val="aff6"/>
        <w:tblW w:w="7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1715"/>
        <w:gridCol w:w="1459"/>
      </w:tblGrid>
      <w:tr w:rsidR="006B16A5" w:rsidRPr="00305670" w14:paraId="40C2FADE" w14:textId="77777777" w:rsidTr="00634CFF">
        <w:trPr>
          <w:trHeight w:val="227"/>
          <w:tblHeader/>
          <w:jc w:val="center"/>
        </w:trPr>
        <w:tc>
          <w:tcPr>
            <w:tcW w:w="4027" w:type="dxa"/>
            <w:shd w:val="clear" w:color="auto" w:fill="A6A6A6" w:themeFill="background1" w:themeFillShade="A6"/>
            <w:vAlign w:val="center"/>
          </w:tcPr>
          <w:p w14:paraId="5AB47708" w14:textId="77777777" w:rsidR="006B16A5" w:rsidRPr="00305670"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305670">
              <w:rPr>
                <w:rFonts w:ascii="Arial" w:eastAsia="Arial" w:hAnsi="Arial" w:cs="Arial"/>
                <w:b/>
                <w:color w:val="000000"/>
                <w:sz w:val="18"/>
              </w:rPr>
              <w:t>Concepto de la Prestación</w:t>
            </w:r>
          </w:p>
        </w:tc>
        <w:tc>
          <w:tcPr>
            <w:tcW w:w="1715" w:type="dxa"/>
            <w:shd w:val="clear" w:color="auto" w:fill="A6A6A6" w:themeFill="background1" w:themeFillShade="A6"/>
            <w:vAlign w:val="center"/>
          </w:tcPr>
          <w:p w14:paraId="58476065" w14:textId="523A3F15" w:rsidR="006B16A5" w:rsidRPr="00305670" w:rsidRDefault="002054C7" w:rsidP="00871AF4">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305670">
              <w:rPr>
                <w:rFonts w:ascii="Arial" w:eastAsia="Arial" w:hAnsi="Arial" w:cs="Arial"/>
                <w:b/>
                <w:color w:val="000000"/>
                <w:sz w:val="18"/>
              </w:rPr>
              <w:t>Partida Específica</w:t>
            </w:r>
          </w:p>
        </w:tc>
        <w:tc>
          <w:tcPr>
            <w:tcW w:w="1459" w:type="dxa"/>
            <w:shd w:val="clear" w:color="auto" w:fill="A6A6A6" w:themeFill="background1" w:themeFillShade="A6"/>
            <w:vAlign w:val="center"/>
          </w:tcPr>
          <w:p w14:paraId="4549F183" w14:textId="77777777" w:rsidR="006B16A5" w:rsidRPr="00305670" w:rsidRDefault="002054C7" w:rsidP="00642B79">
            <w:pPr>
              <w:pBdr>
                <w:top w:val="nil"/>
                <w:left w:val="nil"/>
                <w:bottom w:val="nil"/>
                <w:right w:val="nil"/>
                <w:between w:val="nil"/>
              </w:pBdr>
              <w:tabs>
                <w:tab w:val="left" w:pos="0"/>
              </w:tabs>
              <w:spacing w:line="276" w:lineRule="auto"/>
              <w:ind w:hanging="106"/>
              <w:jc w:val="center"/>
              <w:rPr>
                <w:rFonts w:ascii="Arial" w:eastAsia="Arial" w:hAnsi="Arial" w:cs="Arial"/>
                <w:b/>
                <w:color w:val="000000"/>
                <w:sz w:val="18"/>
              </w:rPr>
            </w:pPr>
            <w:r w:rsidRPr="00305670">
              <w:rPr>
                <w:rFonts w:ascii="Arial" w:eastAsia="Arial" w:hAnsi="Arial" w:cs="Arial"/>
                <w:b/>
                <w:color w:val="000000"/>
                <w:sz w:val="18"/>
              </w:rPr>
              <w:t>Presupuesto Aprobado</w:t>
            </w:r>
          </w:p>
        </w:tc>
      </w:tr>
      <w:tr w:rsidR="006B16A5" w:rsidRPr="00305670" w14:paraId="5CFA2CB6" w14:textId="77777777" w:rsidTr="00634CFF">
        <w:trPr>
          <w:trHeight w:val="227"/>
          <w:jc w:val="center"/>
        </w:trPr>
        <w:tc>
          <w:tcPr>
            <w:tcW w:w="4027" w:type="dxa"/>
            <w:vAlign w:val="center"/>
          </w:tcPr>
          <w:p w14:paraId="131EED0B" w14:textId="7DE4F363" w:rsidR="006B16A5" w:rsidRPr="00305670" w:rsidRDefault="00305670" w:rsidP="00642B79">
            <w:pPr>
              <w:pBdr>
                <w:top w:val="nil"/>
                <w:left w:val="nil"/>
                <w:bottom w:val="nil"/>
                <w:right w:val="nil"/>
                <w:between w:val="nil"/>
              </w:pBdr>
              <w:tabs>
                <w:tab w:val="left" w:pos="0"/>
              </w:tabs>
              <w:spacing w:line="276" w:lineRule="auto"/>
              <w:rPr>
                <w:rFonts w:ascii="Arial" w:hAnsi="Arial" w:cs="Arial"/>
                <w:color w:val="000000"/>
                <w:sz w:val="18"/>
              </w:rPr>
            </w:pPr>
            <w:r>
              <w:rPr>
                <w:rFonts w:ascii="Arial" w:hAnsi="Arial" w:cs="Arial"/>
                <w:color w:val="000000"/>
                <w:sz w:val="18"/>
              </w:rPr>
              <w:t>Prestaciones contractuales</w:t>
            </w:r>
          </w:p>
        </w:tc>
        <w:tc>
          <w:tcPr>
            <w:tcW w:w="1715" w:type="dxa"/>
            <w:vAlign w:val="center"/>
          </w:tcPr>
          <w:p w14:paraId="24788308" w14:textId="77777777" w:rsidR="006B16A5" w:rsidRPr="00305670"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305670">
              <w:rPr>
                <w:rFonts w:ascii="Arial" w:hAnsi="Arial" w:cs="Arial"/>
                <w:color w:val="000000"/>
                <w:sz w:val="18"/>
              </w:rPr>
              <w:t>1541</w:t>
            </w:r>
          </w:p>
        </w:tc>
        <w:tc>
          <w:tcPr>
            <w:tcW w:w="1459" w:type="dxa"/>
            <w:vAlign w:val="center"/>
          </w:tcPr>
          <w:p w14:paraId="3E47A10C" w14:textId="06B7FCFB" w:rsidR="006B16A5" w:rsidRPr="00305670" w:rsidRDefault="00763324"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305670">
              <w:rPr>
                <w:rFonts w:ascii="Arial" w:hAnsi="Arial" w:cs="Arial"/>
                <w:color w:val="000000"/>
                <w:sz w:val="18"/>
              </w:rPr>
              <w:t>6</w:t>
            </w:r>
            <w:r w:rsidR="002054C7" w:rsidRPr="00305670">
              <w:rPr>
                <w:rFonts w:ascii="Arial" w:hAnsi="Arial" w:cs="Arial"/>
                <w:color w:val="000000"/>
                <w:sz w:val="18"/>
              </w:rPr>
              <w:t>,</w:t>
            </w:r>
            <w:r w:rsidRPr="00305670">
              <w:rPr>
                <w:rFonts w:ascii="Arial" w:hAnsi="Arial" w:cs="Arial"/>
                <w:color w:val="000000"/>
                <w:sz w:val="18"/>
              </w:rPr>
              <w:t>027</w:t>
            </w:r>
            <w:r w:rsidR="002054C7" w:rsidRPr="00305670">
              <w:rPr>
                <w:rFonts w:ascii="Arial" w:hAnsi="Arial" w:cs="Arial"/>
                <w:color w:val="000000"/>
                <w:sz w:val="18"/>
              </w:rPr>
              <w:t>,</w:t>
            </w:r>
            <w:r w:rsidRPr="00305670">
              <w:rPr>
                <w:rFonts w:ascii="Arial" w:hAnsi="Arial" w:cs="Arial"/>
                <w:color w:val="000000"/>
                <w:sz w:val="18"/>
              </w:rPr>
              <w:t>245</w:t>
            </w:r>
          </w:p>
        </w:tc>
      </w:tr>
      <w:tr w:rsidR="006B16A5" w:rsidRPr="00305670" w14:paraId="1C748D5A" w14:textId="77777777" w:rsidTr="00634CFF">
        <w:trPr>
          <w:trHeight w:val="227"/>
          <w:jc w:val="center"/>
        </w:trPr>
        <w:tc>
          <w:tcPr>
            <w:tcW w:w="5742" w:type="dxa"/>
            <w:gridSpan w:val="2"/>
            <w:shd w:val="clear" w:color="auto" w:fill="A6A6A6" w:themeFill="background1" w:themeFillShade="A6"/>
            <w:vAlign w:val="center"/>
          </w:tcPr>
          <w:p w14:paraId="04923CC7" w14:textId="535C0B8B" w:rsidR="006B16A5" w:rsidRPr="00305670" w:rsidRDefault="00305670"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Pr>
                <w:rFonts w:ascii="Arial" w:eastAsia="Arial" w:hAnsi="Arial" w:cs="Arial"/>
                <w:b/>
                <w:color w:val="000000"/>
                <w:sz w:val="18"/>
              </w:rPr>
              <w:t>Total G</w:t>
            </w:r>
            <w:r w:rsidR="002054C7" w:rsidRPr="00305670">
              <w:rPr>
                <w:rFonts w:ascii="Arial" w:eastAsia="Arial" w:hAnsi="Arial" w:cs="Arial"/>
                <w:b/>
                <w:color w:val="000000"/>
                <w:sz w:val="18"/>
              </w:rPr>
              <w:t>eneral</w:t>
            </w:r>
          </w:p>
        </w:tc>
        <w:tc>
          <w:tcPr>
            <w:tcW w:w="1459" w:type="dxa"/>
            <w:shd w:val="clear" w:color="auto" w:fill="A6A6A6" w:themeFill="background1" w:themeFillShade="A6"/>
            <w:vAlign w:val="center"/>
          </w:tcPr>
          <w:p w14:paraId="79325F07" w14:textId="0105AEE1" w:rsidR="006B16A5" w:rsidRPr="00305670" w:rsidRDefault="00763324"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sidRPr="00305670">
              <w:rPr>
                <w:rFonts w:ascii="Arial" w:eastAsia="Arial" w:hAnsi="Arial" w:cs="Arial"/>
                <w:b/>
                <w:color w:val="000000"/>
                <w:sz w:val="18"/>
              </w:rPr>
              <w:t>6</w:t>
            </w:r>
            <w:r w:rsidR="002054C7" w:rsidRPr="00305670">
              <w:rPr>
                <w:rFonts w:ascii="Arial" w:eastAsia="Arial" w:hAnsi="Arial" w:cs="Arial"/>
                <w:b/>
                <w:color w:val="000000"/>
                <w:sz w:val="18"/>
              </w:rPr>
              <w:t>,</w:t>
            </w:r>
            <w:r w:rsidRPr="00305670">
              <w:rPr>
                <w:rFonts w:ascii="Arial" w:eastAsia="Arial" w:hAnsi="Arial" w:cs="Arial"/>
                <w:b/>
                <w:color w:val="000000"/>
                <w:sz w:val="18"/>
              </w:rPr>
              <w:t>027</w:t>
            </w:r>
            <w:r w:rsidR="002054C7" w:rsidRPr="00305670">
              <w:rPr>
                <w:rFonts w:ascii="Arial" w:eastAsia="Arial" w:hAnsi="Arial" w:cs="Arial"/>
                <w:b/>
                <w:color w:val="000000"/>
                <w:sz w:val="18"/>
              </w:rPr>
              <w:t>,</w:t>
            </w:r>
            <w:r w:rsidRPr="00305670">
              <w:rPr>
                <w:rFonts w:ascii="Arial" w:eastAsia="Arial" w:hAnsi="Arial" w:cs="Arial"/>
                <w:b/>
                <w:color w:val="000000"/>
                <w:sz w:val="18"/>
              </w:rPr>
              <w:t>245</w:t>
            </w:r>
          </w:p>
        </w:tc>
      </w:tr>
    </w:tbl>
    <w:p w14:paraId="3E5F6846"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6D301035" w14:textId="13E2C1BA" w:rsidR="006B16A5"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26. </w:t>
      </w:r>
      <w:r w:rsidRPr="00F25837">
        <w:rPr>
          <w:rFonts w:ascii="Arial" w:hAnsi="Arial" w:cs="Arial"/>
          <w:color w:val="000000"/>
        </w:rPr>
        <w:t>El gasto contemplado en el presente presupuesto corresponde únicamente al ejercicio fiscal 202</w:t>
      </w:r>
      <w:r w:rsidR="00305670">
        <w:rPr>
          <w:rFonts w:ascii="Arial" w:hAnsi="Arial" w:cs="Arial"/>
          <w:color w:val="000000"/>
        </w:rPr>
        <w:t>3</w:t>
      </w:r>
      <w:r w:rsidRPr="00F25837">
        <w:rPr>
          <w:rFonts w:ascii="Arial" w:hAnsi="Arial" w:cs="Arial"/>
          <w:color w:val="000000"/>
        </w:rPr>
        <w:t xml:space="preserve"> y no cuenta con partidas que se encuentren relacionadas con erogaciones plurianuales para proyectos de inversión en infraestructura.</w:t>
      </w:r>
    </w:p>
    <w:p w14:paraId="25F10AB5" w14:textId="77777777" w:rsidR="00FC60CC" w:rsidRDefault="00FC60CC" w:rsidP="00642B79">
      <w:pPr>
        <w:pBdr>
          <w:top w:val="nil"/>
          <w:left w:val="nil"/>
          <w:bottom w:val="nil"/>
          <w:right w:val="nil"/>
          <w:between w:val="nil"/>
        </w:pBdr>
        <w:tabs>
          <w:tab w:val="left" w:pos="0"/>
        </w:tabs>
        <w:spacing w:line="276" w:lineRule="auto"/>
        <w:jc w:val="both"/>
        <w:rPr>
          <w:rFonts w:ascii="Arial" w:hAnsi="Arial" w:cs="Arial"/>
          <w:color w:val="000000"/>
        </w:rPr>
      </w:pPr>
    </w:p>
    <w:p w14:paraId="0FB63BB1" w14:textId="2B78B391"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27. </w:t>
      </w:r>
      <w:r w:rsidRPr="00F25837">
        <w:rPr>
          <w:rFonts w:ascii="Arial" w:hAnsi="Arial" w:cs="Arial"/>
          <w:color w:val="000000"/>
        </w:rPr>
        <w:t>El Ayuntamiento no tiene celebrados contratos de colaboración público privada por lo que el presente presupuesto no contempla cantidades que deban pagarse por ese concepto, salvo se autorice durante el ejercicio fiscal.</w:t>
      </w:r>
    </w:p>
    <w:p w14:paraId="508D8004" w14:textId="77777777" w:rsidR="000C2B43" w:rsidRPr="00F25837" w:rsidRDefault="000C2B43" w:rsidP="00642B79">
      <w:pPr>
        <w:pBdr>
          <w:top w:val="nil"/>
          <w:left w:val="nil"/>
          <w:bottom w:val="nil"/>
          <w:right w:val="nil"/>
          <w:between w:val="nil"/>
        </w:pBdr>
        <w:tabs>
          <w:tab w:val="left" w:pos="0"/>
        </w:tabs>
        <w:spacing w:line="276" w:lineRule="auto"/>
        <w:rPr>
          <w:rFonts w:ascii="Arial" w:hAnsi="Arial" w:cs="Arial"/>
          <w:color w:val="000000"/>
        </w:rPr>
      </w:pPr>
    </w:p>
    <w:p w14:paraId="1F9D4FA4"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TÍTULO SEGUNDO</w:t>
      </w:r>
    </w:p>
    <w:p w14:paraId="7105170C" w14:textId="77777777" w:rsidR="006B16A5" w:rsidRPr="00B74A99" w:rsidRDefault="002054C7" w:rsidP="00642B79">
      <w:pPr>
        <w:tabs>
          <w:tab w:val="left" w:pos="0"/>
        </w:tabs>
        <w:spacing w:line="276" w:lineRule="auto"/>
        <w:jc w:val="center"/>
        <w:rPr>
          <w:rFonts w:ascii="Arial" w:eastAsia="Arial" w:hAnsi="Arial" w:cs="Arial"/>
        </w:rPr>
      </w:pPr>
      <w:r w:rsidRPr="00B74A99">
        <w:rPr>
          <w:rFonts w:ascii="Arial" w:eastAsia="Arial" w:hAnsi="Arial" w:cs="Arial"/>
        </w:rPr>
        <w:t>DE LA EJECUCIÓN Y CONTROL PRESUPUESTARIO DEL GASTO PÚBLICO</w:t>
      </w:r>
    </w:p>
    <w:p w14:paraId="6B522AB5"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4A3D4BA1"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CAPÍTULO I</w:t>
      </w:r>
    </w:p>
    <w:p w14:paraId="2C8B2C4B" w14:textId="77777777" w:rsidR="006B16A5" w:rsidRPr="00B74A99" w:rsidRDefault="002054C7" w:rsidP="00642B79">
      <w:pPr>
        <w:tabs>
          <w:tab w:val="left" w:pos="0"/>
        </w:tabs>
        <w:spacing w:line="276" w:lineRule="auto"/>
        <w:jc w:val="center"/>
        <w:rPr>
          <w:rFonts w:ascii="Arial" w:eastAsia="Arial" w:hAnsi="Arial" w:cs="Arial"/>
        </w:rPr>
      </w:pPr>
      <w:r w:rsidRPr="00B74A99">
        <w:rPr>
          <w:rFonts w:ascii="Arial" w:eastAsia="Arial" w:hAnsi="Arial" w:cs="Arial"/>
        </w:rPr>
        <w:t>De la Ejecución del Gasto</w:t>
      </w:r>
    </w:p>
    <w:p w14:paraId="722EF3B0"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0E479ADB" w14:textId="6877D1EE" w:rsidR="006B16A5" w:rsidRPr="00F25837" w:rsidRDefault="00B74A99" w:rsidP="00642B79">
      <w:pPr>
        <w:pBdr>
          <w:top w:val="nil"/>
          <w:left w:val="nil"/>
          <w:bottom w:val="nil"/>
          <w:right w:val="nil"/>
          <w:between w:val="nil"/>
        </w:pBdr>
        <w:tabs>
          <w:tab w:val="left" w:pos="0"/>
        </w:tabs>
        <w:spacing w:line="276" w:lineRule="auto"/>
        <w:jc w:val="both"/>
        <w:rPr>
          <w:rFonts w:ascii="Arial" w:hAnsi="Arial" w:cs="Arial"/>
          <w:color w:val="000000"/>
        </w:rPr>
      </w:pPr>
      <w:r>
        <w:rPr>
          <w:rFonts w:ascii="Arial" w:eastAsia="Arial" w:hAnsi="Arial" w:cs="Arial"/>
          <w:b/>
          <w:color w:val="000000"/>
        </w:rPr>
        <w:t>Artículo 28.</w:t>
      </w:r>
      <w:r w:rsidR="002054C7" w:rsidRPr="00F25837">
        <w:rPr>
          <w:rFonts w:ascii="Arial" w:eastAsia="Arial" w:hAnsi="Arial" w:cs="Arial"/>
          <w:b/>
          <w:color w:val="000000"/>
        </w:rPr>
        <w:t xml:space="preserve"> </w:t>
      </w:r>
      <w:r w:rsidR="000C2B43">
        <w:rPr>
          <w:rFonts w:ascii="Arial" w:hAnsi="Arial" w:cs="Arial"/>
          <w:color w:val="000000"/>
        </w:rPr>
        <w:t>El ejercicio del G</w:t>
      </w:r>
      <w:r w:rsidR="002054C7" w:rsidRPr="00F25837">
        <w:rPr>
          <w:rFonts w:ascii="Arial" w:hAnsi="Arial" w:cs="Arial"/>
          <w:color w:val="000000"/>
        </w:rPr>
        <w:t xml:space="preserve">asto </w:t>
      </w:r>
      <w:r w:rsidR="000C2B43">
        <w:rPr>
          <w:rFonts w:ascii="Arial" w:hAnsi="Arial" w:cs="Arial"/>
          <w:color w:val="000000"/>
        </w:rPr>
        <w:t>P</w:t>
      </w:r>
      <w:r w:rsidR="002054C7" w:rsidRPr="00F25837">
        <w:rPr>
          <w:rFonts w:ascii="Arial" w:hAnsi="Arial" w:cs="Arial"/>
          <w:color w:val="000000"/>
        </w:rPr>
        <w:t xml:space="preserve">úblico del </w:t>
      </w:r>
      <w:r w:rsidR="0036112C">
        <w:rPr>
          <w:rFonts w:ascii="Arial" w:hAnsi="Arial" w:cs="Arial"/>
          <w:color w:val="000000"/>
        </w:rPr>
        <w:t>M</w:t>
      </w:r>
      <w:r w:rsidR="002054C7" w:rsidRPr="00F25837">
        <w:rPr>
          <w:rFonts w:ascii="Arial" w:hAnsi="Arial" w:cs="Arial"/>
          <w:color w:val="000000"/>
        </w:rPr>
        <w:t xml:space="preserve">unicipio se sujetará a lo previsto en el presente </w:t>
      </w:r>
      <w:r w:rsidR="000C2B43">
        <w:rPr>
          <w:rFonts w:ascii="Arial" w:hAnsi="Arial" w:cs="Arial"/>
          <w:color w:val="000000"/>
        </w:rPr>
        <w:t>P</w:t>
      </w:r>
      <w:r w:rsidR="002054C7" w:rsidRPr="00F25837">
        <w:rPr>
          <w:rFonts w:ascii="Arial" w:hAnsi="Arial" w:cs="Arial"/>
          <w:color w:val="000000"/>
        </w:rPr>
        <w:t>resupuesto</w:t>
      </w:r>
      <w:r w:rsidR="00491847" w:rsidRPr="00F25837">
        <w:rPr>
          <w:rFonts w:ascii="Arial" w:hAnsi="Arial" w:cs="Arial"/>
          <w:color w:val="000000"/>
        </w:rPr>
        <w:t xml:space="preserve"> de </w:t>
      </w:r>
      <w:r w:rsidR="000C2B43">
        <w:rPr>
          <w:rFonts w:ascii="Arial" w:hAnsi="Arial" w:cs="Arial"/>
          <w:color w:val="000000"/>
        </w:rPr>
        <w:t>E</w:t>
      </w:r>
      <w:r w:rsidR="00491847" w:rsidRPr="00F25837">
        <w:rPr>
          <w:rFonts w:ascii="Arial" w:hAnsi="Arial" w:cs="Arial"/>
          <w:color w:val="000000"/>
        </w:rPr>
        <w:t>gresos</w:t>
      </w:r>
      <w:r w:rsidR="002054C7" w:rsidRPr="00F25837">
        <w:rPr>
          <w:rFonts w:ascii="Arial" w:hAnsi="Arial" w:cs="Arial"/>
          <w:color w:val="000000"/>
        </w:rPr>
        <w:t xml:space="preserve">. En caso de existir </w:t>
      </w:r>
      <w:r w:rsidR="00491847" w:rsidRPr="00F25837">
        <w:rPr>
          <w:rFonts w:ascii="Arial" w:hAnsi="Arial" w:cs="Arial"/>
          <w:color w:val="000000"/>
        </w:rPr>
        <w:t xml:space="preserve">circunstancias que motiven la realización de erogaciones adicionales al techo financiero de la partida que corresponda, la </w:t>
      </w:r>
      <w:r w:rsidR="001835CE" w:rsidRPr="00F25837">
        <w:rPr>
          <w:rFonts w:ascii="Arial" w:hAnsi="Arial" w:cs="Arial"/>
          <w:color w:val="000000"/>
        </w:rPr>
        <w:t>Tesorería</w:t>
      </w:r>
      <w:r w:rsidR="00491847" w:rsidRPr="00F25837">
        <w:rPr>
          <w:rFonts w:ascii="Arial" w:hAnsi="Arial" w:cs="Arial"/>
          <w:color w:val="000000"/>
        </w:rPr>
        <w:t xml:space="preserve"> podrá devengar o pagar los gastos que se originen, siendo que dichos movimientos, su registro y las ampliaciones presupuestales </w:t>
      </w:r>
      <w:r w:rsidR="00491847" w:rsidRPr="00F25837">
        <w:rPr>
          <w:rFonts w:ascii="Arial" w:hAnsi="Arial" w:cs="Arial"/>
          <w:color w:val="000000"/>
        </w:rPr>
        <w:lastRenderedPageBreak/>
        <w:t xml:space="preserve">que originen se tendrán por autorizadas al aprobarse los informes a que se refiere </w:t>
      </w:r>
      <w:r w:rsidR="002054C7" w:rsidRPr="00F25837">
        <w:rPr>
          <w:rFonts w:ascii="Arial" w:hAnsi="Arial" w:cs="Arial"/>
          <w:color w:val="000000"/>
        </w:rPr>
        <w:t>el artículo 6 de este presupuesto</w:t>
      </w:r>
      <w:r w:rsidR="001835CE" w:rsidRPr="00F25837">
        <w:rPr>
          <w:rFonts w:ascii="Arial" w:hAnsi="Arial" w:cs="Arial"/>
          <w:color w:val="000000"/>
        </w:rPr>
        <w:t>, previa exposición de las razones correspondientes, lo anterior a efecto de no limitar el adecuado funcionamiento de la Municipalidad.</w:t>
      </w:r>
    </w:p>
    <w:p w14:paraId="6C0C7708"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353F65F1" w14:textId="115BECC3"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29. </w:t>
      </w:r>
      <w:r w:rsidRPr="00F25837">
        <w:rPr>
          <w:rFonts w:ascii="Arial" w:hAnsi="Arial" w:cs="Arial"/>
          <w:color w:val="000000"/>
        </w:rPr>
        <w:t>En caso que, durante el ejercicio disminuyan los ingresos a que se refiere el artículo 1</w:t>
      </w:r>
      <w:r w:rsidR="000C2B43">
        <w:rPr>
          <w:rFonts w:ascii="Arial" w:hAnsi="Arial" w:cs="Arial"/>
          <w:color w:val="000000"/>
        </w:rPr>
        <w:t>°</w:t>
      </w:r>
      <w:r w:rsidRPr="00F25837">
        <w:rPr>
          <w:rFonts w:ascii="Arial" w:hAnsi="Arial" w:cs="Arial"/>
          <w:color w:val="000000"/>
        </w:rPr>
        <w:t xml:space="preserve"> de la Ley de Ingresos del Municipio de Calakmul para el ejercicio fiscal 202</w:t>
      </w:r>
      <w:r w:rsidR="00C56E1C" w:rsidRPr="00F25837">
        <w:rPr>
          <w:rFonts w:ascii="Arial" w:hAnsi="Arial" w:cs="Arial"/>
          <w:color w:val="000000"/>
        </w:rPr>
        <w:t>3</w:t>
      </w:r>
      <w:r w:rsidRPr="00F25837">
        <w:rPr>
          <w:rFonts w:ascii="Arial" w:hAnsi="Arial" w:cs="Arial"/>
          <w:color w:val="000000"/>
        </w:rPr>
        <w:t>, se procederá a efectuar e instaurar las reducciones y medidas que correspondan realizar a efecto de garantizar el equilibrio presupuestal del ejercicio.</w:t>
      </w:r>
    </w:p>
    <w:p w14:paraId="5C36A817"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37DB5685"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CAPÍTULO II</w:t>
      </w:r>
    </w:p>
    <w:p w14:paraId="7492EFD3" w14:textId="77777777" w:rsidR="006B16A5" w:rsidRPr="0036112C" w:rsidRDefault="002054C7" w:rsidP="00642B79">
      <w:pPr>
        <w:tabs>
          <w:tab w:val="left" w:pos="0"/>
        </w:tabs>
        <w:spacing w:line="276" w:lineRule="auto"/>
        <w:jc w:val="center"/>
        <w:rPr>
          <w:rFonts w:ascii="Arial" w:eastAsia="Arial" w:hAnsi="Arial" w:cs="Arial"/>
        </w:rPr>
      </w:pPr>
      <w:r w:rsidRPr="0036112C">
        <w:rPr>
          <w:rFonts w:ascii="Arial" w:eastAsia="Arial" w:hAnsi="Arial" w:cs="Arial"/>
        </w:rPr>
        <w:t>Disposiciones de Racionalidad y Austeridad</w:t>
      </w:r>
    </w:p>
    <w:p w14:paraId="440764BE"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6AB0A6DC" w14:textId="33691349"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30. </w:t>
      </w:r>
      <w:r w:rsidRPr="00F25837">
        <w:rPr>
          <w:rFonts w:ascii="Arial" w:hAnsi="Arial" w:cs="Arial"/>
          <w:color w:val="000000"/>
        </w:rPr>
        <w:t>Los titulares de las Dependencias y Entidades serán responsables de reducir selectiva y eficientemente los gastos, sin detrimento de las realización oportuna y eficiente de los programas a su cargo y de la adecuada utilización de los bienes y prestación de servicios de su competencia; y de la estricta observancia de las disposiciones de racionalidad, austeridad y disciplina presupuestales contenidas en el presente capítulo. Su inobservancia o incumplimiento motivará a que se apliquen las sanciones a que haya lugar conforme a la Ley Reglamentaria del Capítulo XVII de la Constitución Política del Estado de Campeche.</w:t>
      </w:r>
    </w:p>
    <w:p w14:paraId="15FE3DF6"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559BB964" w14:textId="0E96B3EF"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31. </w:t>
      </w:r>
      <w:r w:rsidRPr="00F25837">
        <w:rPr>
          <w:rFonts w:ascii="Arial" w:hAnsi="Arial" w:cs="Arial"/>
          <w:color w:val="000000"/>
        </w:rPr>
        <w:t>Los titulares del Ayuntamiento, las Dependencias y las Entidades Municipales deberán coadyuvar para que las erogaciones del gasto corriente se apeguen al presupuesto aprobado; para ello, deberán establecerse medidas que fomenten el ahorro por concepto de energía eléctrica, combustible, teléfonos, agua potable, materiales de oficina, impresión y fotocopiado, inventarios, ocupación de espacios físicos, así como</w:t>
      </w:r>
      <w:r w:rsidR="000C2B43">
        <w:rPr>
          <w:rFonts w:ascii="Arial" w:hAnsi="Arial" w:cs="Arial"/>
          <w:color w:val="000000"/>
        </w:rPr>
        <w:t>,</w:t>
      </w:r>
      <w:r w:rsidRPr="00F25837">
        <w:rPr>
          <w:rFonts w:ascii="Arial" w:hAnsi="Arial" w:cs="Arial"/>
          <w:color w:val="000000"/>
        </w:rPr>
        <w:t xml:space="preserve"> otros renglones del gasto corriente que en su momento reflejen importes elevados e innecesarios.</w:t>
      </w:r>
    </w:p>
    <w:p w14:paraId="522425EA"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B77E3D3" w14:textId="4681890D" w:rsidR="006B16A5" w:rsidRPr="00F25837" w:rsidRDefault="00310729" w:rsidP="00642B79">
      <w:pPr>
        <w:pBdr>
          <w:top w:val="nil"/>
          <w:left w:val="nil"/>
          <w:bottom w:val="nil"/>
          <w:right w:val="nil"/>
          <w:between w:val="nil"/>
        </w:pBdr>
        <w:tabs>
          <w:tab w:val="left" w:pos="0"/>
        </w:tabs>
        <w:spacing w:line="276" w:lineRule="auto"/>
        <w:jc w:val="both"/>
        <w:rPr>
          <w:rFonts w:ascii="Arial" w:eastAsia="Times New Roman" w:hAnsi="Arial" w:cs="Arial"/>
        </w:rPr>
      </w:pPr>
      <w:r>
        <w:rPr>
          <w:rFonts w:ascii="Arial" w:eastAsia="Arial" w:hAnsi="Arial" w:cs="Arial"/>
          <w:b/>
          <w:color w:val="000000"/>
        </w:rPr>
        <w:t>Artículo 32.</w:t>
      </w:r>
      <w:r w:rsidR="002054C7" w:rsidRPr="00F25837">
        <w:rPr>
          <w:rFonts w:ascii="Arial" w:eastAsia="Arial" w:hAnsi="Arial" w:cs="Arial"/>
          <w:b/>
          <w:color w:val="000000"/>
        </w:rPr>
        <w:t xml:space="preserve"> </w:t>
      </w:r>
      <w:r w:rsidR="002054C7" w:rsidRPr="00F25837">
        <w:rPr>
          <w:rFonts w:ascii="Arial" w:hAnsi="Arial" w:cs="Arial"/>
          <w:color w:val="000000"/>
        </w:rPr>
        <w:t>Los recursos financieros de que se disponga en ejercicio del presupuesto municipal, se administrará con eficiencia, eficacia, economía, transparencia y honradez para satisfacer los objetivos a los que estén destinados, tal como lo establecen los artículos 134 de la Constitución Política de los Estados Unidos Mexicanos y 105 Fracción III inciso e de la Constitución Política del Estado de Campeche, y de igual forma deberá ajustarse a los principios de honestidad, legalidad, optimización de recursos, racionalidad e interés público y social, con base en lo siguiente:</w:t>
      </w:r>
    </w:p>
    <w:p w14:paraId="716C1088"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59C32D69" w14:textId="77777777" w:rsidR="006B16A5" w:rsidRPr="00F25837" w:rsidRDefault="002054C7" w:rsidP="00642B79">
      <w:pPr>
        <w:numPr>
          <w:ilvl w:val="0"/>
          <w:numId w:val="6"/>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No se otorgarán remuneraciones, pagos o percepciones distintas a su ingreso establecido en el presupuesto de egresos al Presidente Municipal, Regidores y Síndicos y a los integrantes de los Consejos Municipales.</w:t>
      </w:r>
    </w:p>
    <w:p w14:paraId="5BB6625A" w14:textId="77777777" w:rsidR="006B16A5" w:rsidRPr="00F25837" w:rsidRDefault="002054C7" w:rsidP="00642B79">
      <w:pPr>
        <w:numPr>
          <w:ilvl w:val="0"/>
          <w:numId w:val="6"/>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Queda prohibido a los servidores públicos municipales obtener o tratar de obtener por el desempeño de su función, beneficios adicionales a las prestaciones que conforme al Presupuesto les deban corresponder.</w:t>
      </w:r>
    </w:p>
    <w:p w14:paraId="2342C699" w14:textId="77777777" w:rsidR="006B16A5" w:rsidRPr="00F25837" w:rsidRDefault="002054C7" w:rsidP="00642B79">
      <w:pPr>
        <w:numPr>
          <w:ilvl w:val="0"/>
          <w:numId w:val="6"/>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lastRenderedPageBreak/>
        <w:t>El presupuesto se utilizará para cubrir las actividades, obras y servicios previstos en los programas y planes de desarrollo de la Administración Pública Municipal.</w:t>
      </w:r>
    </w:p>
    <w:p w14:paraId="7A19DABC" w14:textId="2CF71DFC" w:rsidR="006B16A5" w:rsidRPr="00F25837" w:rsidRDefault="002054C7" w:rsidP="00642B79">
      <w:pPr>
        <w:numPr>
          <w:ilvl w:val="0"/>
          <w:numId w:val="6"/>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 xml:space="preserve">La programación del gasto público </w:t>
      </w:r>
      <w:r w:rsidR="000B44F5">
        <w:rPr>
          <w:rFonts w:ascii="Arial" w:hAnsi="Arial" w:cs="Arial"/>
          <w:color w:val="000000"/>
        </w:rPr>
        <w:t>M</w:t>
      </w:r>
      <w:r w:rsidRPr="00F25837">
        <w:rPr>
          <w:rFonts w:ascii="Arial" w:hAnsi="Arial" w:cs="Arial"/>
          <w:color w:val="000000"/>
        </w:rPr>
        <w:t>unicipal se basará en los lineamientos y planes de desarrollo social y económico que formule el Ayuntamiento.</w:t>
      </w:r>
    </w:p>
    <w:p w14:paraId="2DA1FFDB" w14:textId="5DAF1E81" w:rsidR="006B16A5" w:rsidRPr="00F25837" w:rsidRDefault="002054C7" w:rsidP="00642B79">
      <w:pPr>
        <w:numPr>
          <w:ilvl w:val="0"/>
          <w:numId w:val="6"/>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 xml:space="preserve">Los programas operativos institucionales se referirán a las prioridades de desarrollo integral del </w:t>
      </w:r>
      <w:r w:rsidR="00310729">
        <w:rPr>
          <w:rFonts w:ascii="Arial" w:hAnsi="Arial" w:cs="Arial"/>
          <w:color w:val="000000"/>
        </w:rPr>
        <w:t>M</w:t>
      </w:r>
      <w:r w:rsidRPr="00F25837">
        <w:rPr>
          <w:rFonts w:ascii="Arial" w:hAnsi="Arial" w:cs="Arial"/>
          <w:color w:val="000000"/>
        </w:rPr>
        <w:t xml:space="preserve">unicipio fijadas en el programa general de </w:t>
      </w:r>
      <w:r w:rsidR="000B44F5">
        <w:rPr>
          <w:rFonts w:ascii="Arial" w:hAnsi="Arial" w:cs="Arial"/>
          <w:color w:val="000000"/>
        </w:rPr>
        <w:t>G</w:t>
      </w:r>
      <w:r w:rsidRPr="00F25837">
        <w:rPr>
          <w:rFonts w:ascii="Arial" w:hAnsi="Arial" w:cs="Arial"/>
          <w:color w:val="000000"/>
        </w:rPr>
        <w:t>obierno y en el Plan Municipal de Desarrollo.</w:t>
      </w:r>
    </w:p>
    <w:p w14:paraId="6D5075D7" w14:textId="75EF5375" w:rsidR="006B16A5" w:rsidRPr="00F25837" w:rsidRDefault="002054C7" w:rsidP="00642B79">
      <w:pPr>
        <w:numPr>
          <w:ilvl w:val="0"/>
          <w:numId w:val="6"/>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 xml:space="preserve">El gasto público </w:t>
      </w:r>
      <w:r w:rsidR="000B44F5">
        <w:rPr>
          <w:rFonts w:ascii="Arial" w:hAnsi="Arial" w:cs="Arial"/>
          <w:color w:val="000000"/>
        </w:rPr>
        <w:t>M</w:t>
      </w:r>
      <w:r w:rsidRPr="00F25837">
        <w:rPr>
          <w:rFonts w:ascii="Arial" w:hAnsi="Arial" w:cs="Arial"/>
          <w:color w:val="000000"/>
        </w:rPr>
        <w:t>unicipal se ejercerá de acuerdo con el presupuesto de egresos aprobado y podrá modificarse mediante las pólizas de traspaso entre cuentas presupuestales de acuerdo a la operatividad de las erogaciones del municipio.</w:t>
      </w:r>
    </w:p>
    <w:p w14:paraId="3557898D" w14:textId="77777777" w:rsidR="006B16A5" w:rsidRPr="00F25837" w:rsidRDefault="002054C7" w:rsidP="00642B79">
      <w:pPr>
        <w:numPr>
          <w:ilvl w:val="0"/>
          <w:numId w:val="6"/>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Ningún egreso podrá efectuarse sin que exista partida de gasto en el presupuesto de egresos y que tenga saldo suficiente para cubrirlo, salvo que exista la aprobación del H. Cabildo del Municipio de Calakmul.</w:t>
      </w:r>
    </w:p>
    <w:p w14:paraId="36C04311" w14:textId="318D9C4C" w:rsidR="006B16A5" w:rsidRPr="00F25837" w:rsidRDefault="002054C7" w:rsidP="00642B79">
      <w:pPr>
        <w:numPr>
          <w:ilvl w:val="0"/>
          <w:numId w:val="6"/>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 xml:space="preserve">La Tesorería Municipal efectuará los pagos con cargo al presupuesto de egresos del </w:t>
      </w:r>
      <w:r w:rsidR="000B44F5">
        <w:rPr>
          <w:rFonts w:ascii="Arial" w:hAnsi="Arial" w:cs="Arial"/>
          <w:color w:val="000000"/>
        </w:rPr>
        <w:t>M</w:t>
      </w:r>
      <w:r w:rsidRPr="00F25837">
        <w:rPr>
          <w:rFonts w:ascii="Arial" w:hAnsi="Arial" w:cs="Arial"/>
          <w:color w:val="000000"/>
        </w:rPr>
        <w:t>unicipio, cuidando en todos los casos que correspondan a compromisos efectivamente devengados, con excepción de los anticipos que se encuentren debidamente justificados y comprobados con los documentos originales respectivos.</w:t>
      </w:r>
    </w:p>
    <w:p w14:paraId="254EC774" w14:textId="77777777" w:rsidR="006B16A5" w:rsidRPr="00F25837" w:rsidRDefault="002054C7" w:rsidP="00642B79">
      <w:pPr>
        <w:numPr>
          <w:ilvl w:val="0"/>
          <w:numId w:val="6"/>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Solamente se podrán efectuar pagos por anticipos en los casos que prevean las leyes correspondientes, debiéndose reintegrar las cantidades anticipadas que no se hubieren devengado o erogado.</w:t>
      </w:r>
    </w:p>
    <w:p w14:paraId="5B9BC08C" w14:textId="77777777" w:rsidR="006B16A5" w:rsidRPr="00F25837" w:rsidRDefault="002054C7" w:rsidP="00642B79">
      <w:pPr>
        <w:numPr>
          <w:ilvl w:val="0"/>
          <w:numId w:val="6"/>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No se podrán distraer los recursos municipales a fines distintos de los señalados por las leyes y por este presupuesto.</w:t>
      </w:r>
    </w:p>
    <w:p w14:paraId="272128B4" w14:textId="2DC36307" w:rsidR="006B16A5" w:rsidRPr="00310729" w:rsidRDefault="002054C7" w:rsidP="00642B79">
      <w:pPr>
        <w:numPr>
          <w:ilvl w:val="0"/>
          <w:numId w:val="6"/>
        </w:numPr>
        <w:pBdr>
          <w:top w:val="nil"/>
          <w:left w:val="nil"/>
          <w:bottom w:val="nil"/>
          <w:right w:val="nil"/>
          <w:between w:val="nil"/>
        </w:pBdr>
        <w:tabs>
          <w:tab w:val="left" w:pos="0"/>
        </w:tabs>
        <w:spacing w:line="276" w:lineRule="auto"/>
        <w:jc w:val="both"/>
        <w:rPr>
          <w:rFonts w:ascii="Arial" w:hAnsi="Arial" w:cs="Arial"/>
          <w:color w:val="000000"/>
        </w:rPr>
      </w:pPr>
      <w:r w:rsidRPr="00310729">
        <w:rPr>
          <w:rFonts w:ascii="Arial" w:hAnsi="Arial" w:cs="Arial"/>
          <w:color w:val="000000"/>
        </w:rPr>
        <w:t>Los subejercicios presupuestales, excedentes, ahorros, economías o ingresos extraordinarios se aplicarán preferentemente 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 en su caso, el remanente para Inversión pública productiva, a través de un fondo que se constituya para tal efecto, con el fin de que los recursos correspondientes se ejerzan a más tardar en el ejercicio inmediato</w:t>
      </w:r>
      <w:r w:rsidR="00310729" w:rsidRPr="00310729">
        <w:rPr>
          <w:rFonts w:ascii="Arial" w:hAnsi="Arial" w:cs="Arial"/>
          <w:color w:val="000000"/>
        </w:rPr>
        <w:t xml:space="preserve"> </w:t>
      </w:r>
      <w:r w:rsidRPr="00310729">
        <w:rPr>
          <w:rFonts w:ascii="Arial" w:hAnsi="Arial" w:cs="Arial"/>
          <w:color w:val="000000"/>
        </w:rPr>
        <w:t>siguiente, y la creación de un fondo cuyo objetivo sea compensar la caída de Ingresos de libre disposición de ejercicios subsecuentes.</w:t>
      </w:r>
    </w:p>
    <w:p w14:paraId="6834345F" w14:textId="77777777" w:rsidR="006B16A5" w:rsidRPr="00F25837" w:rsidRDefault="002054C7" w:rsidP="00642B79">
      <w:pPr>
        <w:numPr>
          <w:ilvl w:val="0"/>
          <w:numId w:val="6"/>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En caso de déficits presupuestarios se deberán aplicar ajustes al Presupuesto de Egresos en los rubros de gasto en el siguiente orden:</w:t>
      </w:r>
    </w:p>
    <w:p w14:paraId="35C9FC26"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20DB1D44" w14:textId="77777777" w:rsidR="006B16A5" w:rsidRPr="00F25837" w:rsidRDefault="002054C7" w:rsidP="00642B79">
      <w:pPr>
        <w:numPr>
          <w:ilvl w:val="1"/>
          <w:numId w:val="13"/>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Gastos de comunicación social;</w:t>
      </w:r>
    </w:p>
    <w:p w14:paraId="10FE7CEB" w14:textId="77777777" w:rsidR="006B16A5" w:rsidRPr="00F25837" w:rsidRDefault="002054C7" w:rsidP="00642B79">
      <w:pPr>
        <w:numPr>
          <w:ilvl w:val="1"/>
          <w:numId w:val="13"/>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Gasto corriente que no constituya un subsidio entregado directamente a la población, en términos de lo dispuesto por el artículo 13, fracción VII de la presente Ley de Disciplina Financiera de las Entidades Federativas y los Municipios, y</w:t>
      </w:r>
    </w:p>
    <w:p w14:paraId="0E0AF43A" w14:textId="77777777" w:rsidR="006B16A5" w:rsidRPr="00F25837" w:rsidRDefault="002054C7" w:rsidP="00642B79">
      <w:pPr>
        <w:numPr>
          <w:ilvl w:val="1"/>
          <w:numId w:val="13"/>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 xml:space="preserve">Gasto en servicios personales, prioritariamente las erogaciones por concepto de percepciones </w:t>
      </w:r>
      <w:r w:rsidRPr="00F25837">
        <w:rPr>
          <w:rFonts w:ascii="Arial" w:hAnsi="Arial" w:cs="Arial"/>
          <w:color w:val="000000"/>
        </w:rPr>
        <w:lastRenderedPageBreak/>
        <w:t>extraordinarias.</w:t>
      </w:r>
    </w:p>
    <w:p w14:paraId="62E9D189" w14:textId="77777777" w:rsidR="00871AF4" w:rsidRDefault="00871AF4" w:rsidP="00642B79">
      <w:pPr>
        <w:pBdr>
          <w:top w:val="nil"/>
          <w:left w:val="nil"/>
          <w:bottom w:val="nil"/>
          <w:right w:val="nil"/>
          <w:between w:val="nil"/>
        </w:pBdr>
        <w:tabs>
          <w:tab w:val="left" w:pos="0"/>
        </w:tabs>
        <w:spacing w:line="276" w:lineRule="auto"/>
        <w:jc w:val="both"/>
        <w:rPr>
          <w:rFonts w:ascii="Arial" w:hAnsi="Arial" w:cs="Arial"/>
          <w:color w:val="000000"/>
        </w:rPr>
      </w:pPr>
    </w:p>
    <w:p w14:paraId="49F51814" w14:textId="77777777"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Cabe mencionar que en caso de que los ajustes anteriores no sean suficientes para compensar la disminución de ingresos, podrán realizarse ajustes en otros conceptos de gasto, siempre y cuando se procure no afectar los programas sociales.</w:t>
      </w:r>
    </w:p>
    <w:p w14:paraId="5AA99EBE"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383BB2F2" w14:textId="77777777" w:rsidR="006B16A5" w:rsidRPr="00F25837" w:rsidRDefault="002054C7" w:rsidP="00642B79">
      <w:pPr>
        <w:numPr>
          <w:ilvl w:val="0"/>
          <w:numId w:val="14"/>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La Tesorería Municipal implementará el Presupuesto basado en Resultados (</w:t>
      </w:r>
      <w:proofErr w:type="spellStart"/>
      <w:r w:rsidRPr="00F25837">
        <w:rPr>
          <w:rFonts w:ascii="Arial" w:hAnsi="Arial" w:cs="Arial"/>
          <w:color w:val="000000"/>
        </w:rPr>
        <w:t>PbR</w:t>
      </w:r>
      <w:proofErr w:type="spellEnd"/>
      <w:r w:rsidRPr="00F25837">
        <w:rPr>
          <w:rFonts w:ascii="Arial" w:hAnsi="Arial" w:cs="Arial"/>
          <w:color w:val="000000"/>
        </w:rPr>
        <w:t>) de conformidad con la normatividad aplicable en la materia.</w:t>
      </w:r>
    </w:p>
    <w:p w14:paraId="4A5C2E08" w14:textId="77777777" w:rsidR="006B16A5" w:rsidRPr="00F25837" w:rsidRDefault="002054C7" w:rsidP="00642B79">
      <w:pPr>
        <w:numPr>
          <w:ilvl w:val="0"/>
          <w:numId w:val="14"/>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Las Direcciones de Planeación y de Contraloría Municipal implementarán el Sistema de Evaluación al Desempeño (SED) de conformidad con la normatividad aplicable en la materia.</w:t>
      </w:r>
    </w:p>
    <w:p w14:paraId="4D5EBFE6"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46F4AFF9" w14:textId="4BC39C7E"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33. </w:t>
      </w:r>
      <w:r w:rsidRPr="00F25837">
        <w:rPr>
          <w:rFonts w:ascii="Arial" w:hAnsi="Arial" w:cs="Arial"/>
          <w:color w:val="000000"/>
        </w:rPr>
        <w:t>Las erogaciones por los conceptos que a continuación se indican, se sujetarán a los siguientes criterios de racionalidad y disciplina presupuestaria:</w:t>
      </w:r>
    </w:p>
    <w:p w14:paraId="340FBFFF"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5B4559A0" w14:textId="77777777" w:rsidR="006B16A5" w:rsidRPr="00F25837" w:rsidRDefault="002054C7" w:rsidP="00642B79">
      <w:pPr>
        <w:numPr>
          <w:ilvl w:val="0"/>
          <w:numId w:val="15"/>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Recursos humanos. </w:t>
      </w:r>
      <w:r w:rsidRPr="00F25837">
        <w:rPr>
          <w:rFonts w:ascii="Arial" w:hAnsi="Arial" w:cs="Arial"/>
          <w:color w:val="000000"/>
        </w:rPr>
        <w:t>No podrá haber crecimiento en las estructuras organizacionales, salvo en los casos de programas nuevos o prioritarios; se evitará la contratación de personal para suplir licencias o incapacidades médicas. Sólo se pagará el tiempo extraordinario, previa solicitud, registro y autorización de la Dirección de Administración, de quien depende el departamento de Recursos Humanos, y es responsabilidad del titular de cada dependencia y entidad llevar un control estricto del mismo.</w:t>
      </w:r>
    </w:p>
    <w:p w14:paraId="32BE9563" w14:textId="773737CE" w:rsidR="006B16A5" w:rsidRPr="00F25837" w:rsidRDefault="002054C7" w:rsidP="00642B79">
      <w:pPr>
        <w:numPr>
          <w:ilvl w:val="0"/>
          <w:numId w:val="15"/>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Alimentación. </w:t>
      </w:r>
      <w:r w:rsidRPr="00F25837">
        <w:rPr>
          <w:rFonts w:ascii="Arial" w:hAnsi="Arial" w:cs="Arial"/>
          <w:color w:val="000000"/>
        </w:rPr>
        <w:t xml:space="preserve">La alimentación del personal al servicio del </w:t>
      </w:r>
      <w:r w:rsidR="000F01AE">
        <w:rPr>
          <w:rFonts w:ascii="Arial" w:hAnsi="Arial" w:cs="Arial"/>
          <w:color w:val="000000"/>
        </w:rPr>
        <w:t>M</w:t>
      </w:r>
      <w:r w:rsidRPr="00F25837">
        <w:rPr>
          <w:rFonts w:ascii="Arial" w:hAnsi="Arial" w:cs="Arial"/>
          <w:color w:val="000000"/>
        </w:rPr>
        <w:t>unicipio derivado del desempeño de funciones, deberán reducirse al mínimo, y en casos de que se requieran, deberá justificarse plenamente.</w:t>
      </w:r>
    </w:p>
    <w:p w14:paraId="42FB6CFF" w14:textId="77777777" w:rsidR="006B16A5" w:rsidRPr="00F25837" w:rsidRDefault="002054C7" w:rsidP="00642B79">
      <w:pPr>
        <w:numPr>
          <w:ilvl w:val="0"/>
          <w:numId w:val="15"/>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Arrendamiento de bienes inmuebles. </w:t>
      </w:r>
      <w:r w:rsidRPr="00F25837">
        <w:rPr>
          <w:rFonts w:ascii="Arial" w:hAnsi="Arial" w:cs="Arial"/>
          <w:color w:val="000000"/>
        </w:rPr>
        <w:t>Se deberá optimizar la utilización de los espacios físicos disponibles a fin de evitar nuevos contratos de arrendamiento.</w:t>
      </w:r>
    </w:p>
    <w:p w14:paraId="642541F1" w14:textId="196F4B04" w:rsidR="006B16A5" w:rsidRPr="000F01AE" w:rsidRDefault="002054C7" w:rsidP="00642B79">
      <w:pPr>
        <w:numPr>
          <w:ilvl w:val="0"/>
          <w:numId w:val="15"/>
        </w:numPr>
        <w:pBdr>
          <w:top w:val="nil"/>
          <w:left w:val="nil"/>
          <w:bottom w:val="nil"/>
          <w:right w:val="nil"/>
          <w:between w:val="nil"/>
        </w:pBdr>
        <w:tabs>
          <w:tab w:val="left" w:pos="0"/>
        </w:tabs>
        <w:spacing w:line="276" w:lineRule="auto"/>
        <w:jc w:val="both"/>
        <w:rPr>
          <w:rFonts w:ascii="Arial" w:hAnsi="Arial" w:cs="Arial"/>
          <w:color w:val="000000"/>
        </w:rPr>
      </w:pPr>
      <w:r w:rsidRPr="000F01AE">
        <w:rPr>
          <w:rFonts w:ascii="Arial" w:eastAsia="Arial" w:hAnsi="Arial" w:cs="Arial"/>
          <w:b/>
          <w:color w:val="000000"/>
        </w:rPr>
        <w:t xml:space="preserve">Asesorías, estudios e investigaciones. </w:t>
      </w:r>
      <w:r w:rsidRPr="000F01AE">
        <w:rPr>
          <w:rFonts w:ascii="Arial" w:hAnsi="Arial" w:cs="Arial"/>
          <w:color w:val="000000"/>
        </w:rPr>
        <w:t>Las erogaciones por concepto de asesorías, consultorías, estudios e investigaciones, deberán reducirse al mínimo indispensable. Tratándose de estudios e investigaciones, las dependencias y entidades deberán justificar que no disponen del recurso humano, tecnológico o infraestructura necesaria para satisfacer las necesidades que se requieran.</w:t>
      </w:r>
    </w:p>
    <w:p w14:paraId="641F973A" w14:textId="77777777" w:rsidR="006B16A5" w:rsidRPr="00F25837" w:rsidRDefault="002054C7" w:rsidP="00642B79">
      <w:pPr>
        <w:numPr>
          <w:ilvl w:val="0"/>
          <w:numId w:val="15"/>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Servicio telefónico. </w:t>
      </w:r>
      <w:r w:rsidRPr="00F25837">
        <w:rPr>
          <w:rFonts w:ascii="Arial" w:hAnsi="Arial" w:cs="Arial"/>
          <w:color w:val="000000"/>
        </w:rPr>
        <w:t>El servicio telefónico se destinará exclusivamente para satisfacer necesidades de carácter oficial, evitando las llamadas de larga distancia innecesarias y llamadas a teléfonos celulares, excepto a números de funcionarios que designen los titulares de las dependencias. En todas las dependencias y entidades deberán implementar un mecanismo de control de llamadas para evitar pagos innecesarios. Queda estrictamente prohibido a los servidores públicos la recepción de llamadas por cobrar y la utilización de líneas de entretenimiento.</w:t>
      </w:r>
    </w:p>
    <w:p w14:paraId="219ED5B9" w14:textId="37586EE0" w:rsidR="006B16A5" w:rsidRPr="000B44F5" w:rsidRDefault="002054C7" w:rsidP="00642B79">
      <w:pPr>
        <w:numPr>
          <w:ilvl w:val="0"/>
          <w:numId w:val="15"/>
        </w:numPr>
        <w:pBdr>
          <w:top w:val="nil"/>
          <w:left w:val="nil"/>
          <w:bottom w:val="nil"/>
          <w:right w:val="nil"/>
          <w:between w:val="nil"/>
        </w:pBdr>
        <w:tabs>
          <w:tab w:val="left" w:pos="0"/>
        </w:tabs>
        <w:spacing w:line="276" w:lineRule="auto"/>
        <w:jc w:val="both"/>
        <w:rPr>
          <w:rFonts w:ascii="Arial" w:hAnsi="Arial" w:cs="Arial"/>
          <w:color w:val="000000"/>
        </w:rPr>
      </w:pPr>
      <w:r w:rsidRPr="000B44F5">
        <w:rPr>
          <w:rFonts w:ascii="Arial" w:eastAsia="Arial" w:hAnsi="Arial" w:cs="Arial"/>
          <w:b/>
          <w:color w:val="000000"/>
        </w:rPr>
        <w:t xml:space="preserve">Energía eléctrica. </w:t>
      </w:r>
      <w:r w:rsidRPr="000B44F5">
        <w:rPr>
          <w:rFonts w:ascii="Arial" w:hAnsi="Arial" w:cs="Arial"/>
          <w:color w:val="000000"/>
        </w:rPr>
        <w:t>Los responsables de cada área de trabajo deberán promover el óptimo aprovechamiento de la luz solar, motivando a su personal a racionalizar el uso de energía eléctrica. De igual forma se deberá justificar que la iluminación esté apagada dentro de los</w:t>
      </w:r>
      <w:r w:rsidR="000B44F5">
        <w:rPr>
          <w:rFonts w:ascii="Arial" w:hAnsi="Arial" w:cs="Arial"/>
          <w:color w:val="000000"/>
        </w:rPr>
        <w:t xml:space="preserve"> </w:t>
      </w:r>
      <w:r w:rsidRPr="000B44F5">
        <w:rPr>
          <w:rFonts w:ascii="Arial" w:hAnsi="Arial" w:cs="Arial"/>
          <w:color w:val="000000"/>
        </w:rPr>
        <w:t xml:space="preserve">15 minutos posteriores a la hora de salida del personal, conservando únicamente la iluminación requerida para </w:t>
      </w:r>
      <w:r w:rsidRPr="000B44F5">
        <w:rPr>
          <w:rFonts w:ascii="Arial" w:hAnsi="Arial" w:cs="Arial"/>
          <w:color w:val="000000"/>
        </w:rPr>
        <w:lastRenderedPageBreak/>
        <w:t>quien o quienes permanezcan laborando.</w:t>
      </w:r>
    </w:p>
    <w:p w14:paraId="0F7525FD" w14:textId="77777777" w:rsidR="006B16A5" w:rsidRPr="00F25837" w:rsidRDefault="002054C7" w:rsidP="00642B79">
      <w:pPr>
        <w:numPr>
          <w:ilvl w:val="0"/>
          <w:numId w:val="15"/>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Viáticos y pasajes. </w:t>
      </w:r>
      <w:r w:rsidRPr="00F25837">
        <w:rPr>
          <w:rFonts w:ascii="Arial" w:hAnsi="Arial" w:cs="Arial"/>
          <w:color w:val="000000"/>
        </w:rPr>
        <w:t>Sólo se autorizarán viáticos y pasajes cuando se trate de salidas como parte de las funciones de los servidores públicos y que sean sumamente indispensables e inevitables.</w:t>
      </w:r>
    </w:p>
    <w:p w14:paraId="393D4777" w14:textId="77777777" w:rsidR="006B16A5" w:rsidRPr="00F25837" w:rsidRDefault="002054C7" w:rsidP="00642B79">
      <w:pPr>
        <w:numPr>
          <w:ilvl w:val="0"/>
          <w:numId w:val="15"/>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Fotocopiado. </w:t>
      </w:r>
      <w:r w:rsidRPr="00F25837">
        <w:rPr>
          <w:rFonts w:ascii="Arial" w:hAnsi="Arial" w:cs="Arial"/>
          <w:color w:val="000000"/>
        </w:rPr>
        <w:t>El uso de este servicio se restringe para asuntos de carácter oficial y que se trate de documentos que no puedan ser enviados por internet para evitar su impresión.</w:t>
      </w:r>
    </w:p>
    <w:p w14:paraId="2B970C20" w14:textId="77777777" w:rsidR="006B16A5" w:rsidRPr="00F25837" w:rsidRDefault="002054C7" w:rsidP="00642B79">
      <w:pPr>
        <w:numPr>
          <w:ilvl w:val="0"/>
          <w:numId w:val="15"/>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Combustible. </w:t>
      </w:r>
      <w:r w:rsidRPr="00F25837">
        <w:rPr>
          <w:rFonts w:ascii="Arial" w:hAnsi="Arial" w:cs="Arial"/>
          <w:color w:val="000000"/>
        </w:rPr>
        <w:t>Las dependencias y entidades deberán llevar control mediante bitácoras de consumo. El uso de combustible será exclusivamente para funciones de carácter oficial.</w:t>
      </w:r>
    </w:p>
    <w:p w14:paraId="3E3B1DC5" w14:textId="77777777" w:rsidR="006B16A5" w:rsidRPr="00F25837" w:rsidRDefault="002054C7" w:rsidP="00642B79">
      <w:pPr>
        <w:numPr>
          <w:ilvl w:val="0"/>
          <w:numId w:val="15"/>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Bienes muebles. </w:t>
      </w:r>
      <w:r w:rsidRPr="00F25837">
        <w:rPr>
          <w:rFonts w:ascii="Arial" w:hAnsi="Arial" w:cs="Arial"/>
          <w:color w:val="000000"/>
        </w:rPr>
        <w:t>Todas las adquisiciones de bienes muebles para las diferentes áreas deberán realizarse a través de la Dirección de Administración, y su autorización estará condicionada a la necesidad de renovación y a la disponibilidad presupuestal y financiera.</w:t>
      </w:r>
    </w:p>
    <w:p w14:paraId="6465925F" w14:textId="77777777" w:rsidR="006B16A5" w:rsidRPr="00F25837" w:rsidRDefault="002054C7" w:rsidP="00642B79">
      <w:pPr>
        <w:numPr>
          <w:ilvl w:val="0"/>
          <w:numId w:val="15"/>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Materiales. </w:t>
      </w:r>
      <w:r w:rsidRPr="00F25837">
        <w:rPr>
          <w:rFonts w:ascii="Arial" w:hAnsi="Arial" w:cs="Arial"/>
          <w:color w:val="000000"/>
        </w:rPr>
        <w:t>Las dependientas y entidades deberán establecer medidas administrativas y de control que permitan optimizar el uso de los materiales de oficina para abatir el gasto corriente. Se fomentará el uso de material reciclado para evitar nuevas adquisiciones.</w:t>
      </w:r>
    </w:p>
    <w:p w14:paraId="37B36EE3" w14:textId="77777777" w:rsidR="006B16A5" w:rsidRPr="00F25837" w:rsidRDefault="002054C7" w:rsidP="00642B79">
      <w:pPr>
        <w:numPr>
          <w:ilvl w:val="0"/>
          <w:numId w:val="15"/>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Equipo de cómputo e internet. </w:t>
      </w:r>
      <w:r w:rsidRPr="00F25837">
        <w:rPr>
          <w:rFonts w:ascii="Arial" w:hAnsi="Arial" w:cs="Arial"/>
          <w:color w:val="000000"/>
        </w:rPr>
        <w:t>Solamente podrán contar con este servicio los servidores que, por índole de sus funciones es indispensable. No podrán instalar juegos ni programas que sean utilizados en tiempo ocioso y el uso del equipo de cómputo será para tareas de carácter oficial.</w:t>
      </w:r>
    </w:p>
    <w:p w14:paraId="32D1EC8C" w14:textId="1AFA1F08" w:rsidR="006B16A5" w:rsidRDefault="002054C7" w:rsidP="00642B79">
      <w:pPr>
        <w:numPr>
          <w:ilvl w:val="0"/>
          <w:numId w:val="15"/>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Publicaciones. </w:t>
      </w:r>
      <w:r w:rsidRPr="00F25837">
        <w:rPr>
          <w:rFonts w:ascii="Arial" w:hAnsi="Arial" w:cs="Arial"/>
          <w:color w:val="000000"/>
        </w:rPr>
        <w:t xml:space="preserve">Las erogaciones que se realicen por concepto de publicaciones, inserciones, anuncios y demás de naturaleza similar, deberán contar invariablemente con la autorización previa y por escrito del </w:t>
      </w:r>
      <w:proofErr w:type="spellStart"/>
      <w:r w:rsidRPr="00F25837">
        <w:rPr>
          <w:rFonts w:ascii="Arial" w:hAnsi="Arial" w:cs="Arial"/>
          <w:color w:val="000000"/>
        </w:rPr>
        <w:t>Secretarí</w:t>
      </w:r>
      <w:r w:rsidR="000B44F5">
        <w:rPr>
          <w:rFonts w:ascii="Arial" w:hAnsi="Arial" w:cs="Arial"/>
          <w:color w:val="000000"/>
        </w:rPr>
        <w:t>o</w:t>
      </w:r>
      <w:proofErr w:type="spellEnd"/>
      <w:r w:rsidRPr="00F25837">
        <w:rPr>
          <w:rFonts w:ascii="Arial" w:hAnsi="Arial" w:cs="Arial"/>
          <w:color w:val="000000"/>
        </w:rPr>
        <w:t xml:space="preserve"> del Ayuntamiento.</w:t>
      </w:r>
    </w:p>
    <w:p w14:paraId="58955C9C" w14:textId="77777777" w:rsidR="000C2B43" w:rsidRPr="00F25837" w:rsidRDefault="000C2B43" w:rsidP="00642B79">
      <w:pPr>
        <w:pBdr>
          <w:top w:val="nil"/>
          <w:left w:val="nil"/>
          <w:bottom w:val="nil"/>
          <w:right w:val="nil"/>
          <w:between w:val="nil"/>
        </w:pBdr>
        <w:tabs>
          <w:tab w:val="left" w:pos="0"/>
        </w:tabs>
        <w:spacing w:line="276" w:lineRule="auto"/>
        <w:jc w:val="both"/>
        <w:rPr>
          <w:rFonts w:ascii="Arial" w:hAnsi="Arial" w:cs="Arial"/>
          <w:color w:val="000000"/>
        </w:rPr>
      </w:pPr>
    </w:p>
    <w:p w14:paraId="3A6C90B3"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CAPÍTULO III</w:t>
      </w:r>
    </w:p>
    <w:p w14:paraId="71F7F4B2" w14:textId="77777777" w:rsidR="006B16A5" w:rsidRPr="000F01AE" w:rsidRDefault="002054C7" w:rsidP="00642B79">
      <w:pPr>
        <w:tabs>
          <w:tab w:val="left" w:pos="0"/>
        </w:tabs>
        <w:spacing w:line="276" w:lineRule="auto"/>
        <w:jc w:val="center"/>
        <w:rPr>
          <w:rFonts w:ascii="Arial" w:eastAsia="Arial" w:hAnsi="Arial" w:cs="Arial"/>
        </w:rPr>
      </w:pPr>
      <w:r w:rsidRPr="000F01AE">
        <w:rPr>
          <w:rFonts w:ascii="Arial" w:eastAsia="Arial" w:hAnsi="Arial" w:cs="Arial"/>
        </w:rPr>
        <w:t>De los Servicios Personales</w:t>
      </w:r>
    </w:p>
    <w:p w14:paraId="5073506B"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0843E918" w14:textId="51516BD6" w:rsidR="00653EF5" w:rsidRPr="00653EF5"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34.- </w:t>
      </w:r>
      <w:r w:rsidRPr="00F25837">
        <w:rPr>
          <w:rFonts w:ascii="Arial" w:hAnsi="Arial" w:cs="Arial"/>
          <w:color w:val="000000"/>
        </w:rPr>
        <w:t>En el ejercicio fiscal 202</w:t>
      </w:r>
      <w:r w:rsidR="00132E9D" w:rsidRPr="00F25837">
        <w:rPr>
          <w:rFonts w:ascii="Arial" w:hAnsi="Arial" w:cs="Arial"/>
          <w:color w:val="000000"/>
        </w:rPr>
        <w:t>3</w:t>
      </w:r>
      <w:r w:rsidRPr="00F25837">
        <w:rPr>
          <w:rFonts w:ascii="Arial" w:hAnsi="Arial" w:cs="Arial"/>
          <w:color w:val="000000"/>
        </w:rPr>
        <w:t xml:space="preserve">, la Administración Pública Municipal centralizada contará con </w:t>
      </w:r>
      <w:r w:rsidR="00C15C21" w:rsidRPr="00F23956">
        <w:rPr>
          <w:rFonts w:ascii="Arial" w:hAnsi="Arial" w:cs="Arial"/>
          <w:color w:val="000000"/>
        </w:rPr>
        <w:t>4</w:t>
      </w:r>
      <w:r w:rsidR="00F23956" w:rsidRPr="00F23956">
        <w:rPr>
          <w:rFonts w:ascii="Arial" w:hAnsi="Arial" w:cs="Arial"/>
          <w:color w:val="000000"/>
        </w:rPr>
        <w:t>30</w:t>
      </w:r>
      <w:r w:rsidRPr="00F23956">
        <w:rPr>
          <w:rFonts w:ascii="Arial" w:hAnsi="Arial" w:cs="Arial"/>
          <w:color w:val="000000"/>
        </w:rPr>
        <w:t xml:space="preserve"> plazas de conformidad con lo siguiente:</w:t>
      </w:r>
    </w:p>
    <w:p w14:paraId="58DC4B8B" w14:textId="77777777" w:rsidR="007F491C" w:rsidRPr="007F491C" w:rsidRDefault="007F491C" w:rsidP="00642B79">
      <w:pPr>
        <w:tabs>
          <w:tab w:val="left" w:pos="0"/>
        </w:tabs>
        <w:spacing w:line="276" w:lineRule="auto"/>
        <w:jc w:val="both"/>
        <w:rPr>
          <w:rFonts w:ascii="Arial" w:eastAsia="Arial" w:hAnsi="Arial" w:cs="Arial"/>
        </w:rPr>
      </w:pPr>
    </w:p>
    <w:p w14:paraId="164AF8A7" w14:textId="1F3D7E37" w:rsidR="00634CFF" w:rsidRDefault="00634CFF" w:rsidP="00642B79">
      <w:pPr>
        <w:spacing w:line="276" w:lineRule="auto"/>
        <w:rPr>
          <w:rFonts w:ascii="Arial" w:eastAsia="Arial" w:hAnsi="Arial" w:cs="Arial"/>
        </w:rPr>
      </w:pPr>
      <w:r>
        <w:rPr>
          <w:rFonts w:ascii="Arial" w:eastAsia="Arial" w:hAnsi="Arial" w:cs="Arial"/>
        </w:rPr>
        <w:br w:type="page"/>
      </w:r>
    </w:p>
    <w:p w14:paraId="7900D172" w14:textId="77777777" w:rsidR="00634CFF" w:rsidRDefault="00634CFF" w:rsidP="00642B79">
      <w:pPr>
        <w:tabs>
          <w:tab w:val="left" w:pos="0"/>
        </w:tabs>
        <w:spacing w:line="276" w:lineRule="auto"/>
        <w:jc w:val="center"/>
        <w:rPr>
          <w:rFonts w:ascii="Arial" w:eastAsia="Arial" w:hAnsi="Arial" w:cs="Arial"/>
          <w:b/>
        </w:rPr>
        <w:sectPr w:rsidR="00634CFF" w:rsidSect="00581670">
          <w:headerReference w:type="default" r:id="rId8"/>
          <w:footerReference w:type="default" r:id="rId9"/>
          <w:pgSz w:w="12240" w:h="15840" w:code="1"/>
          <w:pgMar w:top="2268" w:right="1134" w:bottom="1701" w:left="1134" w:header="567" w:footer="567" w:gutter="0"/>
          <w:pgNumType w:start="1"/>
          <w:cols w:space="720"/>
          <w:docGrid w:linePitch="299"/>
        </w:sectPr>
      </w:pPr>
    </w:p>
    <w:p w14:paraId="0BD48400" w14:textId="232DBD14" w:rsidR="006B16A5" w:rsidRPr="006C4E79" w:rsidRDefault="002054C7" w:rsidP="00642B79">
      <w:pPr>
        <w:tabs>
          <w:tab w:val="left" w:pos="0"/>
        </w:tabs>
        <w:spacing w:line="276" w:lineRule="auto"/>
        <w:jc w:val="center"/>
        <w:rPr>
          <w:rFonts w:ascii="Arial" w:eastAsia="Arial" w:hAnsi="Arial" w:cs="Arial"/>
          <w:b/>
          <w:sz w:val="14"/>
          <w:szCs w:val="14"/>
        </w:rPr>
      </w:pPr>
      <w:r w:rsidRPr="006C4E79">
        <w:rPr>
          <w:rFonts w:ascii="Arial" w:eastAsia="Arial" w:hAnsi="Arial" w:cs="Arial"/>
          <w:b/>
          <w:sz w:val="14"/>
          <w:szCs w:val="14"/>
        </w:rPr>
        <w:lastRenderedPageBreak/>
        <w:t>TABULADOR DE PLAZAS DEL H. AYUNTAMIENTO DE CALAKMUL</w:t>
      </w:r>
      <w:r w:rsidR="000615E6" w:rsidRPr="006C4E79">
        <w:rPr>
          <w:rFonts w:ascii="Arial" w:eastAsia="Arial" w:hAnsi="Arial" w:cs="Arial"/>
          <w:b/>
          <w:sz w:val="14"/>
          <w:szCs w:val="14"/>
        </w:rPr>
        <w:t xml:space="preserve"> 2023</w:t>
      </w:r>
    </w:p>
    <w:p w14:paraId="559A2E39" w14:textId="77777777" w:rsidR="000615E6" w:rsidRPr="006C4E79" w:rsidRDefault="000615E6" w:rsidP="00642B79">
      <w:pPr>
        <w:tabs>
          <w:tab w:val="left" w:pos="0"/>
        </w:tabs>
        <w:spacing w:line="276" w:lineRule="auto"/>
        <w:jc w:val="center"/>
        <w:rPr>
          <w:rFonts w:ascii="Arial" w:eastAsia="Arial" w:hAnsi="Arial" w:cs="Arial"/>
          <w:b/>
          <w:sz w:val="14"/>
          <w:szCs w:val="14"/>
        </w:rPr>
      </w:pPr>
    </w:p>
    <w:tbl>
      <w:tblPr>
        <w:tblW w:w="12764" w:type="dxa"/>
        <w:jc w:val="center"/>
        <w:tblLayout w:type="fixed"/>
        <w:tblCellMar>
          <w:left w:w="70" w:type="dxa"/>
          <w:right w:w="70" w:type="dxa"/>
        </w:tblCellMar>
        <w:tblLook w:val="04A0" w:firstRow="1" w:lastRow="0" w:firstColumn="1" w:lastColumn="0" w:noHBand="0" w:noVBand="1"/>
      </w:tblPr>
      <w:tblGrid>
        <w:gridCol w:w="1985"/>
        <w:gridCol w:w="567"/>
        <w:gridCol w:w="851"/>
        <w:gridCol w:w="851"/>
        <w:gridCol w:w="851"/>
        <w:gridCol w:w="851"/>
        <w:gridCol w:w="851"/>
        <w:gridCol w:w="851"/>
        <w:gridCol w:w="851"/>
        <w:gridCol w:w="851"/>
        <w:gridCol w:w="841"/>
        <w:gridCol w:w="861"/>
        <w:gridCol w:w="851"/>
        <w:gridCol w:w="851"/>
      </w:tblGrid>
      <w:tr w:rsidR="000615E6" w:rsidRPr="006C4E79" w14:paraId="7F787E4F" w14:textId="77777777" w:rsidTr="00265514">
        <w:trPr>
          <w:trHeight w:val="227"/>
          <w:tblHeader/>
          <w:jc w:val="center"/>
        </w:trPr>
        <w:tc>
          <w:tcPr>
            <w:tcW w:w="1985"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9DBB80E" w14:textId="60CA765A"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Cargos</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14:paraId="3D30D44B" w14:textId="1A8FEAFC" w:rsidR="000615E6" w:rsidRPr="006C4E79" w:rsidRDefault="000615E6" w:rsidP="006C4E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 xml:space="preserve">N° </w:t>
            </w:r>
            <w:r w:rsidR="006C4E79" w:rsidRPr="006C4E79">
              <w:rPr>
                <w:rFonts w:ascii="Arial" w:eastAsia="Times New Roman" w:hAnsi="Arial" w:cs="Arial"/>
                <w:b/>
                <w:bCs/>
                <w:color w:val="000000"/>
                <w:sz w:val="12"/>
                <w:szCs w:val="12"/>
              </w:rPr>
              <w:t>d</w:t>
            </w:r>
            <w:r w:rsidRPr="006C4E79">
              <w:rPr>
                <w:rFonts w:ascii="Arial" w:eastAsia="Times New Roman" w:hAnsi="Arial" w:cs="Arial"/>
                <w:b/>
                <w:bCs/>
                <w:color w:val="000000"/>
                <w:sz w:val="12"/>
                <w:szCs w:val="12"/>
              </w:rPr>
              <w:t>e Plazas</w:t>
            </w:r>
          </w:p>
        </w:tc>
        <w:tc>
          <w:tcPr>
            <w:tcW w:w="5106" w:type="dxa"/>
            <w:gridSpan w:val="6"/>
            <w:tcBorders>
              <w:top w:val="single" w:sz="4" w:space="0" w:color="auto"/>
              <w:left w:val="nil"/>
              <w:bottom w:val="single" w:sz="4" w:space="0" w:color="auto"/>
              <w:right w:val="single" w:sz="4" w:space="0" w:color="000000"/>
            </w:tcBorders>
            <w:shd w:val="clear" w:color="000000" w:fill="A6A6A6"/>
            <w:noWrap/>
            <w:vAlign w:val="center"/>
            <w:hideMark/>
          </w:tcPr>
          <w:p w14:paraId="154D079B" w14:textId="256244B1"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Remuneraciones Base</w:t>
            </w:r>
          </w:p>
        </w:tc>
        <w:tc>
          <w:tcPr>
            <w:tcW w:w="3404" w:type="dxa"/>
            <w:gridSpan w:val="4"/>
            <w:tcBorders>
              <w:top w:val="single" w:sz="4" w:space="0" w:color="auto"/>
              <w:left w:val="nil"/>
              <w:bottom w:val="single" w:sz="4" w:space="0" w:color="auto"/>
              <w:right w:val="single" w:sz="4" w:space="0" w:color="auto"/>
            </w:tcBorders>
            <w:shd w:val="clear" w:color="000000" w:fill="A6A6A6"/>
            <w:noWrap/>
            <w:vAlign w:val="center"/>
            <w:hideMark/>
          </w:tcPr>
          <w:p w14:paraId="47298E4A" w14:textId="72A81E7F"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Remuneraciones Adicionales</w:t>
            </w:r>
          </w:p>
        </w:tc>
        <w:tc>
          <w:tcPr>
            <w:tcW w:w="1702" w:type="dxa"/>
            <w:gridSpan w:val="2"/>
            <w:vMerge w:val="restart"/>
            <w:tcBorders>
              <w:top w:val="single" w:sz="4" w:space="0" w:color="auto"/>
              <w:left w:val="nil"/>
              <w:bottom w:val="single" w:sz="4" w:space="0" w:color="000000"/>
              <w:right w:val="single" w:sz="4" w:space="0" w:color="000000"/>
            </w:tcBorders>
            <w:shd w:val="clear" w:color="000000" w:fill="A6A6A6"/>
            <w:vAlign w:val="center"/>
            <w:hideMark/>
          </w:tcPr>
          <w:p w14:paraId="20448394" w14:textId="2DEFA8C5" w:rsidR="000615E6" w:rsidRPr="006C4E79" w:rsidRDefault="000615E6" w:rsidP="006C4E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 xml:space="preserve">Total </w:t>
            </w:r>
            <w:r w:rsidR="006C4E79" w:rsidRPr="006C4E79">
              <w:rPr>
                <w:rFonts w:ascii="Arial" w:eastAsia="Times New Roman" w:hAnsi="Arial" w:cs="Arial"/>
                <w:b/>
                <w:bCs/>
                <w:color w:val="000000"/>
                <w:sz w:val="12"/>
                <w:szCs w:val="12"/>
              </w:rPr>
              <w:t>d</w:t>
            </w:r>
            <w:r w:rsidRPr="006C4E79">
              <w:rPr>
                <w:rFonts w:ascii="Arial" w:eastAsia="Times New Roman" w:hAnsi="Arial" w:cs="Arial"/>
                <w:b/>
                <w:bCs/>
                <w:color w:val="000000"/>
                <w:sz w:val="12"/>
                <w:szCs w:val="12"/>
              </w:rPr>
              <w:t>e Remuneraciones</w:t>
            </w:r>
          </w:p>
        </w:tc>
      </w:tr>
      <w:tr w:rsidR="000615E6" w:rsidRPr="006C4E79" w14:paraId="44BC11E6" w14:textId="77777777" w:rsidTr="00265514">
        <w:trPr>
          <w:trHeight w:val="227"/>
          <w:tblHeade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C9289B8" w14:textId="77777777" w:rsidR="000615E6" w:rsidRPr="006C4E79" w:rsidRDefault="000615E6" w:rsidP="00642B79">
            <w:pPr>
              <w:widowControl/>
              <w:spacing w:line="276" w:lineRule="auto"/>
              <w:rPr>
                <w:rFonts w:ascii="Arial" w:eastAsia="Times New Roman" w:hAnsi="Arial" w:cs="Arial"/>
                <w:b/>
                <w:bCs/>
                <w:color w:val="000000"/>
                <w:sz w:val="12"/>
                <w:szCs w:val="1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CBA3CC6" w14:textId="77777777" w:rsidR="000615E6" w:rsidRPr="006C4E79" w:rsidRDefault="000615E6" w:rsidP="00642B79">
            <w:pPr>
              <w:widowControl/>
              <w:spacing w:line="276" w:lineRule="auto"/>
              <w:rPr>
                <w:rFonts w:ascii="Arial" w:eastAsia="Times New Roman" w:hAnsi="Arial" w:cs="Arial"/>
                <w:b/>
                <w:bCs/>
                <w:color w:val="000000"/>
                <w:sz w:val="12"/>
                <w:szCs w:val="12"/>
              </w:rPr>
            </w:pPr>
          </w:p>
        </w:tc>
        <w:tc>
          <w:tcPr>
            <w:tcW w:w="1702" w:type="dxa"/>
            <w:gridSpan w:val="2"/>
            <w:tcBorders>
              <w:top w:val="single" w:sz="4" w:space="0" w:color="auto"/>
              <w:left w:val="nil"/>
              <w:bottom w:val="single" w:sz="4" w:space="0" w:color="auto"/>
              <w:right w:val="single" w:sz="4" w:space="0" w:color="auto"/>
            </w:tcBorders>
            <w:shd w:val="clear" w:color="000000" w:fill="A6A6A6"/>
            <w:noWrap/>
            <w:vAlign w:val="center"/>
            <w:hideMark/>
          </w:tcPr>
          <w:p w14:paraId="7FBA451A" w14:textId="1CAD7E60"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 xml:space="preserve">Sueldo Base Mensual </w:t>
            </w:r>
          </w:p>
        </w:tc>
        <w:tc>
          <w:tcPr>
            <w:tcW w:w="1702" w:type="dxa"/>
            <w:gridSpan w:val="2"/>
            <w:tcBorders>
              <w:top w:val="single" w:sz="4" w:space="0" w:color="auto"/>
              <w:left w:val="nil"/>
              <w:bottom w:val="single" w:sz="4" w:space="0" w:color="auto"/>
              <w:right w:val="single" w:sz="4" w:space="0" w:color="auto"/>
            </w:tcBorders>
            <w:shd w:val="clear" w:color="000000" w:fill="A6A6A6"/>
            <w:noWrap/>
            <w:vAlign w:val="center"/>
            <w:hideMark/>
          </w:tcPr>
          <w:p w14:paraId="27F9FA19" w14:textId="1952EDC1"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 xml:space="preserve">Aguinaldo </w:t>
            </w:r>
          </w:p>
        </w:tc>
        <w:tc>
          <w:tcPr>
            <w:tcW w:w="1702" w:type="dxa"/>
            <w:gridSpan w:val="2"/>
            <w:tcBorders>
              <w:top w:val="single" w:sz="4" w:space="0" w:color="auto"/>
              <w:left w:val="nil"/>
              <w:bottom w:val="single" w:sz="4" w:space="0" w:color="auto"/>
              <w:right w:val="single" w:sz="4" w:space="0" w:color="auto"/>
            </w:tcBorders>
            <w:shd w:val="clear" w:color="000000" w:fill="A6A6A6"/>
            <w:vAlign w:val="center"/>
            <w:hideMark/>
          </w:tcPr>
          <w:p w14:paraId="3BFC4A1A" w14:textId="1486EF51"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Prima Vacacional</w:t>
            </w:r>
          </w:p>
        </w:tc>
        <w:tc>
          <w:tcPr>
            <w:tcW w:w="1702" w:type="dxa"/>
            <w:gridSpan w:val="2"/>
            <w:tcBorders>
              <w:top w:val="single" w:sz="4" w:space="0" w:color="auto"/>
              <w:left w:val="nil"/>
              <w:bottom w:val="single" w:sz="4" w:space="0" w:color="auto"/>
              <w:right w:val="single" w:sz="4" w:space="0" w:color="auto"/>
            </w:tcBorders>
            <w:shd w:val="clear" w:color="000000" w:fill="A6A6A6"/>
            <w:vAlign w:val="center"/>
            <w:hideMark/>
          </w:tcPr>
          <w:p w14:paraId="58B3AA0D" w14:textId="679B1142"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Prestaciones Sindicales</w:t>
            </w:r>
          </w:p>
        </w:tc>
        <w:tc>
          <w:tcPr>
            <w:tcW w:w="1702" w:type="dxa"/>
            <w:gridSpan w:val="2"/>
            <w:tcBorders>
              <w:top w:val="single" w:sz="4" w:space="0" w:color="auto"/>
              <w:left w:val="nil"/>
              <w:bottom w:val="single" w:sz="4" w:space="0" w:color="auto"/>
              <w:right w:val="single" w:sz="4" w:space="0" w:color="auto"/>
            </w:tcBorders>
            <w:shd w:val="clear" w:color="000000" w:fill="A6A6A6"/>
            <w:vAlign w:val="center"/>
            <w:hideMark/>
          </w:tcPr>
          <w:p w14:paraId="7F8F900F" w14:textId="57F7CC82"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Otras Prestaciones</w:t>
            </w:r>
          </w:p>
        </w:tc>
        <w:tc>
          <w:tcPr>
            <w:tcW w:w="1702" w:type="dxa"/>
            <w:gridSpan w:val="2"/>
            <w:vMerge/>
            <w:tcBorders>
              <w:top w:val="single" w:sz="4" w:space="0" w:color="auto"/>
              <w:left w:val="nil"/>
              <w:bottom w:val="single" w:sz="4" w:space="0" w:color="000000"/>
              <w:right w:val="single" w:sz="4" w:space="0" w:color="000000"/>
            </w:tcBorders>
            <w:vAlign w:val="center"/>
            <w:hideMark/>
          </w:tcPr>
          <w:p w14:paraId="41967966" w14:textId="77777777" w:rsidR="000615E6" w:rsidRPr="006C4E79" w:rsidRDefault="000615E6" w:rsidP="00642B79">
            <w:pPr>
              <w:widowControl/>
              <w:spacing w:line="276" w:lineRule="auto"/>
              <w:rPr>
                <w:rFonts w:ascii="Arial" w:eastAsia="Times New Roman" w:hAnsi="Arial" w:cs="Arial"/>
                <w:b/>
                <w:bCs/>
                <w:color w:val="000000"/>
                <w:sz w:val="12"/>
                <w:szCs w:val="12"/>
              </w:rPr>
            </w:pPr>
          </w:p>
        </w:tc>
      </w:tr>
      <w:tr w:rsidR="000615E6" w:rsidRPr="006C4E79" w14:paraId="662300D1" w14:textId="77777777" w:rsidTr="00265514">
        <w:trPr>
          <w:trHeight w:val="227"/>
          <w:tblHeade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E078835" w14:textId="77777777" w:rsidR="000615E6" w:rsidRPr="006C4E79" w:rsidRDefault="000615E6" w:rsidP="00642B79">
            <w:pPr>
              <w:widowControl/>
              <w:spacing w:line="276" w:lineRule="auto"/>
              <w:rPr>
                <w:rFonts w:ascii="Arial" w:eastAsia="Times New Roman" w:hAnsi="Arial" w:cs="Arial"/>
                <w:b/>
                <w:bCs/>
                <w:color w:val="000000"/>
                <w:sz w:val="12"/>
                <w:szCs w:val="1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201496D" w14:textId="77777777" w:rsidR="000615E6" w:rsidRPr="006C4E79" w:rsidRDefault="000615E6" w:rsidP="00642B79">
            <w:pPr>
              <w:widowControl/>
              <w:spacing w:line="276" w:lineRule="auto"/>
              <w:rPr>
                <w:rFonts w:ascii="Arial" w:eastAsia="Times New Roman" w:hAnsi="Arial" w:cs="Arial"/>
                <w:b/>
                <w:bCs/>
                <w:color w:val="000000"/>
                <w:sz w:val="12"/>
                <w:szCs w:val="12"/>
              </w:rPr>
            </w:pPr>
          </w:p>
        </w:tc>
        <w:tc>
          <w:tcPr>
            <w:tcW w:w="851" w:type="dxa"/>
            <w:tcBorders>
              <w:top w:val="nil"/>
              <w:left w:val="nil"/>
              <w:bottom w:val="single" w:sz="4" w:space="0" w:color="auto"/>
              <w:right w:val="single" w:sz="4" w:space="0" w:color="auto"/>
            </w:tcBorders>
            <w:shd w:val="clear" w:color="000000" w:fill="A6A6A6"/>
            <w:noWrap/>
            <w:vAlign w:val="center"/>
            <w:hideMark/>
          </w:tcPr>
          <w:p w14:paraId="066A8AEE" w14:textId="557086C8"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 xml:space="preserve">De </w:t>
            </w:r>
          </w:p>
        </w:tc>
        <w:tc>
          <w:tcPr>
            <w:tcW w:w="851" w:type="dxa"/>
            <w:tcBorders>
              <w:top w:val="nil"/>
              <w:left w:val="nil"/>
              <w:bottom w:val="single" w:sz="4" w:space="0" w:color="auto"/>
              <w:right w:val="single" w:sz="4" w:space="0" w:color="auto"/>
            </w:tcBorders>
            <w:shd w:val="clear" w:color="000000" w:fill="A6A6A6"/>
            <w:noWrap/>
            <w:vAlign w:val="center"/>
            <w:hideMark/>
          </w:tcPr>
          <w:p w14:paraId="40608602" w14:textId="58EF99BF"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 xml:space="preserve">Hasta </w:t>
            </w:r>
          </w:p>
        </w:tc>
        <w:tc>
          <w:tcPr>
            <w:tcW w:w="851" w:type="dxa"/>
            <w:tcBorders>
              <w:top w:val="nil"/>
              <w:left w:val="nil"/>
              <w:bottom w:val="single" w:sz="4" w:space="0" w:color="auto"/>
              <w:right w:val="single" w:sz="4" w:space="0" w:color="auto"/>
            </w:tcBorders>
            <w:shd w:val="clear" w:color="000000" w:fill="A6A6A6"/>
            <w:noWrap/>
            <w:vAlign w:val="center"/>
            <w:hideMark/>
          </w:tcPr>
          <w:p w14:paraId="5201D860" w14:textId="7AEA0E39"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 xml:space="preserve">De </w:t>
            </w:r>
          </w:p>
        </w:tc>
        <w:tc>
          <w:tcPr>
            <w:tcW w:w="851" w:type="dxa"/>
            <w:tcBorders>
              <w:top w:val="nil"/>
              <w:left w:val="nil"/>
              <w:bottom w:val="single" w:sz="4" w:space="0" w:color="auto"/>
              <w:right w:val="single" w:sz="4" w:space="0" w:color="auto"/>
            </w:tcBorders>
            <w:shd w:val="clear" w:color="000000" w:fill="A6A6A6"/>
            <w:noWrap/>
            <w:vAlign w:val="center"/>
            <w:hideMark/>
          </w:tcPr>
          <w:p w14:paraId="2BD6CDBE" w14:textId="003098BF"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 xml:space="preserve">Hasta </w:t>
            </w:r>
          </w:p>
        </w:tc>
        <w:tc>
          <w:tcPr>
            <w:tcW w:w="851" w:type="dxa"/>
            <w:tcBorders>
              <w:top w:val="nil"/>
              <w:left w:val="nil"/>
              <w:bottom w:val="single" w:sz="4" w:space="0" w:color="auto"/>
              <w:right w:val="single" w:sz="4" w:space="0" w:color="auto"/>
            </w:tcBorders>
            <w:shd w:val="clear" w:color="000000" w:fill="A6A6A6"/>
            <w:noWrap/>
            <w:vAlign w:val="center"/>
            <w:hideMark/>
          </w:tcPr>
          <w:p w14:paraId="6A9FB6F5" w14:textId="671C7BD6"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De</w:t>
            </w:r>
          </w:p>
        </w:tc>
        <w:tc>
          <w:tcPr>
            <w:tcW w:w="851" w:type="dxa"/>
            <w:tcBorders>
              <w:top w:val="nil"/>
              <w:left w:val="nil"/>
              <w:bottom w:val="single" w:sz="4" w:space="0" w:color="auto"/>
              <w:right w:val="single" w:sz="4" w:space="0" w:color="auto"/>
            </w:tcBorders>
            <w:shd w:val="clear" w:color="000000" w:fill="A6A6A6"/>
            <w:noWrap/>
            <w:vAlign w:val="center"/>
            <w:hideMark/>
          </w:tcPr>
          <w:p w14:paraId="0C3AB30B" w14:textId="63608A90"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 xml:space="preserve">Hasta </w:t>
            </w:r>
          </w:p>
        </w:tc>
        <w:tc>
          <w:tcPr>
            <w:tcW w:w="851" w:type="dxa"/>
            <w:tcBorders>
              <w:top w:val="nil"/>
              <w:left w:val="nil"/>
              <w:bottom w:val="single" w:sz="4" w:space="0" w:color="auto"/>
              <w:right w:val="single" w:sz="4" w:space="0" w:color="auto"/>
            </w:tcBorders>
            <w:shd w:val="clear" w:color="000000" w:fill="A6A6A6"/>
            <w:noWrap/>
            <w:vAlign w:val="center"/>
            <w:hideMark/>
          </w:tcPr>
          <w:p w14:paraId="42F35EE6" w14:textId="09B0927B"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 xml:space="preserve">De </w:t>
            </w:r>
          </w:p>
        </w:tc>
        <w:tc>
          <w:tcPr>
            <w:tcW w:w="851" w:type="dxa"/>
            <w:tcBorders>
              <w:top w:val="nil"/>
              <w:left w:val="nil"/>
              <w:bottom w:val="single" w:sz="4" w:space="0" w:color="auto"/>
              <w:right w:val="single" w:sz="4" w:space="0" w:color="auto"/>
            </w:tcBorders>
            <w:shd w:val="clear" w:color="000000" w:fill="A6A6A6"/>
            <w:noWrap/>
            <w:vAlign w:val="center"/>
            <w:hideMark/>
          </w:tcPr>
          <w:p w14:paraId="0D8C7659" w14:textId="55F02437"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 xml:space="preserve">Hasta </w:t>
            </w:r>
          </w:p>
        </w:tc>
        <w:tc>
          <w:tcPr>
            <w:tcW w:w="841" w:type="dxa"/>
            <w:tcBorders>
              <w:top w:val="nil"/>
              <w:left w:val="nil"/>
              <w:bottom w:val="single" w:sz="4" w:space="0" w:color="auto"/>
              <w:right w:val="single" w:sz="4" w:space="0" w:color="auto"/>
            </w:tcBorders>
            <w:shd w:val="clear" w:color="000000" w:fill="A6A6A6"/>
            <w:noWrap/>
            <w:vAlign w:val="center"/>
            <w:hideMark/>
          </w:tcPr>
          <w:p w14:paraId="60A4F12C" w14:textId="739555AE"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De</w:t>
            </w:r>
          </w:p>
        </w:tc>
        <w:tc>
          <w:tcPr>
            <w:tcW w:w="861" w:type="dxa"/>
            <w:tcBorders>
              <w:top w:val="nil"/>
              <w:left w:val="nil"/>
              <w:bottom w:val="single" w:sz="4" w:space="0" w:color="auto"/>
              <w:right w:val="single" w:sz="4" w:space="0" w:color="auto"/>
            </w:tcBorders>
            <w:shd w:val="clear" w:color="000000" w:fill="A6A6A6"/>
            <w:noWrap/>
            <w:vAlign w:val="center"/>
            <w:hideMark/>
          </w:tcPr>
          <w:p w14:paraId="32C511B5" w14:textId="301E7876"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Hasta</w:t>
            </w:r>
          </w:p>
        </w:tc>
        <w:tc>
          <w:tcPr>
            <w:tcW w:w="851" w:type="dxa"/>
            <w:tcBorders>
              <w:top w:val="nil"/>
              <w:left w:val="nil"/>
              <w:bottom w:val="single" w:sz="4" w:space="0" w:color="auto"/>
              <w:right w:val="single" w:sz="4" w:space="0" w:color="auto"/>
            </w:tcBorders>
            <w:shd w:val="clear" w:color="000000" w:fill="A6A6A6"/>
            <w:noWrap/>
            <w:vAlign w:val="center"/>
            <w:hideMark/>
          </w:tcPr>
          <w:p w14:paraId="4D4515BC" w14:textId="78AA4046"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 xml:space="preserve">De </w:t>
            </w:r>
          </w:p>
        </w:tc>
        <w:tc>
          <w:tcPr>
            <w:tcW w:w="851" w:type="dxa"/>
            <w:tcBorders>
              <w:top w:val="nil"/>
              <w:left w:val="nil"/>
              <w:bottom w:val="single" w:sz="4" w:space="0" w:color="auto"/>
              <w:right w:val="single" w:sz="4" w:space="0" w:color="auto"/>
            </w:tcBorders>
            <w:shd w:val="clear" w:color="000000" w:fill="A6A6A6"/>
            <w:noWrap/>
            <w:vAlign w:val="center"/>
            <w:hideMark/>
          </w:tcPr>
          <w:p w14:paraId="6E5FA3FD" w14:textId="3ADEC37D"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Hasta</w:t>
            </w:r>
          </w:p>
        </w:tc>
      </w:tr>
      <w:tr w:rsidR="000615E6" w:rsidRPr="006C4E79" w14:paraId="26F40E12"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7E33EF2" w14:textId="01369032"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Presidente Municipal</w:t>
            </w:r>
          </w:p>
        </w:tc>
        <w:tc>
          <w:tcPr>
            <w:tcW w:w="567" w:type="dxa"/>
            <w:tcBorders>
              <w:top w:val="nil"/>
              <w:left w:val="nil"/>
              <w:bottom w:val="single" w:sz="4" w:space="0" w:color="auto"/>
              <w:right w:val="single" w:sz="4" w:space="0" w:color="auto"/>
            </w:tcBorders>
            <w:shd w:val="clear" w:color="auto" w:fill="auto"/>
            <w:noWrap/>
            <w:vAlign w:val="center"/>
            <w:hideMark/>
          </w:tcPr>
          <w:p w14:paraId="13F2AEC5"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noWrap/>
            <w:vAlign w:val="center"/>
            <w:hideMark/>
          </w:tcPr>
          <w:p w14:paraId="602781C6" w14:textId="74B03F7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45,617 </w:t>
            </w:r>
          </w:p>
        </w:tc>
        <w:tc>
          <w:tcPr>
            <w:tcW w:w="851" w:type="dxa"/>
            <w:tcBorders>
              <w:top w:val="nil"/>
              <w:left w:val="nil"/>
              <w:bottom w:val="single" w:sz="4" w:space="0" w:color="auto"/>
              <w:right w:val="single" w:sz="4" w:space="0" w:color="auto"/>
            </w:tcBorders>
            <w:shd w:val="clear" w:color="auto" w:fill="auto"/>
            <w:noWrap/>
            <w:vAlign w:val="center"/>
            <w:hideMark/>
          </w:tcPr>
          <w:p w14:paraId="66AA6A56" w14:textId="11F1619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91,771 </w:t>
            </w:r>
          </w:p>
        </w:tc>
        <w:tc>
          <w:tcPr>
            <w:tcW w:w="851" w:type="dxa"/>
            <w:tcBorders>
              <w:top w:val="nil"/>
              <w:left w:val="nil"/>
              <w:bottom w:val="single" w:sz="4" w:space="0" w:color="auto"/>
              <w:right w:val="single" w:sz="4" w:space="0" w:color="auto"/>
            </w:tcBorders>
            <w:shd w:val="clear" w:color="auto" w:fill="auto"/>
            <w:noWrap/>
            <w:vAlign w:val="center"/>
            <w:hideMark/>
          </w:tcPr>
          <w:p w14:paraId="32BE442D" w14:textId="529C461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69,090 </w:t>
            </w:r>
          </w:p>
        </w:tc>
        <w:tc>
          <w:tcPr>
            <w:tcW w:w="851" w:type="dxa"/>
            <w:tcBorders>
              <w:top w:val="nil"/>
              <w:left w:val="nil"/>
              <w:bottom w:val="single" w:sz="4" w:space="0" w:color="auto"/>
              <w:right w:val="single" w:sz="4" w:space="0" w:color="auto"/>
            </w:tcBorders>
            <w:shd w:val="clear" w:color="auto" w:fill="auto"/>
            <w:noWrap/>
            <w:vAlign w:val="center"/>
            <w:hideMark/>
          </w:tcPr>
          <w:p w14:paraId="484A5182" w14:textId="6A88A8D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137,605 </w:t>
            </w:r>
          </w:p>
        </w:tc>
        <w:tc>
          <w:tcPr>
            <w:tcW w:w="851" w:type="dxa"/>
            <w:tcBorders>
              <w:top w:val="nil"/>
              <w:left w:val="nil"/>
              <w:bottom w:val="single" w:sz="4" w:space="0" w:color="auto"/>
              <w:right w:val="single" w:sz="4" w:space="0" w:color="auto"/>
            </w:tcBorders>
            <w:shd w:val="clear" w:color="auto" w:fill="auto"/>
            <w:noWrap/>
            <w:vAlign w:val="center"/>
            <w:hideMark/>
          </w:tcPr>
          <w:p w14:paraId="6625B5ED" w14:textId="4CE5AC2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4FC12CCC" w14:textId="2811670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48,945 </w:t>
            </w:r>
          </w:p>
        </w:tc>
        <w:tc>
          <w:tcPr>
            <w:tcW w:w="851" w:type="dxa"/>
            <w:tcBorders>
              <w:top w:val="nil"/>
              <w:left w:val="nil"/>
              <w:bottom w:val="single" w:sz="4" w:space="0" w:color="auto"/>
              <w:right w:val="single" w:sz="4" w:space="0" w:color="auto"/>
            </w:tcBorders>
            <w:shd w:val="clear" w:color="auto" w:fill="auto"/>
            <w:noWrap/>
            <w:vAlign w:val="center"/>
            <w:hideMark/>
          </w:tcPr>
          <w:p w14:paraId="40E076EF" w14:textId="6B180CF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7E3F8D15" w14:textId="71CF467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67144BCC" w14:textId="5218D66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10ACC3FA" w14:textId="59EE609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157,663 </w:t>
            </w:r>
          </w:p>
        </w:tc>
        <w:tc>
          <w:tcPr>
            <w:tcW w:w="851" w:type="dxa"/>
            <w:tcBorders>
              <w:top w:val="nil"/>
              <w:left w:val="nil"/>
              <w:bottom w:val="single" w:sz="4" w:space="0" w:color="auto"/>
              <w:right w:val="single" w:sz="4" w:space="0" w:color="auto"/>
            </w:tcBorders>
            <w:shd w:val="clear" w:color="auto" w:fill="auto"/>
            <w:noWrap/>
            <w:vAlign w:val="center"/>
            <w:hideMark/>
          </w:tcPr>
          <w:p w14:paraId="4EE712C1" w14:textId="146893B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114,708 </w:t>
            </w:r>
          </w:p>
        </w:tc>
        <w:tc>
          <w:tcPr>
            <w:tcW w:w="851" w:type="dxa"/>
            <w:tcBorders>
              <w:top w:val="nil"/>
              <w:left w:val="nil"/>
              <w:bottom w:val="single" w:sz="4" w:space="0" w:color="auto"/>
              <w:right w:val="single" w:sz="4" w:space="0" w:color="auto"/>
            </w:tcBorders>
            <w:shd w:val="clear" w:color="auto" w:fill="auto"/>
            <w:noWrap/>
            <w:vAlign w:val="center"/>
            <w:hideMark/>
          </w:tcPr>
          <w:p w14:paraId="11C75427" w14:textId="67A1277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435,983 </w:t>
            </w:r>
          </w:p>
        </w:tc>
      </w:tr>
      <w:tr w:rsidR="000615E6" w:rsidRPr="006C4E79" w14:paraId="1E67F8F3"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BCCA153" w14:textId="4F949B8E"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Síndicos</w:t>
            </w:r>
          </w:p>
        </w:tc>
        <w:tc>
          <w:tcPr>
            <w:tcW w:w="567" w:type="dxa"/>
            <w:tcBorders>
              <w:top w:val="nil"/>
              <w:left w:val="nil"/>
              <w:bottom w:val="single" w:sz="4" w:space="0" w:color="auto"/>
              <w:right w:val="single" w:sz="4" w:space="0" w:color="auto"/>
            </w:tcBorders>
            <w:shd w:val="clear" w:color="auto" w:fill="auto"/>
            <w:noWrap/>
            <w:vAlign w:val="center"/>
            <w:hideMark/>
          </w:tcPr>
          <w:p w14:paraId="7455F6B8"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noWrap/>
            <w:vAlign w:val="center"/>
            <w:hideMark/>
          </w:tcPr>
          <w:p w14:paraId="20E6DD91" w14:textId="19FEA73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42,516 </w:t>
            </w:r>
          </w:p>
        </w:tc>
        <w:tc>
          <w:tcPr>
            <w:tcW w:w="851" w:type="dxa"/>
            <w:tcBorders>
              <w:top w:val="nil"/>
              <w:left w:val="nil"/>
              <w:bottom w:val="single" w:sz="4" w:space="0" w:color="auto"/>
              <w:right w:val="single" w:sz="4" w:space="0" w:color="auto"/>
            </w:tcBorders>
            <w:shd w:val="clear" w:color="auto" w:fill="auto"/>
            <w:noWrap/>
            <w:vAlign w:val="center"/>
            <w:hideMark/>
          </w:tcPr>
          <w:p w14:paraId="53CECCBB" w14:textId="156BF42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56,004 </w:t>
            </w:r>
          </w:p>
        </w:tc>
        <w:tc>
          <w:tcPr>
            <w:tcW w:w="851" w:type="dxa"/>
            <w:tcBorders>
              <w:top w:val="nil"/>
              <w:left w:val="nil"/>
              <w:bottom w:val="single" w:sz="4" w:space="0" w:color="auto"/>
              <w:right w:val="single" w:sz="4" w:space="0" w:color="auto"/>
            </w:tcBorders>
            <w:shd w:val="clear" w:color="auto" w:fill="auto"/>
            <w:noWrap/>
            <w:vAlign w:val="center"/>
            <w:hideMark/>
          </w:tcPr>
          <w:p w14:paraId="3F90FF98" w14:textId="3A4CAC3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62,878 </w:t>
            </w:r>
          </w:p>
        </w:tc>
        <w:tc>
          <w:tcPr>
            <w:tcW w:w="851" w:type="dxa"/>
            <w:tcBorders>
              <w:top w:val="nil"/>
              <w:left w:val="nil"/>
              <w:bottom w:val="single" w:sz="4" w:space="0" w:color="auto"/>
              <w:right w:val="single" w:sz="4" w:space="0" w:color="auto"/>
            </w:tcBorders>
            <w:shd w:val="clear" w:color="auto" w:fill="auto"/>
            <w:noWrap/>
            <w:vAlign w:val="center"/>
            <w:hideMark/>
          </w:tcPr>
          <w:p w14:paraId="38AA4602" w14:textId="537D889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84,006 </w:t>
            </w:r>
          </w:p>
        </w:tc>
        <w:tc>
          <w:tcPr>
            <w:tcW w:w="851" w:type="dxa"/>
            <w:tcBorders>
              <w:top w:val="nil"/>
              <w:left w:val="nil"/>
              <w:bottom w:val="single" w:sz="4" w:space="0" w:color="auto"/>
              <w:right w:val="single" w:sz="4" w:space="0" w:color="auto"/>
            </w:tcBorders>
            <w:shd w:val="clear" w:color="auto" w:fill="auto"/>
            <w:noWrap/>
            <w:vAlign w:val="center"/>
            <w:hideMark/>
          </w:tcPr>
          <w:p w14:paraId="774C81C1" w14:textId="7E03C12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4D1AD0CF" w14:textId="16042BF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29,870 </w:t>
            </w:r>
          </w:p>
        </w:tc>
        <w:tc>
          <w:tcPr>
            <w:tcW w:w="851" w:type="dxa"/>
            <w:tcBorders>
              <w:top w:val="nil"/>
              <w:left w:val="nil"/>
              <w:bottom w:val="single" w:sz="4" w:space="0" w:color="auto"/>
              <w:right w:val="single" w:sz="4" w:space="0" w:color="auto"/>
            </w:tcBorders>
            <w:shd w:val="clear" w:color="auto" w:fill="auto"/>
            <w:noWrap/>
            <w:vAlign w:val="center"/>
            <w:hideMark/>
          </w:tcPr>
          <w:p w14:paraId="18C96D3E" w14:textId="4548064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0270A76A" w14:textId="5A6FB51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36D3305A" w14:textId="19E8721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5EF2B1EE" w14:textId="1A1FF9F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128,611 </w:t>
            </w:r>
          </w:p>
        </w:tc>
        <w:tc>
          <w:tcPr>
            <w:tcW w:w="851" w:type="dxa"/>
            <w:tcBorders>
              <w:top w:val="nil"/>
              <w:left w:val="nil"/>
              <w:bottom w:val="single" w:sz="4" w:space="0" w:color="auto"/>
              <w:right w:val="single" w:sz="4" w:space="0" w:color="auto"/>
            </w:tcBorders>
            <w:shd w:val="clear" w:color="auto" w:fill="auto"/>
            <w:noWrap/>
            <w:vAlign w:val="center"/>
            <w:hideMark/>
          </w:tcPr>
          <w:p w14:paraId="1FA0E203" w14:textId="63393B0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105,394 </w:t>
            </w:r>
          </w:p>
        </w:tc>
        <w:tc>
          <w:tcPr>
            <w:tcW w:w="851" w:type="dxa"/>
            <w:tcBorders>
              <w:top w:val="nil"/>
              <w:left w:val="nil"/>
              <w:bottom w:val="single" w:sz="4" w:space="0" w:color="auto"/>
              <w:right w:val="single" w:sz="4" w:space="0" w:color="auto"/>
            </w:tcBorders>
            <w:shd w:val="clear" w:color="auto" w:fill="auto"/>
            <w:noWrap/>
            <w:vAlign w:val="center"/>
            <w:hideMark/>
          </w:tcPr>
          <w:p w14:paraId="7A0B4BCD" w14:textId="722851A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298,491 </w:t>
            </w:r>
          </w:p>
        </w:tc>
      </w:tr>
      <w:tr w:rsidR="000615E6" w:rsidRPr="006C4E79" w14:paraId="2105769C"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5C65753" w14:textId="73DC9CAB"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Regidores</w:t>
            </w:r>
          </w:p>
        </w:tc>
        <w:tc>
          <w:tcPr>
            <w:tcW w:w="567" w:type="dxa"/>
            <w:tcBorders>
              <w:top w:val="nil"/>
              <w:left w:val="nil"/>
              <w:bottom w:val="single" w:sz="4" w:space="0" w:color="auto"/>
              <w:right w:val="single" w:sz="4" w:space="0" w:color="auto"/>
            </w:tcBorders>
            <w:shd w:val="clear" w:color="auto" w:fill="auto"/>
            <w:noWrap/>
            <w:vAlign w:val="center"/>
            <w:hideMark/>
          </w:tcPr>
          <w:p w14:paraId="7510C4D8"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8</w:t>
            </w:r>
          </w:p>
        </w:tc>
        <w:tc>
          <w:tcPr>
            <w:tcW w:w="851" w:type="dxa"/>
            <w:tcBorders>
              <w:top w:val="nil"/>
              <w:left w:val="nil"/>
              <w:bottom w:val="single" w:sz="4" w:space="0" w:color="auto"/>
              <w:right w:val="single" w:sz="4" w:space="0" w:color="auto"/>
            </w:tcBorders>
            <w:shd w:val="clear" w:color="auto" w:fill="auto"/>
            <w:noWrap/>
            <w:vAlign w:val="center"/>
            <w:hideMark/>
          </w:tcPr>
          <w:p w14:paraId="1F5C8D6E" w14:textId="1C514A8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40,619 </w:t>
            </w:r>
          </w:p>
        </w:tc>
        <w:tc>
          <w:tcPr>
            <w:tcW w:w="851" w:type="dxa"/>
            <w:tcBorders>
              <w:top w:val="nil"/>
              <w:left w:val="nil"/>
              <w:bottom w:val="single" w:sz="4" w:space="0" w:color="auto"/>
              <w:right w:val="single" w:sz="4" w:space="0" w:color="auto"/>
            </w:tcBorders>
            <w:shd w:val="clear" w:color="auto" w:fill="auto"/>
            <w:noWrap/>
            <w:vAlign w:val="center"/>
            <w:hideMark/>
          </w:tcPr>
          <w:p w14:paraId="3CAA6B49" w14:textId="2A3328A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49,920 </w:t>
            </w:r>
          </w:p>
        </w:tc>
        <w:tc>
          <w:tcPr>
            <w:tcW w:w="851" w:type="dxa"/>
            <w:tcBorders>
              <w:top w:val="nil"/>
              <w:left w:val="nil"/>
              <w:bottom w:val="single" w:sz="4" w:space="0" w:color="auto"/>
              <w:right w:val="single" w:sz="4" w:space="0" w:color="auto"/>
            </w:tcBorders>
            <w:shd w:val="clear" w:color="auto" w:fill="auto"/>
            <w:noWrap/>
            <w:vAlign w:val="center"/>
            <w:hideMark/>
          </w:tcPr>
          <w:p w14:paraId="70E29D71" w14:textId="0821FBC1"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61,519 </w:t>
            </w:r>
          </w:p>
        </w:tc>
        <w:tc>
          <w:tcPr>
            <w:tcW w:w="851" w:type="dxa"/>
            <w:tcBorders>
              <w:top w:val="nil"/>
              <w:left w:val="nil"/>
              <w:bottom w:val="single" w:sz="4" w:space="0" w:color="auto"/>
              <w:right w:val="single" w:sz="4" w:space="0" w:color="auto"/>
            </w:tcBorders>
            <w:shd w:val="clear" w:color="auto" w:fill="auto"/>
            <w:noWrap/>
            <w:vAlign w:val="center"/>
            <w:hideMark/>
          </w:tcPr>
          <w:p w14:paraId="40BEF4A8" w14:textId="27D6F3A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74,880 </w:t>
            </w:r>
          </w:p>
        </w:tc>
        <w:tc>
          <w:tcPr>
            <w:tcW w:w="851" w:type="dxa"/>
            <w:tcBorders>
              <w:top w:val="nil"/>
              <w:left w:val="nil"/>
              <w:bottom w:val="single" w:sz="4" w:space="0" w:color="auto"/>
              <w:right w:val="single" w:sz="4" w:space="0" w:color="auto"/>
            </w:tcBorders>
            <w:shd w:val="clear" w:color="auto" w:fill="auto"/>
            <w:noWrap/>
            <w:vAlign w:val="center"/>
            <w:hideMark/>
          </w:tcPr>
          <w:p w14:paraId="78BCAD91" w14:textId="603BBA1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795B7A06" w14:textId="19FDF60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26,624 </w:t>
            </w:r>
          </w:p>
        </w:tc>
        <w:tc>
          <w:tcPr>
            <w:tcW w:w="851" w:type="dxa"/>
            <w:tcBorders>
              <w:top w:val="nil"/>
              <w:left w:val="nil"/>
              <w:bottom w:val="single" w:sz="4" w:space="0" w:color="auto"/>
              <w:right w:val="single" w:sz="4" w:space="0" w:color="auto"/>
            </w:tcBorders>
            <w:shd w:val="clear" w:color="auto" w:fill="auto"/>
            <w:noWrap/>
            <w:vAlign w:val="center"/>
            <w:hideMark/>
          </w:tcPr>
          <w:p w14:paraId="45653D2D" w14:textId="6A3AF07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57E8D112" w14:textId="705CB42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19A984B2" w14:textId="0F70E51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17545C62" w14:textId="24410C4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128,611 </w:t>
            </w:r>
          </w:p>
        </w:tc>
        <w:tc>
          <w:tcPr>
            <w:tcW w:w="851" w:type="dxa"/>
            <w:tcBorders>
              <w:top w:val="nil"/>
              <w:left w:val="nil"/>
              <w:bottom w:val="single" w:sz="4" w:space="0" w:color="auto"/>
              <w:right w:val="single" w:sz="4" w:space="0" w:color="auto"/>
            </w:tcBorders>
            <w:shd w:val="clear" w:color="auto" w:fill="auto"/>
            <w:noWrap/>
            <w:vAlign w:val="center"/>
            <w:hideMark/>
          </w:tcPr>
          <w:p w14:paraId="1A68EC87" w14:textId="192FF80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102,138 </w:t>
            </w:r>
          </w:p>
        </w:tc>
        <w:tc>
          <w:tcPr>
            <w:tcW w:w="851" w:type="dxa"/>
            <w:tcBorders>
              <w:top w:val="nil"/>
              <w:left w:val="nil"/>
              <w:bottom w:val="single" w:sz="4" w:space="0" w:color="auto"/>
              <w:right w:val="single" w:sz="4" w:space="0" w:color="auto"/>
            </w:tcBorders>
            <w:shd w:val="clear" w:color="auto" w:fill="auto"/>
            <w:noWrap/>
            <w:vAlign w:val="center"/>
            <w:hideMark/>
          </w:tcPr>
          <w:p w14:paraId="4646B11D" w14:textId="238C6E9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280,035 </w:t>
            </w:r>
          </w:p>
        </w:tc>
      </w:tr>
      <w:tr w:rsidR="000615E6" w:rsidRPr="006C4E79" w14:paraId="2CF974FA"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9A406AD" w14:textId="2D3970B2"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Secretario del Ayuntamiento</w:t>
            </w:r>
          </w:p>
        </w:tc>
        <w:tc>
          <w:tcPr>
            <w:tcW w:w="567" w:type="dxa"/>
            <w:tcBorders>
              <w:top w:val="nil"/>
              <w:left w:val="nil"/>
              <w:bottom w:val="single" w:sz="4" w:space="0" w:color="auto"/>
              <w:right w:val="single" w:sz="4" w:space="0" w:color="auto"/>
            </w:tcBorders>
            <w:shd w:val="clear" w:color="auto" w:fill="auto"/>
            <w:noWrap/>
            <w:vAlign w:val="center"/>
            <w:hideMark/>
          </w:tcPr>
          <w:p w14:paraId="54A10A0A"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noWrap/>
            <w:vAlign w:val="center"/>
            <w:hideMark/>
          </w:tcPr>
          <w:p w14:paraId="410B10C0" w14:textId="127EBB5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39,619 </w:t>
            </w:r>
          </w:p>
        </w:tc>
        <w:tc>
          <w:tcPr>
            <w:tcW w:w="851" w:type="dxa"/>
            <w:tcBorders>
              <w:top w:val="nil"/>
              <w:left w:val="nil"/>
              <w:bottom w:val="single" w:sz="4" w:space="0" w:color="auto"/>
              <w:right w:val="single" w:sz="4" w:space="0" w:color="auto"/>
            </w:tcBorders>
            <w:shd w:val="clear" w:color="auto" w:fill="auto"/>
            <w:noWrap/>
            <w:vAlign w:val="center"/>
            <w:hideMark/>
          </w:tcPr>
          <w:p w14:paraId="608E7DE6" w14:textId="3C6469B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49,000 </w:t>
            </w:r>
          </w:p>
        </w:tc>
        <w:tc>
          <w:tcPr>
            <w:tcW w:w="851" w:type="dxa"/>
            <w:tcBorders>
              <w:top w:val="nil"/>
              <w:left w:val="nil"/>
              <w:bottom w:val="single" w:sz="4" w:space="0" w:color="auto"/>
              <w:right w:val="single" w:sz="4" w:space="0" w:color="auto"/>
            </w:tcBorders>
            <w:shd w:val="clear" w:color="auto" w:fill="auto"/>
            <w:noWrap/>
            <w:vAlign w:val="center"/>
            <w:hideMark/>
          </w:tcPr>
          <w:p w14:paraId="5580CCD3" w14:textId="594EA67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60,928 </w:t>
            </w:r>
          </w:p>
        </w:tc>
        <w:tc>
          <w:tcPr>
            <w:tcW w:w="851" w:type="dxa"/>
            <w:tcBorders>
              <w:top w:val="nil"/>
              <w:left w:val="nil"/>
              <w:bottom w:val="single" w:sz="4" w:space="0" w:color="auto"/>
              <w:right w:val="single" w:sz="4" w:space="0" w:color="auto"/>
            </w:tcBorders>
            <w:shd w:val="clear" w:color="auto" w:fill="auto"/>
            <w:noWrap/>
            <w:vAlign w:val="center"/>
            <w:hideMark/>
          </w:tcPr>
          <w:p w14:paraId="493EA68D" w14:textId="2272066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73,000 </w:t>
            </w:r>
          </w:p>
        </w:tc>
        <w:tc>
          <w:tcPr>
            <w:tcW w:w="851" w:type="dxa"/>
            <w:tcBorders>
              <w:top w:val="nil"/>
              <w:left w:val="nil"/>
              <w:bottom w:val="single" w:sz="4" w:space="0" w:color="auto"/>
              <w:right w:val="single" w:sz="4" w:space="0" w:color="auto"/>
            </w:tcBorders>
            <w:shd w:val="clear" w:color="auto" w:fill="auto"/>
            <w:noWrap/>
            <w:vAlign w:val="center"/>
            <w:hideMark/>
          </w:tcPr>
          <w:p w14:paraId="03883848" w14:textId="55AEC88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1BE3D975" w14:textId="413BE02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26,000 </w:t>
            </w:r>
          </w:p>
        </w:tc>
        <w:tc>
          <w:tcPr>
            <w:tcW w:w="851" w:type="dxa"/>
            <w:tcBorders>
              <w:top w:val="nil"/>
              <w:left w:val="nil"/>
              <w:bottom w:val="single" w:sz="4" w:space="0" w:color="auto"/>
              <w:right w:val="single" w:sz="4" w:space="0" w:color="auto"/>
            </w:tcBorders>
            <w:shd w:val="clear" w:color="auto" w:fill="auto"/>
            <w:noWrap/>
            <w:vAlign w:val="center"/>
            <w:hideMark/>
          </w:tcPr>
          <w:p w14:paraId="0F1A12EE" w14:textId="520ABD9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7654FB7D" w14:textId="3F1A19C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3540F21B" w14:textId="5A7BBB4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1794CDDA" w14:textId="42AC306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128,611 </w:t>
            </w:r>
          </w:p>
        </w:tc>
        <w:tc>
          <w:tcPr>
            <w:tcW w:w="851" w:type="dxa"/>
            <w:tcBorders>
              <w:top w:val="nil"/>
              <w:left w:val="nil"/>
              <w:bottom w:val="single" w:sz="4" w:space="0" w:color="auto"/>
              <w:right w:val="single" w:sz="4" w:space="0" w:color="auto"/>
            </w:tcBorders>
            <w:shd w:val="clear" w:color="auto" w:fill="auto"/>
            <w:noWrap/>
            <w:vAlign w:val="center"/>
            <w:hideMark/>
          </w:tcPr>
          <w:p w14:paraId="42A9E815" w14:textId="006DC14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100,546 </w:t>
            </w:r>
          </w:p>
        </w:tc>
        <w:tc>
          <w:tcPr>
            <w:tcW w:w="851" w:type="dxa"/>
            <w:tcBorders>
              <w:top w:val="nil"/>
              <w:left w:val="nil"/>
              <w:bottom w:val="single" w:sz="4" w:space="0" w:color="auto"/>
              <w:right w:val="single" w:sz="4" w:space="0" w:color="auto"/>
            </w:tcBorders>
            <w:shd w:val="clear" w:color="auto" w:fill="auto"/>
            <w:noWrap/>
            <w:vAlign w:val="center"/>
            <w:hideMark/>
          </w:tcPr>
          <w:p w14:paraId="0B3936D6" w14:textId="3D2E5BA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276,611 </w:t>
            </w:r>
          </w:p>
        </w:tc>
      </w:tr>
      <w:tr w:rsidR="000615E6" w:rsidRPr="006C4E79" w14:paraId="0F5C68CF"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9096E5D" w14:textId="50BE3DCF"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Secretario Técnico</w:t>
            </w:r>
          </w:p>
        </w:tc>
        <w:tc>
          <w:tcPr>
            <w:tcW w:w="567" w:type="dxa"/>
            <w:tcBorders>
              <w:top w:val="nil"/>
              <w:left w:val="nil"/>
              <w:bottom w:val="single" w:sz="4" w:space="0" w:color="auto"/>
              <w:right w:val="single" w:sz="4" w:space="0" w:color="auto"/>
            </w:tcBorders>
            <w:shd w:val="clear" w:color="auto" w:fill="auto"/>
            <w:noWrap/>
            <w:vAlign w:val="center"/>
            <w:hideMark/>
          </w:tcPr>
          <w:p w14:paraId="79DBD3ED"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noWrap/>
            <w:vAlign w:val="center"/>
            <w:hideMark/>
          </w:tcPr>
          <w:p w14:paraId="015E2BE7" w14:textId="0791894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36,619 </w:t>
            </w:r>
          </w:p>
        </w:tc>
        <w:tc>
          <w:tcPr>
            <w:tcW w:w="851" w:type="dxa"/>
            <w:tcBorders>
              <w:top w:val="nil"/>
              <w:left w:val="nil"/>
              <w:bottom w:val="single" w:sz="4" w:space="0" w:color="auto"/>
              <w:right w:val="single" w:sz="4" w:space="0" w:color="auto"/>
            </w:tcBorders>
            <w:shd w:val="clear" w:color="auto" w:fill="auto"/>
            <w:noWrap/>
            <w:vAlign w:val="center"/>
            <w:hideMark/>
          </w:tcPr>
          <w:p w14:paraId="14C6F9B0" w14:textId="5ED546F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47,000 </w:t>
            </w:r>
          </w:p>
        </w:tc>
        <w:tc>
          <w:tcPr>
            <w:tcW w:w="851" w:type="dxa"/>
            <w:tcBorders>
              <w:top w:val="nil"/>
              <w:left w:val="nil"/>
              <w:bottom w:val="single" w:sz="4" w:space="0" w:color="auto"/>
              <w:right w:val="single" w:sz="4" w:space="0" w:color="auto"/>
            </w:tcBorders>
            <w:shd w:val="clear" w:color="auto" w:fill="auto"/>
            <w:noWrap/>
            <w:vAlign w:val="center"/>
            <w:hideMark/>
          </w:tcPr>
          <w:p w14:paraId="30659454" w14:textId="41278E7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60,928 </w:t>
            </w:r>
          </w:p>
        </w:tc>
        <w:tc>
          <w:tcPr>
            <w:tcW w:w="851" w:type="dxa"/>
            <w:tcBorders>
              <w:top w:val="nil"/>
              <w:left w:val="nil"/>
              <w:bottom w:val="single" w:sz="4" w:space="0" w:color="auto"/>
              <w:right w:val="single" w:sz="4" w:space="0" w:color="auto"/>
            </w:tcBorders>
            <w:shd w:val="clear" w:color="auto" w:fill="auto"/>
            <w:noWrap/>
            <w:vAlign w:val="center"/>
            <w:hideMark/>
          </w:tcPr>
          <w:p w14:paraId="43F8331E" w14:textId="2118583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73,000 </w:t>
            </w:r>
          </w:p>
        </w:tc>
        <w:tc>
          <w:tcPr>
            <w:tcW w:w="851" w:type="dxa"/>
            <w:tcBorders>
              <w:top w:val="nil"/>
              <w:left w:val="nil"/>
              <w:bottom w:val="single" w:sz="4" w:space="0" w:color="auto"/>
              <w:right w:val="single" w:sz="4" w:space="0" w:color="auto"/>
            </w:tcBorders>
            <w:shd w:val="clear" w:color="auto" w:fill="auto"/>
            <w:noWrap/>
            <w:vAlign w:val="center"/>
            <w:hideMark/>
          </w:tcPr>
          <w:p w14:paraId="23CDEADE" w14:textId="13C22C5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2DB80417" w14:textId="776B82A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26,000 </w:t>
            </w:r>
          </w:p>
        </w:tc>
        <w:tc>
          <w:tcPr>
            <w:tcW w:w="851" w:type="dxa"/>
            <w:tcBorders>
              <w:top w:val="nil"/>
              <w:left w:val="nil"/>
              <w:bottom w:val="single" w:sz="4" w:space="0" w:color="auto"/>
              <w:right w:val="single" w:sz="4" w:space="0" w:color="auto"/>
            </w:tcBorders>
            <w:shd w:val="clear" w:color="auto" w:fill="auto"/>
            <w:noWrap/>
            <w:vAlign w:val="center"/>
            <w:hideMark/>
          </w:tcPr>
          <w:p w14:paraId="0781BE1A" w14:textId="0FFDFD1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17669376" w14:textId="7CB6328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5533C931" w14:textId="3BA5711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3EBA46E6" w14:textId="20EFEEC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128,611 </w:t>
            </w:r>
          </w:p>
        </w:tc>
        <w:tc>
          <w:tcPr>
            <w:tcW w:w="851" w:type="dxa"/>
            <w:tcBorders>
              <w:top w:val="nil"/>
              <w:left w:val="nil"/>
              <w:bottom w:val="single" w:sz="4" w:space="0" w:color="auto"/>
              <w:right w:val="single" w:sz="4" w:space="0" w:color="auto"/>
            </w:tcBorders>
            <w:shd w:val="clear" w:color="auto" w:fill="auto"/>
            <w:noWrap/>
            <w:vAlign w:val="center"/>
            <w:hideMark/>
          </w:tcPr>
          <w:p w14:paraId="0B3EC731" w14:textId="68A5EBB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97,546 </w:t>
            </w:r>
          </w:p>
        </w:tc>
        <w:tc>
          <w:tcPr>
            <w:tcW w:w="851" w:type="dxa"/>
            <w:tcBorders>
              <w:top w:val="nil"/>
              <w:left w:val="nil"/>
              <w:bottom w:val="single" w:sz="4" w:space="0" w:color="auto"/>
              <w:right w:val="single" w:sz="4" w:space="0" w:color="auto"/>
            </w:tcBorders>
            <w:shd w:val="clear" w:color="auto" w:fill="auto"/>
            <w:noWrap/>
            <w:vAlign w:val="center"/>
            <w:hideMark/>
          </w:tcPr>
          <w:p w14:paraId="026C49EB" w14:textId="78F8646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274,611 </w:t>
            </w:r>
          </w:p>
        </w:tc>
      </w:tr>
      <w:tr w:rsidR="000615E6" w:rsidRPr="006C4E79" w14:paraId="5A6D5C16"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72D75A9" w14:textId="6D9913BE"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Tesorero Municipal</w:t>
            </w:r>
          </w:p>
        </w:tc>
        <w:tc>
          <w:tcPr>
            <w:tcW w:w="567" w:type="dxa"/>
            <w:tcBorders>
              <w:top w:val="nil"/>
              <w:left w:val="nil"/>
              <w:bottom w:val="single" w:sz="4" w:space="0" w:color="auto"/>
              <w:right w:val="single" w:sz="4" w:space="0" w:color="auto"/>
            </w:tcBorders>
            <w:shd w:val="clear" w:color="auto" w:fill="auto"/>
            <w:noWrap/>
            <w:vAlign w:val="center"/>
            <w:hideMark/>
          </w:tcPr>
          <w:p w14:paraId="5607C888"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noWrap/>
            <w:vAlign w:val="center"/>
            <w:hideMark/>
          </w:tcPr>
          <w:p w14:paraId="03A4F814" w14:textId="73726BC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33,881 </w:t>
            </w:r>
          </w:p>
        </w:tc>
        <w:tc>
          <w:tcPr>
            <w:tcW w:w="851" w:type="dxa"/>
            <w:tcBorders>
              <w:top w:val="nil"/>
              <w:left w:val="nil"/>
              <w:bottom w:val="single" w:sz="4" w:space="0" w:color="auto"/>
              <w:right w:val="single" w:sz="4" w:space="0" w:color="auto"/>
            </w:tcBorders>
            <w:shd w:val="clear" w:color="auto" w:fill="auto"/>
            <w:noWrap/>
            <w:vAlign w:val="center"/>
            <w:hideMark/>
          </w:tcPr>
          <w:p w14:paraId="6ACDD59B" w14:textId="6FF5E15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36,278 </w:t>
            </w:r>
          </w:p>
        </w:tc>
        <w:tc>
          <w:tcPr>
            <w:tcW w:w="851" w:type="dxa"/>
            <w:tcBorders>
              <w:top w:val="nil"/>
              <w:left w:val="nil"/>
              <w:bottom w:val="single" w:sz="4" w:space="0" w:color="auto"/>
              <w:right w:val="single" w:sz="4" w:space="0" w:color="auto"/>
            </w:tcBorders>
            <w:shd w:val="clear" w:color="auto" w:fill="auto"/>
            <w:noWrap/>
            <w:vAlign w:val="center"/>
            <w:hideMark/>
          </w:tcPr>
          <w:p w14:paraId="758879F1" w14:textId="62A8709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50,285 </w:t>
            </w:r>
          </w:p>
        </w:tc>
        <w:tc>
          <w:tcPr>
            <w:tcW w:w="851" w:type="dxa"/>
            <w:tcBorders>
              <w:top w:val="nil"/>
              <w:left w:val="nil"/>
              <w:bottom w:val="single" w:sz="4" w:space="0" w:color="auto"/>
              <w:right w:val="single" w:sz="4" w:space="0" w:color="auto"/>
            </w:tcBorders>
            <w:shd w:val="clear" w:color="auto" w:fill="auto"/>
            <w:noWrap/>
            <w:vAlign w:val="center"/>
            <w:hideMark/>
          </w:tcPr>
          <w:p w14:paraId="0FBAFC47" w14:textId="2731C95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53,418 </w:t>
            </w:r>
          </w:p>
        </w:tc>
        <w:tc>
          <w:tcPr>
            <w:tcW w:w="851" w:type="dxa"/>
            <w:tcBorders>
              <w:top w:val="nil"/>
              <w:left w:val="nil"/>
              <w:bottom w:val="single" w:sz="4" w:space="0" w:color="auto"/>
              <w:right w:val="single" w:sz="4" w:space="0" w:color="auto"/>
            </w:tcBorders>
            <w:shd w:val="clear" w:color="auto" w:fill="auto"/>
            <w:noWrap/>
            <w:vAlign w:val="center"/>
            <w:hideMark/>
          </w:tcPr>
          <w:p w14:paraId="136CEEA9" w14:textId="728D55B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550C8C14" w14:textId="0767A91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20,282 </w:t>
            </w:r>
          </w:p>
        </w:tc>
        <w:tc>
          <w:tcPr>
            <w:tcW w:w="851" w:type="dxa"/>
            <w:tcBorders>
              <w:top w:val="nil"/>
              <w:left w:val="nil"/>
              <w:bottom w:val="single" w:sz="4" w:space="0" w:color="auto"/>
              <w:right w:val="single" w:sz="4" w:space="0" w:color="auto"/>
            </w:tcBorders>
            <w:shd w:val="clear" w:color="auto" w:fill="auto"/>
            <w:noWrap/>
            <w:vAlign w:val="center"/>
            <w:hideMark/>
          </w:tcPr>
          <w:p w14:paraId="5D66CE6E" w14:textId="5228719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4C0A32C5" w14:textId="3F92B2A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3E4A7D1E" w14:textId="26DC8F41"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4AAEC1AA" w14:textId="067F025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130,611 </w:t>
            </w:r>
          </w:p>
        </w:tc>
        <w:tc>
          <w:tcPr>
            <w:tcW w:w="851" w:type="dxa"/>
            <w:tcBorders>
              <w:top w:val="nil"/>
              <w:left w:val="nil"/>
              <w:bottom w:val="single" w:sz="4" w:space="0" w:color="auto"/>
              <w:right w:val="single" w:sz="4" w:space="0" w:color="auto"/>
            </w:tcBorders>
            <w:shd w:val="clear" w:color="auto" w:fill="auto"/>
            <w:noWrap/>
            <w:vAlign w:val="center"/>
            <w:hideMark/>
          </w:tcPr>
          <w:p w14:paraId="2D486176" w14:textId="1E690B71"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84,166 </w:t>
            </w:r>
          </w:p>
        </w:tc>
        <w:tc>
          <w:tcPr>
            <w:tcW w:w="851" w:type="dxa"/>
            <w:tcBorders>
              <w:top w:val="nil"/>
              <w:left w:val="nil"/>
              <w:bottom w:val="single" w:sz="4" w:space="0" w:color="auto"/>
              <w:right w:val="single" w:sz="4" w:space="0" w:color="auto"/>
            </w:tcBorders>
            <w:shd w:val="clear" w:color="auto" w:fill="auto"/>
            <w:noWrap/>
            <w:vAlign w:val="center"/>
            <w:hideMark/>
          </w:tcPr>
          <w:p w14:paraId="4CCFC961" w14:textId="02E225D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240,589 </w:t>
            </w:r>
          </w:p>
        </w:tc>
      </w:tr>
      <w:tr w:rsidR="000615E6" w:rsidRPr="006C4E79" w14:paraId="66C567F9"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072ADA2" w14:textId="2EC9BD91"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Órgano Interno de Control</w:t>
            </w:r>
          </w:p>
        </w:tc>
        <w:tc>
          <w:tcPr>
            <w:tcW w:w="567" w:type="dxa"/>
            <w:tcBorders>
              <w:top w:val="nil"/>
              <w:left w:val="nil"/>
              <w:bottom w:val="single" w:sz="4" w:space="0" w:color="auto"/>
              <w:right w:val="single" w:sz="4" w:space="0" w:color="auto"/>
            </w:tcBorders>
            <w:shd w:val="clear" w:color="auto" w:fill="auto"/>
            <w:noWrap/>
            <w:vAlign w:val="center"/>
            <w:hideMark/>
          </w:tcPr>
          <w:p w14:paraId="3A7BDA12"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noWrap/>
            <w:vAlign w:val="center"/>
            <w:hideMark/>
          </w:tcPr>
          <w:p w14:paraId="3C69C38C" w14:textId="7E6EDAC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33,881 </w:t>
            </w:r>
          </w:p>
        </w:tc>
        <w:tc>
          <w:tcPr>
            <w:tcW w:w="851" w:type="dxa"/>
            <w:tcBorders>
              <w:top w:val="nil"/>
              <w:left w:val="nil"/>
              <w:bottom w:val="single" w:sz="4" w:space="0" w:color="auto"/>
              <w:right w:val="single" w:sz="4" w:space="0" w:color="auto"/>
            </w:tcBorders>
            <w:shd w:val="clear" w:color="auto" w:fill="auto"/>
            <w:noWrap/>
            <w:vAlign w:val="center"/>
            <w:hideMark/>
          </w:tcPr>
          <w:p w14:paraId="407FB7FD" w14:textId="03C2DDA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36,278 </w:t>
            </w:r>
          </w:p>
        </w:tc>
        <w:tc>
          <w:tcPr>
            <w:tcW w:w="851" w:type="dxa"/>
            <w:tcBorders>
              <w:top w:val="nil"/>
              <w:left w:val="nil"/>
              <w:bottom w:val="single" w:sz="4" w:space="0" w:color="auto"/>
              <w:right w:val="single" w:sz="4" w:space="0" w:color="auto"/>
            </w:tcBorders>
            <w:shd w:val="clear" w:color="auto" w:fill="auto"/>
            <w:noWrap/>
            <w:vAlign w:val="center"/>
            <w:hideMark/>
          </w:tcPr>
          <w:p w14:paraId="7EC22E7C" w14:textId="7AE90BD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50,285 </w:t>
            </w:r>
          </w:p>
        </w:tc>
        <w:tc>
          <w:tcPr>
            <w:tcW w:w="851" w:type="dxa"/>
            <w:tcBorders>
              <w:top w:val="nil"/>
              <w:left w:val="nil"/>
              <w:bottom w:val="single" w:sz="4" w:space="0" w:color="auto"/>
              <w:right w:val="single" w:sz="4" w:space="0" w:color="auto"/>
            </w:tcBorders>
            <w:shd w:val="clear" w:color="auto" w:fill="auto"/>
            <w:noWrap/>
            <w:vAlign w:val="center"/>
            <w:hideMark/>
          </w:tcPr>
          <w:p w14:paraId="7A7E597B" w14:textId="6725071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53,418 </w:t>
            </w:r>
          </w:p>
        </w:tc>
        <w:tc>
          <w:tcPr>
            <w:tcW w:w="851" w:type="dxa"/>
            <w:tcBorders>
              <w:top w:val="nil"/>
              <w:left w:val="nil"/>
              <w:bottom w:val="single" w:sz="4" w:space="0" w:color="auto"/>
              <w:right w:val="single" w:sz="4" w:space="0" w:color="auto"/>
            </w:tcBorders>
            <w:shd w:val="clear" w:color="auto" w:fill="auto"/>
            <w:noWrap/>
            <w:vAlign w:val="center"/>
            <w:hideMark/>
          </w:tcPr>
          <w:p w14:paraId="5C3BCF6C" w14:textId="71E727C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7D91594B" w14:textId="0DC1828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20,282 </w:t>
            </w:r>
          </w:p>
        </w:tc>
        <w:tc>
          <w:tcPr>
            <w:tcW w:w="851" w:type="dxa"/>
            <w:tcBorders>
              <w:top w:val="nil"/>
              <w:left w:val="nil"/>
              <w:bottom w:val="single" w:sz="4" w:space="0" w:color="auto"/>
              <w:right w:val="single" w:sz="4" w:space="0" w:color="auto"/>
            </w:tcBorders>
            <w:shd w:val="clear" w:color="auto" w:fill="auto"/>
            <w:noWrap/>
            <w:vAlign w:val="center"/>
            <w:hideMark/>
          </w:tcPr>
          <w:p w14:paraId="4C1B8423" w14:textId="44F5EA0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56A91026" w14:textId="7B46FF9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2EDD6F0D" w14:textId="43534FF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7FFA191D" w14:textId="2C6E0E1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130,611 </w:t>
            </w:r>
          </w:p>
        </w:tc>
        <w:tc>
          <w:tcPr>
            <w:tcW w:w="851" w:type="dxa"/>
            <w:tcBorders>
              <w:top w:val="nil"/>
              <w:left w:val="nil"/>
              <w:bottom w:val="single" w:sz="4" w:space="0" w:color="auto"/>
              <w:right w:val="single" w:sz="4" w:space="0" w:color="auto"/>
            </w:tcBorders>
            <w:shd w:val="clear" w:color="auto" w:fill="auto"/>
            <w:noWrap/>
            <w:vAlign w:val="center"/>
            <w:hideMark/>
          </w:tcPr>
          <w:p w14:paraId="38A2741B" w14:textId="707228C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84,166 </w:t>
            </w:r>
          </w:p>
        </w:tc>
        <w:tc>
          <w:tcPr>
            <w:tcW w:w="851" w:type="dxa"/>
            <w:tcBorders>
              <w:top w:val="nil"/>
              <w:left w:val="nil"/>
              <w:bottom w:val="single" w:sz="4" w:space="0" w:color="auto"/>
              <w:right w:val="single" w:sz="4" w:space="0" w:color="auto"/>
            </w:tcBorders>
            <w:shd w:val="clear" w:color="auto" w:fill="auto"/>
            <w:noWrap/>
            <w:vAlign w:val="center"/>
            <w:hideMark/>
          </w:tcPr>
          <w:p w14:paraId="4B4D1257" w14:textId="5953DF9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240,589 </w:t>
            </w:r>
          </w:p>
        </w:tc>
      </w:tr>
      <w:tr w:rsidR="000615E6" w:rsidRPr="006C4E79" w14:paraId="028D4455"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E32A987" w14:textId="64B2E05B"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Oficial Mayor</w:t>
            </w:r>
          </w:p>
        </w:tc>
        <w:tc>
          <w:tcPr>
            <w:tcW w:w="567" w:type="dxa"/>
            <w:tcBorders>
              <w:top w:val="nil"/>
              <w:left w:val="nil"/>
              <w:bottom w:val="single" w:sz="4" w:space="0" w:color="auto"/>
              <w:right w:val="single" w:sz="4" w:space="0" w:color="auto"/>
            </w:tcBorders>
            <w:shd w:val="clear" w:color="auto" w:fill="auto"/>
            <w:noWrap/>
            <w:vAlign w:val="center"/>
            <w:hideMark/>
          </w:tcPr>
          <w:p w14:paraId="389E735D"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noWrap/>
            <w:vAlign w:val="center"/>
            <w:hideMark/>
          </w:tcPr>
          <w:p w14:paraId="31BC9007" w14:textId="590BDE0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31,881 </w:t>
            </w:r>
          </w:p>
        </w:tc>
        <w:tc>
          <w:tcPr>
            <w:tcW w:w="851" w:type="dxa"/>
            <w:tcBorders>
              <w:top w:val="nil"/>
              <w:left w:val="nil"/>
              <w:bottom w:val="single" w:sz="4" w:space="0" w:color="auto"/>
              <w:right w:val="single" w:sz="4" w:space="0" w:color="auto"/>
            </w:tcBorders>
            <w:shd w:val="clear" w:color="auto" w:fill="auto"/>
            <w:noWrap/>
            <w:vAlign w:val="center"/>
            <w:hideMark/>
          </w:tcPr>
          <w:p w14:paraId="29EE1CD5" w14:textId="2CA4FE1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34,278 </w:t>
            </w:r>
          </w:p>
        </w:tc>
        <w:tc>
          <w:tcPr>
            <w:tcW w:w="851" w:type="dxa"/>
            <w:tcBorders>
              <w:top w:val="nil"/>
              <w:left w:val="nil"/>
              <w:bottom w:val="single" w:sz="4" w:space="0" w:color="auto"/>
              <w:right w:val="single" w:sz="4" w:space="0" w:color="auto"/>
            </w:tcBorders>
            <w:shd w:val="clear" w:color="auto" w:fill="auto"/>
            <w:noWrap/>
            <w:vAlign w:val="center"/>
            <w:hideMark/>
          </w:tcPr>
          <w:p w14:paraId="2ED4EB60" w14:textId="13D1C26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48,285 </w:t>
            </w:r>
          </w:p>
        </w:tc>
        <w:tc>
          <w:tcPr>
            <w:tcW w:w="851" w:type="dxa"/>
            <w:tcBorders>
              <w:top w:val="nil"/>
              <w:left w:val="nil"/>
              <w:bottom w:val="single" w:sz="4" w:space="0" w:color="auto"/>
              <w:right w:val="single" w:sz="4" w:space="0" w:color="auto"/>
            </w:tcBorders>
            <w:shd w:val="clear" w:color="auto" w:fill="auto"/>
            <w:noWrap/>
            <w:vAlign w:val="center"/>
            <w:hideMark/>
          </w:tcPr>
          <w:p w14:paraId="39568D1B" w14:textId="3E4104A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51,418 </w:t>
            </w:r>
          </w:p>
        </w:tc>
        <w:tc>
          <w:tcPr>
            <w:tcW w:w="851" w:type="dxa"/>
            <w:tcBorders>
              <w:top w:val="nil"/>
              <w:left w:val="nil"/>
              <w:bottom w:val="single" w:sz="4" w:space="0" w:color="auto"/>
              <w:right w:val="single" w:sz="4" w:space="0" w:color="auto"/>
            </w:tcBorders>
            <w:shd w:val="clear" w:color="auto" w:fill="auto"/>
            <w:noWrap/>
            <w:vAlign w:val="center"/>
            <w:hideMark/>
          </w:tcPr>
          <w:p w14:paraId="4870065F" w14:textId="38B038A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0CB141E2" w14:textId="24261CA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18,282 </w:t>
            </w:r>
          </w:p>
        </w:tc>
        <w:tc>
          <w:tcPr>
            <w:tcW w:w="851" w:type="dxa"/>
            <w:tcBorders>
              <w:top w:val="nil"/>
              <w:left w:val="nil"/>
              <w:bottom w:val="single" w:sz="4" w:space="0" w:color="auto"/>
              <w:right w:val="single" w:sz="4" w:space="0" w:color="auto"/>
            </w:tcBorders>
            <w:shd w:val="clear" w:color="auto" w:fill="auto"/>
            <w:noWrap/>
            <w:vAlign w:val="center"/>
            <w:hideMark/>
          </w:tcPr>
          <w:p w14:paraId="073926A4" w14:textId="03E997D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368C0326" w14:textId="3B22882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34618AAB" w14:textId="1ADC83F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1D118F00" w14:textId="5F5B5A3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128,611 </w:t>
            </w:r>
          </w:p>
        </w:tc>
        <w:tc>
          <w:tcPr>
            <w:tcW w:w="851" w:type="dxa"/>
            <w:tcBorders>
              <w:top w:val="nil"/>
              <w:left w:val="nil"/>
              <w:bottom w:val="single" w:sz="4" w:space="0" w:color="auto"/>
              <w:right w:val="single" w:sz="4" w:space="0" w:color="auto"/>
            </w:tcBorders>
            <w:shd w:val="clear" w:color="auto" w:fill="auto"/>
            <w:noWrap/>
            <w:vAlign w:val="center"/>
            <w:hideMark/>
          </w:tcPr>
          <w:p w14:paraId="45A7B46A" w14:textId="77B339F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80,166 </w:t>
            </w:r>
          </w:p>
        </w:tc>
        <w:tc>
          <w:tcPr>
            <w:tcW w:w="851" w:type="dxa"/>
            <w:tcBorders>
              <w:top w:val="nil"/>
              <w:left w:val="nil"/>
              <w:bottom w:val="single" w:sz="4" w:space="0" w:color="auto"/>
              <w:right w:val="single" w:sz="4" w:space="0" w:color="auto"/>
            </w:tcBorders>
            <w:shd w:val="clear" w:color="auto" w:fill="auto"/>
            <w:noWrap/>
            <w:vAlign w:val="center"/>
            <w:hideMark/>
          </w:tcPr>
          <w:p w14:paraId="4DC10FF0" w14:textId="47264EA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232,589 </w:t>
            </w:r>
          </w:p>
        </w:tc>
      </w:tr>
      <w:tr w:rsidR="000615E6" w:rsidRPr="006C4E79" w14:paraId="4FBD5D14"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08311B4" w14:textId="46FE94FD"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Obras Publicas y Desarrollo Urbano</w:t>
            </w:r>
          </w:p>
        </w:tc>
        <w:tc>
          <w:tcPr>
            <w:tcW w:w="567" w:type="dxa"/>
            <w:tcBorders>
              <w:top w:val="nil"/>
              <w:left w:val="nil"/>
              <w:bottom w:val="single" w:sz="4" w:space="0" w:color="auto"/>
              <w:right w:val="single" w:sz="4" w:space="0" w:color="auto"/>
            </w:tcBorders>
            <w:shd w:val="clear" w:color="auto" w:fill="auto"/>
            <w:noWrap/>
            <w:vAlign w:val="center"/>
            <w:hideMark/>
          </w:tcPr>
          <w:p w14:paraId="3F4AC8EF"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noWrap/>
            <w:vAlign w:val="center"/>
            <w:hideMark/>
          </w:tcPr>
          <w:p w14:paraId="330B5F8C" w14:textId="2842DB0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31,881 </w:t>
            </w:r>
          </w:p>
        </w:tc>
        <w:tc>
          <w:tcPr>
            <w:tcW w:w="851" w:type="dxa"/>
            <w:tcBorders>
              <w:top w:val="nil"/>
              <w:left w:val="nil"/>
              <w:bottom w:val="single" w:sz="4" w:space="0" w:color="auto"/>
              <w:right w:val="single" w:sz="4" w:space="0" w:color="auto"/>
            </w:tcBorders>
            <w:shd w:val="clear" w:color="auto" w:fill="auto"/>
            <w:noWrap/>
            <w:vAlign w:val="center"/>
            <w:hideMark/>
          </w:tcPr>
          <w:p w14:paraId="565D45B7" w14:textId="1B78595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34,278 </w:t>
            </w:r>
          </w:p>
        </w:tc>
        <w:tc>
          <w:tcPr>
            <w:tcW w:w="851" w:type="dxa"/>
            <w:tcBorders>
              <w:top w:val="nil"/>
              <w:left w:val="nil"/>
              <w:bottom w:val="single" w:sz="4" w:space="0" w:color="auto"/>
              <w:right w:val="single" w:sz="4" w:space="0" w:color="auto"/>
            </w:tcBorders>
            <w:shd w:val="clear" w:color="auto" w:fill="auto"/>
            <w:noWrap/>
            <w:vAlign w:val="center"/>
            <w:hideMark/>
          </w:tcPr>
          <w:p w14:paraId="53485EBD" w14:textId="1521D97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48,286 </w:t>
            </w:r>
          </w:p>
        </w:tc>
        <w:tc>
          <w:tcPr>
            <w:tcW w:w="851" w:type="dxa"/>
            <w:tcBorders>
              <w:top w:val="nil"/>
              <w:left w:val="nil"/>
              <w:bottom w:val="single" w:sz="4" w:space="0" w:color="auto"/>
              <w:right w:val="single" w:sz="4" w:space="0" w:color="auto"/>
            </w:tcBorders>
            <w:shd w:val="clear" w:color="auto" w:fill="auto"/>
            <w:noWrap/>
            <w:vAlign w:val="center"/>
            <w:hideMark/>
          </w:tcPr>
          <w:p w14:paraId="1A6749A9" w14:textId="41E4E84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51,418 </w:t>
            </w:r>
          </w:p>
        </w:tc>
        <w:tc>
          <w:tcPr>
            <w:tcW w:w="851" w:type="dxa"/>
            <w:tcBorders>
              <w:top w:val="nil"/>
              <w:left w:val="nil"/>
              <w:bottom w:val="single" w:sz="4" w:space="0" w:color="auto"/>
              <w:right w:val="single" w:sz="4" w:space="0" w:color="auto"/>
            </w:tcBorders>
            <w:shd w:val="clear" w:color="auto" w:fill="auto"/>
            <w:noWrap/>
            <w:vAlign w:val="center"/>
            <w:hideMark/>
          </w:tcPr>
          <w:p w14:paraId="07819970" w14:textId="38AC439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11E80447" w14:textId="28B89A5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18,282 </w:t>
            </w:r>
          </w:p>
        </w:tc>
        <w:tc>
          <w:tcPr>
            <w:tcW w:w="851" w:type="dxa"/>
            <w:tcBorders>
              <w:top w:val="nil"/>
              <w:left w:val="nil"/>
              <w:bottom w:val="single" w:sz="4" w:space="0" w:color="auto"/>
              <w:right w:val="single" w:sz="4" w:space="0" w:color="auto"/>
            </w:tcBorders>
            <w:shd w:val="clear" w:color="auto" w:fill="auto"/>
            <w:noWrap/>
            <w:vAlign w:val="center"/>
            <w:hideMark/>
          </w:tcPr>
          <w:p w14:paraId="0CF8E02D" w14:textId="120A9DC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42BCE3A8" w14:textId="1E51F2A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63767E8B" w14:textId="1203197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53E18485" w14:textId="2AEBF24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128,611 </w:t>
            </w:r>
          </w:p>
        </w:tc>
        <w:tc>
          <w:tcPr>
            <w:tcW w:w="851" w:type="dxa"/>
            <w:tcBorders>
              <w:top w:val="nil"/>
              <w:left w:val="nil"/>
              <w:bottom w:val="single" w:sz="4" w:space="0" w:color="auto"/>
              <w:right w:val="single" w:sz="4" w:space="0" w:color="auto"/>
            </w:tcBorders>
            <w:shd w:val="clear" w:color="auto" w:fill="auto"/>
            <w:noWrap/>
            <w:vAlign w:val="center"/>
            <w:hideMark/>
          </w:tcPr>
          <w:p w14:paraId="0DA5BCFC" w14:textId="2B3AAEF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80,166 </w:t>
            </w:r>
          </w:p>
        </w:tc>
        <w:tc>
          <w:tcPr>
            <w:tcW w:w="851" w:type="dxa"/>
            <w:tcBorders>
              <w:top w:val="nil"/>
              <w:left w:val="nil"/>
              <w:bottom w:val="single" w:sz="4" w:space="0" w:color="auto"/>
              <w:right w:val="single" w:sz="4" w:space="0" w:color="auto"/>
            </w:tcBorders>
            <w:shd w:val="clear" w:color="auto" w:fill="auto"/>
            <w:noWrap/>
            <w:vAlign w:val="center"/>
            <w:hideMark/>
          </w:tcPr>
          <w:p w14:paraId="2A4FBAC8" w14:textId="28396621"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232,589 </w:t>
            </w:r>
          </w:p>
        </w:tc>
      </w:tr>
      <w:tr w:rsidR="000615E6" w:rsidRPr="006C4E79" w14:paraId="18D8F2F1"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EA89A9D" w14:textId="095E74D5"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Director</w:t>
            </w:r>
          </w:p>
        </w:tc>
        <w:tc>
          <w:tcPr>
            <w:tcW w:w="567" w:type="dxa"/>
            <w:tcBorders>
              <w:top w:val="nil"/>
              <w:left w:val="nil"/>
              <w:bottom w:val="single" w:sz="4" w:space="0" w:color="auto"/>
              <w:right w:val="single" w:sz="4" w:space="0" w:color="auto"/>
            </w:tcBorders>
            <w:shd w:val="clear" w:color="auto" w:fill="auto"/>
            <w:noWrap/>
            <w:vAlign w:val="center"/>
            <w:hideMark/>
          </w:tcPr>
          <w:p w14:paraId="1540446A"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10</w:t>
            </w:r>
          </w:p>
        </w:tc>
        <w:tc>
          <w:tcPr>
            <w:tcW w:w="851" w:type="dxa"/>
            <w:tcBorders>
              <w:top w:val="nil"/>
              <w:left w:val="nil"/>
              <w:bottom w:val="single" w:sz="4" w:space="0" w:color="auto"/>
              <w:right w:val="single" w:sz="4" w:space="0" w:color="auto"/>
            </w:tcBorders>
            <w:shd w:val="clear" w:color="auto" w:fill="auto"/>
            <w:noWrap/>
            <w:vAlign w:val="center"/>
            <w:hideMark/>
          </w:tcPr>
          <w:p w14:paraId="5D8D6601" w14:textId="67A9162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25,560 </w:t>
            </w:r>
          </w:p>
        </w:tc>
        <w:tc>
          <w:tcPr>
            <w:tcW w:w="851" w:type="dxa"/>
            <w:tcBorders>
              <w:top w:val="nil"/>
              <w:left w:val="nil"/>
              <w:bottom w:val="single" w:sz="4" w:space="0" w:color="auto"/>
              <w:right w:val="single" w:sz="4" w:space="0" w:color="auto"/>
            </w:tcBorders>
            <w:shd w:val="clear" w:color="auto" w:fill="auto"/>
            <w:noWrap/>
            <w:vAlign w:val="center"/>
            <w:hideMark/>
          </w:tcPr>
          <w:p w14:paraId="148F29DB" w14:textId="1526669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34,278 </w:t>
            </w:r>
          </w:p>
        </w:tc>
        <w:tc>
          <w:tcPr>
            <w:tcW w:w="851" w:type="dxa"/>
            <w:tcBorders>
              <w:top w:val="nil"/>
              <w:left w:val="nil"/>
              <w:bottom w:val="single" w:sz="4" w:space="0" w:color="auto"/>
              <w:right w:val="single" w:sz="4" w:space="0" w:color="auto"/>
            </w:tcBorders>
            <w:shd w:val="clear" w:color="auto" w:fill="auto"/>
            <w:noWrap/>
            <w:vAlign w:val="center"/>
            <w:hideMark/>
          </w:tcPr>
          <w:p w14:paraId="534562D7" w14:textId="0CD88A1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38,712 </w:t>
            </w:r>
          </w:p>
        </w:tc>
        <w:tc>
          <w:tcPr>
            <w:tcW w:w="851" w:type="dxa"/>
            <w:tcBorders>
              <w:top w:val="nil"/>
              <w:left w:val="nil"/>
              <w:bottom w:val="single" w:sz="4" w:space="0" w:color="auto"/>
              <w:right w:val="single" w:sz="4" w:space="0" w:color="auto"/>
            </w:tcBorders>
            <w:shd w:val="clear" w:color="auto" w:fill="auto"/>
            <w:noWrap/>
            <w:vAlign w:val="center"/>
            <w:hideMark/>
          </w:tcPr>
          <w:p w14:paraId="27EDB95C" w14:textId="4552996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51,418 </w:t>
            </w:r>
          </w:p>
        </w:tc>
        <w:tc>
          <w:tcPr>
            <w:tcW w:w="851" w:type="dxa"/>
            <w:tcBorders>
              <w:top w:val="nil"/>
              <w:left w:val="nil"/>
              <w:bottom w:val="single" w:sz="4" w:space="0" w:color="auto"/>
              <w:right w:val="single" w:sz="4" w:space="0" w:color="auto"/>
            </w:tcBorders>
            <w:shd w:val="clear" w:color="auto" w:fill="auto"/>
            <w:noWrap/>
            <w:vAlign w:val="center"/>
            <w:hideMark/>
          </w:tcPr>
          <w:p w14:paraId="65ECBD6F" w14:textId="37252F8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462C424F" w14:textId="17185C5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18,282 </w:t>
            </w:r>
          </w:p>
        </w:tc>
        <w:tc>
          <w:tcPr>
            <w:tcW w:w="851" w:type="dxa"/>
            <w:tcBorders>
              <w:top w:val="nil"/>
              <w:left w:val="nil"/>
              <w:bottom w:val="single" w:sz="4" w:space="0" w:color="auto"/>
              <w:right w:val="single" w:sz="4" w:space="0" w:color="auto"/>
            </w:tcBorders>
            <w:shd w:val="clear" w:color="auto" w:fill="auto"/>
            <w:noWrap/>
            <w:vAlign w:val="center"/>
            <w:hideMark/>
          </w:tcPr>
          <w:p w14:paraId="2AF8BBA0" w14:textId="7D87646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2342A452" w14:textId="6AF27871"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4EA6A44C" w14:textId="3EBFE97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69F9CE86" w14:textId="1ED2990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107,640 </w:t>
            </w:r>
          </w:p>
        </w:tc>
        <w:tc>
          <w:tcPr>
            <w:tcW w:w="851" w:type="dxa"/>
            <w:tcBorders>
              <w:top w:val="nil"/>
              <w:left w:val="nil"/>
              <w:bottom w:val="single" w:sz="4" w:space="0" w:color="auto"/>
              <w:right w:val="single" w:sz="4" w:space="0" w:color="auto"/>
            </w:tcBorders>
            <w:shd w:val="clear" w:color="auto" w:fill="auto"/>
            <w:noWrap/>
            <w:vAlign w:val="center"/>
            <w:hideMark/>
          </w:tcPr>
          <w:p w14:paraId="2F74DF7F" w14:textId="1275E36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64,273 </w:t>
            </w:r>
          </w:p>
        </w:tc>
        <w:tc>
          <w:tcPr>
            <w:tcW w:w="851" w:type="dxa"/>
            <w:tcBorders>
              <w:top w:val="nil"/>
              <w:left w:val="nil"/>
              <w:bottom w:val="single" w:sz="4" w:space="0" w:color="auto"/>
              <w:right w:val="single" w:sz="4" w:space="0" w:color="auto"/>
            </w:tcBorders>
            <w:shd w:val="clear" w:color="auto" w:fill="auto"/>
            <w:noWrap/>
            <w:vAlign w:val="center"/>
            <w:hideMark/>
          </w:tcPr>
          <w:p w14:paraId="31AEC56F" w14:textId="7BC2FDE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211,618 </w:t>
            </w:r>
          </w:p>
        </w:tc>
      </w:tr>
      <w:tr w:rsidR="000615E6" w:rsidRPr="006C4E79" w14:paraId="3157978F"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5ECC331" w14:textId="24171263"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Coordinador de Asesores</w:t>
            </w:r>
          </w:p>
        </w:tc>
        <w:tc>
          <w:tcPr>
            <w:tcW w:w="567" w:type="dxa"/>
            <w:tcBorders>
              <w:top w:val="nil"/>
              <w:left w:val="nil"/>
              <w:bottom w:val="single" w:sz="4" w:space="0" w:color="auto"/>
              <w:right w:val="single" w:sz="4" w:space="0" w:color="auto"/>
            </w:tcBorders>
            <w:shd w:val="clear" w:color="auto" w:fill="auto"/>
            <w:noWrap/>
            <w:vAlign w:val="center"/>
            <w:hideMark/>
          </w:tcPr>
          <w:p w14:paraId="77091F1E"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noWrap/>
            <w:vAlign w:val="center"/>
            <w:hideMark/>
          </w:tcPr>
          <w:p w14:paraId="33FBA674" w14:textId="38C5DA9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25,560 </w:t>
            </w:r>
          </w:p>
        </w:tc>
        <w:tc>
          <w:tcPr>
            <w:tcW w:w="851" w:type="dxa"/>
            <w:tcBorders>
              <w:top w:val="nil"/>
              <w:left w:val="nil"/>
              <w:bottom w:val="single" w:sz="4" w:space="0" w:color="auto"/>
              <w:right w:val="single" w:sz="4" w:space="0" w:color="auto"/>
            </w:tcBorders>
            <w:shd w:val="clear" w:color="auto" w:fill="auto"/>
            <w:noWrap/>
            <w:vAlign w:val="center"/>
            <w:hideMark/>
          </w:tcPr>
          <w:p w14:paraId="582D80FD" w14:textId="39FEFBC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32,278 </w:t>
            </w:r>
          </w:p>
        </w:tc>
        <w:tc>
          <w:tcPr>
            <w:tcW w:w="851" w:type="dxa"/>
            <w:tcBorders>
              <w:top w:val="nil"/>
              <w:left w:val="nil"/>
              <w:bottom w:val="single" w:sz="4" w:space="0" w:color="auto"/>
              <w:right w:val="single" w:sz="4" w:space="0" w:color="auto"/>
            </w:tcBorders>
            <w:shd w:val="clear" w:color="auto" w:fill="auto"/>
            <w:noWrap/>
            <w:vAlign w:val="center"/>
            <w:hideMark/>
          </w:tcPr>
          <w:p w14:paraId="64BA435F" w14:textId="2CB5DAD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38,712 </w:t>
            </w:r>
          </w:p>
        </w:tc>
        <w:tc>
          <w:tcPr>
            <w:tcW w:w="851" w:type="dxa"/>
            <w:tcBorders>
              <w:top w:val="nil"/>
              <w:left w:val="nil"/>
              <w:bottom w:val="single" w:sz="4" w:space="0" w:color="auto"/>
              <w:right w:val="single" w:sz="4" w:space="0" w:color="auto"/>
            </w:tcBorders>
            <w:shd w:val="clear" w:color="auto" w:fill="auto"/>
            <w:noWrap/>
            <w:vAlign w:val="center"/>
            <w:hideMark/>
          </w:tcPr>
          <w:p w14:paraId="58B78F11" w14:textId="07B4C60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51,418 </w:t>
            </w:r>
          </w:p>
        </w:tc>
        <w:tc>
          <w:tcPr>
            <w:tcW w:w="851" w:type="dxa"/>
            <w:tcBorders>
              <w:top w:val="nil"/>
              <w:left w:val="nil"/>
              <w:bottom w:val="single" w:sz="4" w:space="0" w:color="auto"/>
              <w:right w:val="single" w:sz="4" w:space="0" w:color="auto"/>
            </w:tcBorders>
            <w:shd w:val="clear" w:color="auto" w:fill="auto"/>
            <w:noWrap/>
            <w:vAlign w:val="center"/>
            <w:hideMark/>
          </w:tcPr>
          <w:p w14:paraId="14F86D2C" w14:textId="3CE50E8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1980FD57" w14:textId="02E5475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18,282 </w:t>
            </w:r>
          </w:p>
        </w:tc>
        <w:tc>
          <w:tcPr>
            <w:tcW w:w="851" w:type="dxa"/>
            <w:tcBorders>
              <w:top w:val="nil"/>
              <w:left w:val="nil"/>
              <w:bottom w:val="single" w:sz="4" w:space="0" w:color="auto"/>
              <w:right w:val="single" w:sz="4" w:space="0" w:color="auto"/>
            </w:tcBorders>
            <w:shd w:val="clear" w:color="auto" w:fill="auto"/>
            <w:noWrap/>
            <w:vAlign w:val="center"/>
            <w:hideMark/>
          </w:tcPr>
          <w:p w14:paraId="0483A99B" w14:textId="50AD321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4A0E5F39" w14:textId="217F5AA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2467E53A" w14:textId="47161E2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40D19B8A" w14:textId="27C1071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107,640 </w:t>
            </w:r>
          </w:p>
        </w:tc>
        <w:tc>
          <w:tcPr>
            <w:tcW w:w="851" w:type="dxa"/>
            <w:tcBorders>
              <w:top w:val="nil"/>
              <w:left w:val="nil"/>
              <w:bottom w:val="single" w:sz="4" w:space="0" w:color="auto"/>
              <w:right w:val="single" w:sz="4" w:space="0" w:color="auto"/>
            </w:tcBorders>
            <w:shd w:val="clear" w:color="auto" w:fill="auto"/>
            <w:noWrap/>
            <w:vAlign w:val="center"/>
            <w:hideMark/>
          </w:tcPr>
          <w:p w14:paraId="4448E32F" w14:textId="190E286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64,273 </w:t>
            </w:r>
          </w:p>
        </w:tc>
        <w:tc>
          <w:tcPr>
            <w:tcW w:w="851" w:type="dxa"/>
            <w:tcBorders>
              <w:top w:val="nil"/>
              <w:left w:val="nil"/>
              <w:bottom w:val="single" w:sz="4" w:space="0" w:color="auto"/>
              <w:right w:val="single" w:sz="4" w:space="0" w:color="auto"/>
            </w:tcBorders>
            <w:shd w:val="clear" w:color="auto" w:fill="auto"/>
            <w:noWrap/>
            <w:vAlign w:val="center"/>
            <w:hideMark/>
          </w:tcPr>
          <w:p w14:paraId="3B406B0D" w14:textId="43BC29E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209,618 </w:t>
            </w:r>
          </w:p>
        </w:tc>
      </w:tr>
      <w:tr w:rsidR="000615E6" w:rsidRPr="006C4E79" w14:paraId="4E72BBF4"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85E0785" w14:textId="1355330F"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Secretario Particular</w:t>
            </w:r>
          </w:p>
        </w:tc>
        <w:tc>
          <w:tcPr>
            <w:tcW w:w="567" w:type="dxa"/>
            <w:tcBorders>
              <w:top w:val="nil"/>
              <w:left w:val="nil"/>
              <w:bottom w:val="single" w:sz="4" w:space="0" w:color="auto"/>
              <w:right w:val="single" w:sz="4" w:space="0" w:color="auto"/>
            </w:tcBorders>
            <w:shd w:val="clear" w:color="auto" w:fill="auto"/>
            <w:noWrap/>
            <w:vAlign w:val="center"/>
            <w:hideMark/>
          </w:tcPr>
          <w:p w14:paraId="1A532022"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noWrap/>
            <w:vAlign w:val="center"/>
            <w:hideMark/>
          </w:tcPr>
          <w:p w14:paraId="02046F47" w14:textId="34378C0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15,482 </w:t>
            </w:r>
          </w:p>
        </w:tc>
        <w:tc>
          <w:tcPr>
            <w:tcW w:w="851" w:type="dxa"/>
            <w:tcBorders>
              <w:top w:val="nil"/>
              <w:left w:val="nil"/>
              <w:bottom w:val="single" w:sz="4" w:space="0" w:color="auto"/>
              <w:right w:val="single" w:sz="4" w:space="0" w:color="auto"/>
            </w:tcBorders>
            <w:shd w:val="clear" w:color="auto" w:fill="auto"/>
            <w:noWrap/>
            <w:vAlign w:val="center"/>
            <w:hideMark/>
          </w:tcPr>
          <w:p w14:paraId="7F2DAFBC" w14:textId="459EDBF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24,119 </w:t>
            </w:r>
          </w:p>
        </w:tc>
        <w:tc>
          <w:tcPr>
            <w:tcW w:w="851" w:type="dxa"/>
            <w:tcBorders>
              <w:top w:val="nil"/>
              <w:left w:val="nil"/>
              <w:bottom w:val="single" w:sz="4" w:space="0" w:color="auto"/>
              <w:right w:val="single" w:sz="4" w:space="0" w:color="auto"/>
            </w:tcBorders>
            <w:shd w:val="clear" w:color="auto" w:fill="auto"/>
            <w:noWrap/>
            <w:vAlign w:val="center"/>
            <w:hideMark/>
          </w:tcPr>
          <w:p w14:paraId="16BBC14D" w14:textId="7823185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23,448 </w:t>
            </w:r>
          </w:p>
        </w:tc>
        <w:tc>
          <w:tcPr>
            <w:tcW w:w="851" w:type="dxa"/>
            <w:tcBorders>
              <w:top w:val="nil"/>
              <w:left w:val="nil"/>
              <w:bottom w:val="single" w:sz="4" w:space="0" w:color="auto"/>
              <w:right w:val="single" w:sz="4" w:space="0" w:color="auto"/>
            </w:tcBorders>
            <w:shd w:val="clear" w:color="auto" w:fill="auto"/>
            <w:noWrap/>
            <w:vAlign w:val="center"/>
            <w:hideMark/>
          </w:tcPr>
          <w:p w14:paraId="3BF37712" w14:textId="6371508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36,179 </w:t>
            </w:r>
          </w:p>
        </w:tc>
        <w:tc>
          <w:tcPr>
            <w:tcW w:w="851" w:type="dxa"/>
            <w:tcBorders>
              <w:top w:val="nil"/>
              <w:left w:val="nil"/>
              <w:bottom w:val="single" w:sz="4" w:space="0" w:color="auto"/>
              <w:right w:val="single" w:sz="4" w:space="0" w:color="auto"/>
            </w:tcBorders>
            <w:shd w:val="clear" w:color="auto" w:fill="auto"/>
            <w:noWrap/>
            <w:vAlign w:val="center"/>
            <w:hideMark/>
          </w:tcPr>
          <w:p w14:paraId="062BCE0D" w14:textId="2542691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598C7A66" w14:textId="10006BD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12,864 </w:t>
            </w:r>
          </w:p>
        </w:tc>
        <w:tc>
          <w:tcPr>
            <w:tcW w:w="851" w:type="dxa"/>
            <w:tcBorders>
              <w:top w:val="nil"/>
              <w:left w:val="nil"/>
              <w:bottom w:val="single" w:sz="4" w:space="0" w:color="auto"/>
              <w:right w:val="single" w:sz="4" w:space="0" w:color="auto"/>
            </w:tcBorders>
            <w:shd w:val="clear" w:color="auto" w:fill="auto"/>
            <w:noWrap/>
            <w:vAlign w:val="center"/>
            <w:hideMark/>
          </w:tcPr>
          <w:p w14:paraId="7D40854D" w14:textId="204F4D2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2F46CA8B" w14:textId="0A990841"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49D4FBCE" w14:textId="6BC0095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0ACCE85A" w14:textId="1BB6F48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12,748 </w:t>
            </w:r>
          </w:p>
        </w:tc>
        <w:tc>
          <w:tcPr>
            <w:tcW w:w="851" w:type="dxa"/>
            <w:tcBorders>
              <w:top w:val="nil"/>
              <w:left w:val="nil"/>
              <w:bottom w:val="single" w:sz="4" w:space="0" w:color="auto"/>
              <w:right w:val="single" w:sz="4" w:space="0" w:color="auto"/>
            </w:tcBorders>
            <w:shd w:val="clear" w:color="auto" w:fill="auto"/>
            <w:noWrap/>
            <w:vAlign w:val="center"/>
            <w:hideMark/>
          </w:tcPr>
          <w:p w14:paraId="71FA885A" w14:textId="55F7809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38,930 </w:t>
            </w:r>
          </w:p>
        </w:tc>
        <w:tc>
          <w:tcPr>
            <w:tcW w:w="851" w:type="dxa"/>
            <w:tcBorders>
              <w:top w:val="nil"/>
              <w:left w:val="nil"/>
              <w:bottom w:val="single" w:sz="4" w:space="0" w:color="auto"/>
              <w:right w:val="single" w:sz="4" w:space="0" w:color="auto"/>
            </w:tcBorders>
            <w:shd w:val="clear" w:color="auto" w:fill="auto"/>
            <w:noWrap/>
            <w:vAlign w:val="center"/>
            <w:hideMark/>
          </w:tcPr>
          <w:p w14:paraId="334DE5B9" w14:textId="2A57519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85,910 </w:t>
            </w:r>
          </w:p>
        </w:tc>
      </w:tr>
      <w:tr w:rsidR="000615E6" w:rsidRPr="006C4E79" w14:paraId="191D993A"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2A16000" w14:textId="4A441D31"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Subdirector</w:t>
            </w:r>
          </w:p>
        </w:tc>
        <w:tc>
          <w:tcPr>
            <w:tcW w:w="567" w:type="dxa"/>
            <w:tcBorders>
              <w:top w:val="nil"/>
              <w:left w:val="nil"/>
              <w:bottom w:val="single" w:sz="4" w:space="0" w:color="auto"/>
              <w:right w:val="single" w:sz="4" w:space="0" w:color="auto"/>
            </w:tcBorders>
            <w:shd w:val="clear" w:color="auto" w:fill="auto"/>
            <w:noWrap/>
            <w:vAlign w:val="center"/>
            <w:hideMark/>
          </w:tcPr>
          <w:p w14:paraId="23ECAA1B"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noWrap/>
            <w:vAlign w:val="center"/>
            <w:hideMark/>
          </w:tcPr>
          <w:p w14:paraId="494699EF" w14:textId="70BCD7A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18,205 </w:t>
            </w:r>
          </w:p>
        </w:tc>
        <w:tc>
          <w:tcPr>
            <w:tcW w:w="851" w:type="dxa"/>
            <w:tcBorders>
              <w:top w:val="nil"/>
              <w:left w:val="nil"/>
              <w:bottom w:val="single" w:sz="4" w:space="0" w:color="auto"/>
              <w:right w:val="single" w:sz="4" w:space="0" w:color="auto"/>
            </w:tcBorders>
            <w:shd w:val="clear" w:color="auto" w:fill="auto"/>
            <w:noWrap/>
            <w:vAlign w:val="center"/>
            <w:hideMark/>
          </w:tcPr>
          <w:p w14:paraId="348C54A5" w14:textId="23D1671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24,119 </w:t>
            </w:r>
          </w:p>
        </w:tc>
        <w:tc>
          <w:tcPr>
            <w:tcW w:w="851" w:type="dxa"/>
            <w:tcBorders>
              <w:top w:val="nil"/>
              <w:left w:val="nil"/>
              <w:bottom w:val="single" w:sz="4" w:space="0" w:color="auto"/>
              <w:right w:val="single" w:sz="4" w:space="0" w:color="auto"/>
            </w:tcBorders>
            <w:shd w:val="clear" w:color="auto" w:fill="auto"/>
            <w:noWrap/>
            <w:vAlign w:val="center"/>
            <w:hideMark/>
          </w:tcPr>
          <w:p w14:paraId="06980A39" w14:textId="630655B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27,572 </w:t>
            </w:r>
          </w:p>
        </w:tc>
        <w:tc>
          <w:tcPr>
            <w:tcW w:w="851" w:type="dxa"/>
            <w:tcBorders>
              <w:top w:val="nil"/>
              <w:left w:val="nil"/>
              <w:bottom w:val="single" w:sz="4" w:space="0" w:color="auto"/>
              <w:right w:val="single" w:sz="4" w:space="0" w:color="auto"/>
            </w:tcBorders>
            <w:shd w:val="clear" w:color="auto" w:fill="auto"/>
            <w:noWrap/>
            <w:vAlign w:val="center"/>
            <w:hideMark/>
          </w:tcPr>
          <w:p w14:paraId="11CCDCBD" w14:textId="10F1986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36,179 </w:t>
            </w:r>
          </w:p>
        </w:tc>
        <w:tc>
          <w:tcPr>
            <w:tcW w:w="851" w:type="dxa"/>
            <w:tcBorders>
              <w:top w:val="nil"/>
              <w:left w:val="nil"/>
              <w:bottom w:val="single" w:sz="4" w:space="0" w:color="auto"/>
              <w:right w:val="single" w:sz="4" w:space="0" w:color="auto"/>
            </w:tcBorders>
            <w:shd w:val="clear" w:color="auto" w:fill="auto"/>
            <w:noWrap/>
            <w:vAlign w:val="center"/>
            <w:hideMark/>
          </w:tcPr>
          <w:p w14:paraId="7B3D02B1" w14:textId="1F4933F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6E9D3DCE" w14:textId="718143F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12,864 </w:t>
            </w:r>
          </w:p>
        </w:tc>
        <w:tc>
          <w:tcPr>
            <w:tcW w:w="851" w:type="dxa"/>
            <w:tcBorders>
              <w:top w:val="nil"/>
              <w:left w:val="nil"/>
              <w:bottom w:val="single" w:sz="4" w:space="0" w:color="auto"/>
              <w:right w:val="single" w:sz="4" w:space="0" w:color="auto"/>
            </w:tcBorders>
            <w:shd w:val="clear" w:color="auto" w:fill="auto"/>
            <w:noWrap/>
            <w:vAlign w:val="center"/>
            <w:hideMark/>
          </w:tcPr>
          <w:p w14:paraId="2158EB45" w14:textId="512CCD4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6B466B0A" w14:textId="53AE35D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07854896" w14:textId="12DC126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1F3E4FFA" w14:textId="04FC8A1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20,523 </w:t>
            </w:r>
          </w:p>
        </w:tc>
        <w:tc>
          <w:tcPr>
            <w:tcW w:w="851" w:type="dxa"/>
            <w:tcBorders>
              <w:top w:val="nil"/>
              <w:left w:val="nil"/>
              <w:bottom w:val="single" w:sz="4" w:space="0" w:color="auto"/>
              <w:right w:val="single" w:sz="4" w:space="0" w:color="auto"/>
            </w:tcBorders>
            <w:shd w:val="clear" w:color="auto" w:fill="auto"/>
            <w:noWrap/>
            <w:vAlign w:val="center"/>
            <w:hideMark/>
          </w:tcPr>
          <w:p w14:paraId="348EE71D" w14:textId="5686814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45,777 </w:t>
            </w:r>
          </w:p>
        </w:tc>
        <w:tc>
          <w:tcPr>
            <w:tcW w:w="851" w:type="dxa"/>
            <w:tcBorders>
              <w:top w:val="nil"/>
              <w:left w:val="nil"/>
              <w:bottom w:val="single" w:sz="4" w:space="0" w:color="auto"/>
              <w:right w:val="single" w:sz="4" w:space="0" w:color="auto"/>
            </w:tcBorders>
            <w:shd w:val="clear" w:color="auto" w:fill="auto"/>
            <w:noWrap/>
            <w:vAlign w:val="center"/>
            <w:hideMark/>
          </w:tcPr>
          <w:p w14:paraId="69450D56" w14:textId="12E0FB8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93,685 </w:t>
            </w:r>
          </w:p>
        </w:tc>
      </w:tr>
      <w:tr w:rsidR="000615E6" w:rsidRPr="006C4E79" w14:paraId="0B005DFD"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9056049" w14:textId="5AB2BB7E"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Jefe de Departamento</w:t>
            </w:r>
          </w:p>
        </w:tc>
        <w:tc>
          <w:tcPr>
            <w:tcW w:w="567" w:type="dxa"/>
            <w:tcBorders>
              <w:top w:val="nil"/>
              <w:left w:val="nil"/>
              <w:bottom w:val="single" w:sz="4" w:space="0" w:color="auto"/>
              <w:right w:val="single" w:sz="4" w:space="0" w:color="auto"/>
            </w:tcBorders>
            <w:shd w:val="clear" w:color="auto" w:fill="auto"/>
            <w:noWrap/>
            <w:vAlign w:val="center"/>
            <w:hideMark/>
          </w:tcPr>
          <w:p w14:paraId="2E4B8C04"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46</w:t>
            </w:r>
          </w:p>
        </w:tc>
        <w:tc>
          <w:tcPr>
            <w:tcW w:w="851" w:type="dxa"/>
            <w:tcBorders>
              <w:top w:val="nil"/>
              <w:left w:val="nil"/>
              <w:bottom w:val="single" w:sz="4" w:space="0" w:color="auto"/>
              <w:right w:val="single" w:sz="4" w:space="0" w:color="auto"/>
            </w:tcBorders>
            <w:shd w:val="clear" w:color="auto" w:fill="auto"/>
            <w:noWrap/>
            <w:vAlign w:val="center"/>
            <w:hideMark/>
          </w:tcPr>
          <w:p w14:paraId="23473179" w14:textId="5054FE7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15,481 </w:t>
            </w:r>
          </w:p>
        </w:tc>
        <w:tc>
          <w:tcPr>
            <w:tcW w:w="851" w:type="dxa"/>
            <w:tcBorders>
              <w:top w:val="nil"/>
              <w:left w:val="nil"/>
              <w:bottom w:val="single" w:sz="4" w:space="0" w:color="auto"/>
              <w:right w:val="single" w:sz="4" w:space="0" w:color="auto"/>
            </w:tcBorders>
            <w:shd w:val="clear" w:color="auto" w:fill="auto"/>
            <w:noWrap/>
            <w:vAlign w:val="center"/>
            <w:hideMark/>
          </w:tcPr>
          <w:p w14:paraId="7D41B563" w14:textId="1F54994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24,119 </w:t>
            </w:r>
          </w:p>
        </w:tc>
        <w:tc>
          <w:tcPr>
            <w:tcW w:w="851" w:type="dxa"/>
            <w:tcBorders>
              <w:top w:val="nil"/>
              <w:left w:val="nil"/>
              <w:bottom w:val="single" w:sz="4" w:space="0" w:color="auto"/>
              <w:right w:val="single" w:sz="4" w:space="0" w:color="auto"/>
            </w:tcBorders>
            <w:shd w:val="clear" w:color="auto" w:fill="auto"/>
            <w:noWrap/>
            <w:vAlign w:val="center"/>
            <w:hideMark/>
          </w:tcPr>
          <w:p w14:paraId="5CD88D46" w14:textId="25006C2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23,447 </w:t>
            </w:r>
          </w:p>
        </w:tc>
        <w:tc>
          <w:tcPr>
            <w:tcW w:w="851" w:type="dxa"/>
            <w:tcBorders>
              <w:top w:val="nil"/>
              <w:left w:val="nil"/>
              <w:bottom w:val="single" w:sz="4" w:space="0" w:color="auto"/>
              <w:right w:val="single" w:sz="4" w:space="0" w:color="auto"/>
            </w:tcBorders>
            <w:shd w:val="clear" w:color="auto" w:fill="auto"/>
            <w:noWrap/>
            <w:vAlign w:val="center"/>
            <w:hideMark/>
          </w:tcPr>
          <w:p w14:paraId="7AB0AF70" w14:textId="0C88F41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36,179 </w:t>
            </w:r>
          </w:p>
        </w:tc>
        <w:tc>
          <w:tcPr>
            <w:tcW w:w="851" w:type="dxa"/>
            <w:tcBorders>
              <w:top w:val="nil"/>
              <w:left w:val="nil"/>
              <w:bottom w:val="single" w:sz="4" w:space="0" w:color="auto"/>
              <w:right w:val="single" w:sz="4" w:space="0" w:color="auto"/>
            </w:tcBorders>
            <w:shd w:val="clear" w:color="auto" w:fill="auto"/>
            <w:noWrap/>
            <w:vAlign w:val="center"/>
            <w:hideMark/>
          </w:tcPr>
          <w:p w14:paraId="674742F0" w14:textId="09E5251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33DFD6B7" w14:textId="183481F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12,864 </w:t>
            </w:r>
          </w:p>
        </w:tc>
        <w:tc>
          <w:tcPr>
            <w:tcW w:w="851" w:type="dxa"/>
            <w:tcBorders>
              <w:top w:val="nil"/>
              <w:left w:val="nil"/>
              <w:bottom w:val="single" w:sz="4" w:space="0" w:color="auto"/>
              <w:right w:val="single" w:sz="4" w:space="0" w:color="auto"/>
            </w:tcBorders>
            <w:shd w:val="clear" w:color="auto" w:fill="auto"/>
            <w:noWrap/>
            <w:vAlign w:val="center"/>
            <w:hideMark/>
          </w:tcPr>
          <w:p w14:paraId="2D3D090B" w14:textId="58CF4FE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1990A751" w14:textId="7B81806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5D6F8A5E" w14:textId="5ADAB99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1B1C1DFB" w14:textId="6C539FF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41,600 </w:t>
            </w:r>
          </w:p>
        </w:tc>
        <w:tc>
          <w:tcPr>
            <w:tcW w:w="851" w:type="dxa"/>
            <w:tcBorders>
              <w:top w:val="nil"/>
              <w:left w:val="nil"/>
              <w:bottom w:val="single" w:sz="4" w:space="0" w:color="auto"/>
              <w:right w:val="single" w:sz="4" w:space="0" w:color="auto"/>
            </w:tcBorders>
            <w:shd w:val="clear" w:color="auto" w:fill="auto"/>
            <w:noWrap/>
            <w:vAlign w:val="center"/>
            <w:hideMark/>
          </w:tcPr>
          <w:p w14:paraId="20B6D3E4" w14:textId="01C5102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38,928 </w:t>
            </w:r>
          </w:p>
        </w:tc>
        <w:tc>
          <w:tcPr>
            <w:tcW w:w="851" w:type="dxa"/>
            <w:tcBorders>
              <w:top w:val="nil"/>
              <w:left w:val="nil"/>
              <w:bottom w:val="single" w:sz="4" w:space="0" w:color="auto"/>
              <w:right w:val="single" w:sz="4" w:space="0" w:color="auto"/>
            </w:tcBorders>
            <w:shd w:val="clear" w:color="auto" w:fill="auto"/>
            <w:noWrap/>
            <w:vAlign w:val="center"/>
            <w:hideMark/>
          </w:tcPr>
          <w:p w14:paraId="20EBA407" w14:textId="3F11B2A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114,762 </w:t>
            </w:r>
          </w:p>
        </w:tc>
      </w:tr>
      <w:tr w:rsidR="000615E6" w:rsidRPr="006C4E79" w14:paraId="0F4BDB64"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822644A" w14:textId="5C410A27"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Supervisor de Obras</w:t>
            </w:r>
          </w:p>
        </w:tc>
        <w:tc>
          <w:tcPr>
            <w:tcW w:w="567" w:type="dxa"/>
            <w:tcBorders>
              <w:top w:val="nil"/>
              <w:left w:val="nil"/>
              <w:bottom w:val="single" w:sz="4" w:space="0" w:color="auto"/>
              <w:right w:val="single" w:sz="4" w:space="0" w:color="auto"/>
            </w:tcBorders>
            <w:shd w:val="clear" w:color="auto" w:fill="auto"/>
            <w:noWrap/>
            <w:vAlign w:val="center"/>
            <w:hideMark/>
          </w:tcPr>
          <w:p w14:paraId="4A6E3942"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noWrap/>
            <w:vAlign w:val="center"/>
            <w:hideMark/>
          </w:tcPr>
          <w:p w14:paraId="019772AB" w14:textId="63069D3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15,481 </w:t>
            </w:r>
          </w:p>
        </w:tc>
        <w:tc>
          <w:tcPr>
            <w:tcW w:w="851" w:type="dxa"/>
            <w:tcBorders>
              <w:top w:val="nil"/>
              <w:left w:val="nil"/>
              <w:bottom w:val="single" w:sz="4" w:space="0" w:color="auto"/>
              <w:right w:val="single" w:sz="4" w:space="0" w:color="auto"/>
            </w:tcBorders>
            <w:shd w:val="clear" w:color="auto" w:fill="auto"/>
            <w:noWrap/>
            <w:vAlign w:val="center"/>
            <w:hideMark/>
          </w:tcPr>
          <w:p w14:paraId="2A16CDDC" w14:textId="27CCD8A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24,119 </w:t>
            </w:r>
          </w:p>
        </w:tc>
        <w:tc>
          <w:tcPr>
            <w:tcW w:w="851" w:type="dxa"/>
            <w:tcBorders>
              <w:top w:val="nil"/>
              <w:left w:val="nil"/>
              <w:bottom w:val="single" w:sz="4" w:space="0" w:color="auto"/>
              <w:right w:val="single" w:sz="4" w:space="0" w:color="auto"/>
            </w:tcBorders>
            <w:shd w:val="clear" w:color="auto" w:fill="auto"/>
            <w:noWrap/>
            <w:vAlign w:val="center"/>
            <w:hideMark/>
          </w:tcPr>
          <w:p w14:paraId="47E42C31" w14:textId="5D21E6A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23,447 </w:t>
            </w:r>
          </w:p>
        </w:tc>
        <w:tc>
          <w:tcPr>
            <w:tcW w:w="851" w:type="dxa"/>
            <w:tcBorders>
              <w:top w:val="nil"/>
              <w:left w:val="nil"/>
              <w:bottom w:val="single" w:sz="4" w:space="0" w:color="auto"/>
              <w:right w:val="single" w:sz="4" w:space="0" w:color="auto"/>
            </w:tcBorders>
            <w:shd w:val="clear" w:color="auto" w:fill="auto"/>
            <w:noWrap/>
            <w:vAlign w:val="center"/>
            <w:hideMark/>
          </w:tcPr>
          <w:p w14:paraId="17802CC8" w14:textId="4C9FD05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36,179 </w:t>
            </w:r>
          </w:p>
        </w:tc>
        <w:tc>
          <w:tcPr>
            <w:tcW w:w="851" w:type="dxa"/>
            <w:tcBorders>
              <w:top w:val="nil"/>
              <w:left w:val="nil"/>
              <w:bottom w:val="single" w:sz="4" w:space="0" w:color="auto"/>
              <w:right w:val="single" w:sz="4" w:space="0" w:color="auto"/>
            </w:tcBorders>
            <w:shd w:val="clear" w:color="auto" w:fill="auto"/>
            <w:noWrap/>
            <w:vAlign w:val="center"/>
            <w:hideMark/>
          </w:tcPr>
          <w:p w14:paraId="2B42AFB4" w14:textId="5E8B963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385B44F6" w14:textId="5A428C5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12,864 </w:t>
            </w:r>
          </w:p>
        </w:tc>
        <w:tc>
          <w:tcPr>
            <w:tcW w:w="851" w:type="dxa"/>
            <w:tcBorders>
              <w:top w:val="nil"/>
              <w:left w:val="nil"/>
              <w:bottom w:val="single" w:sz="4" w:space="0" w:color="auto"/>
              <w:right w:val="single" w:sz="4" w:space="0" w:color="auto"/>
            </w:tcBorders>
            <w:shd w:val="clear" w:color="auto" w:fill="auto"/>
            <w:noWrap/>
            <w:vAlign w:val="center"/>
            <w:hideMark/>
          </w:tcPr>
          <w:p w14:paraId="20717087" w14:textId="74751C9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3AF6B8BF" w14:textId="6F6520D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261A38BA" w14:textId="7C7B62C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56FEFA08" w14:textId="5F67F89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41,600 </w:t>
            </w:r>
          </w:p>
        </w:tc>
        <w:tc>
          <w:tcPr>
            <w:tcW w:w="851" w:type="dxa"/>
            <w:tcBorders>
              <w:top w:val="nil"/>
              <w:left w:val="nil"/>
              <w:bottom w:val="single" w:sz="4" w:space="0" w:color="auto"/>
              <w:right w:val="single" w:sz="4" w:space="0" w:color="auto"/>
            </w:tcBorders>
            <w:shd w:val="clear" w:color="auto" w:fill="auto"/>
            <w:noWrap/>
            <w:vAlign w:val="center"/>
            <w:hideMark/>
          </w:tcPr>
          <w:p w14:paraId="0ECAE32B" w14:textId="53984EC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38,928 </w:t>
            </w:r>
          </w:p>
        </w:tc>
        <w:tc>
          <w:tcPr>
            <w:tcW w:w="851" w:type="dxa"/>
            <w:tcBorders>
              <w:top w:val="nil"/>
              <w:left w:val="nil"/>
              <w:bottom w:val="single" w:sz="4" w:space="0" w:color="auto"/>
              <w:right w:val="single" w:sz="4" w:space="0" w:color="auto"/>
            </w:tcBorders>
            <w:shd w:val="clear" w:color="auto" w:fill="auto"/>
            <w:noWrap/>
            <w:vAlign w:val="center"/>
            <w:hideMark/>
          </w:tcPr>
          <w:p w14:paraId="1879AF6E" w14:textId="7281B64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114,762 </w:t>
            </w:r>
          </w:p>
        </w:tc>
      </w:tr>
      <w:tr w:rsidR="000615E6" w:rsidRPr="006C4E79" w14:paraId="0B089EDF"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C2C494B" w14:textId="2215529F"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Jefe de Oficina</w:t>
            </w:r>
          </w:p>
        </w:tc>
        <w:tc>
          <w:tcPr>
            <w:tcW w:w="567" w:type="dxa"/>
            <w:tcBorders>
              <w:top w:val="nil"/>
              <w:left w:val="nil"/>
              <w:bottom w:val="single" w:sz="4" w:space="0" w:color="auto"/>
              <w:right w:val="single" w:sz="4" w:space="0" w:color="auto"/>
            </w:tcBorders>
            <w:shd w:val="clear" w:color="auto" w:fill="auto"/>
            <w:noWrap/>
            <w:vAlign w:val="center"/>
            <w:hideMark/>
          </w:tcPr>
          <w:p w14:paraId="7A04A466"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32</w:t>
            </w:r>
          </w:p>
        </w:tc>
        <w:tc>
          <w:tcPr>
            <w:tcW w:w="851" w:type="dxa"/>
            <w:tcBorders>
              <w:top w:val="nil"/>
              <w:left w:val="nil"/>
              <w:bottom w:val="single" w:sz="4" w:space="0" w:color="auto"/>
              <w:right w:val="single" w:sz="4" w:space="0" w:color="auto"/>
            </w:tcBorders>
            <w:shd w:val="clear" w:color="auto" w:fill="auto"/>
            <w:noWrap/>
            <w:vAlign w:val="center"/>
            <w:hideMark/>
          </w:tcPr>
          <w:p w14:paraId="1F23DB76" w14:textId="19C8203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10,137 </w:t>
            </w:r>
          </w:p>
        </w:tc>
        <w:tc>
          <w:tcPr>
            <w:tcW w:w="851" w:type="dxa"/>
            <w:tcBorders>
              <w:top w:val="nil"/>
              <w:left w:val="nil"/>
              <w:bottom w:val="single" w:sz="4" w:space="0" w:color="auto"/>
              <w:right w:val="single" w:sz="4" w:space="0" w:color="auto"/>
            </w:tcBorders>
            <w:shd w:val="clear" w:color="auto" w:fill="auto"/>
            <w:noWrap/>
            <w:vAlign w:val="center"/>
            <w:hideMark/>
          </w:tcPr>
          <w:p w14:paraId="3DA701D4" w14:textId="67B6C08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19,295 </w:t>
            </w:r>
          </w:p>
        </w:tc>
        <w:tc>
          <w:tcPr>
            <w:tcW w:w="851" w:type="dxa"/>
            <w:tcBorders>
              <w:top w:val="nil"/>
              <w:left w:val="nil"/>
              <w:bottom w:val="single" w:sz="4" w:space="0" w:color="auto"/>
              <w:right w:val="single" w:sz="4" w:space="0" w:color="auto"/>
            </w:tcBorders>
            <w:shd w:val="clear" w:color="auto" w:fill="auto"/>
            <w:noWrap/>
            <w:vAlign w:val="center"/>
            <w:hideMark/>
          </w:tcPr>
          <w:p w14:paraId="4AFDF230" w14:textId="348F223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15,353 </w:t>
            </w:r>
          </w:p>
        </w:tc>
        <w:tc>
          <w:tcPr>
            <w:tcW w:w="851" w:type="dxa"/>
            <w:tcBorders>
              <w:top w:val="nil"/>
              <w:left w:val="nil"/>
              <w:bottom w:val="single" w:sz="4" w:space="0" w:color="auto"/>
              <w:right w:val="single" w:sz="4" w:space="0" w:color="auto"/>
            </w:tcBorders>
            <w:shd w:val="clear" w:color="auto" w:fill="auto"/>
            <w:noWrap/>
            <w:vAlign w:val="center"/>
            <w:hideMark/>
          </w:tcPr>
          <w:p w14:paraId="0B4102EB" w14:textId="4EFE743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28,943 </w:t>
            </w:r>
          </w:p>
        </w:tc>
        <w:tc>
          <w:tcPr>
            <w:tcW w:w="851" w:type="dxa"/>
            <w:tcBorders>
              <w:top w:val="nil"/>
              <w:left w:val="nil"/>
              <w:bottom w:val="single" w:sz="4" w:space="0" w:color="auto"/>
              <w:right w:val="single" w:sz="4" w:space="0" w:color="auto"/>
            </w:tcBorders>
            <w:shd w:val="clear" w:color="auto" w:fill="auto"/>
            <w:noWrap/>
            <w:vAlign w:val="center"/>
            <w:hideMark/>
          </w:tcPr>
          <w:p w14:paraId="58199EED" w14:textId="5C06889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69F2D4B8" w14:textId="15818CC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10,291 </w:t>
            </w:r>
          </w:p>
        </w:tc>
        <w:tc>
          <w:tcPr>
            <w:tcW w:w="851" w:type="dxa"/>
            <w:tcBorders>
              <w:top w:val="nil"/>
              <w:left w:val="nil"/>
              <w:bottom w:val="single" w:sz="4" w:space="0" w:color="auto"/>
              <w:right w:val="single" w:sz="4" w:space="0" w:color="auto"/>
            </w:tcBorders>
            <w:shd w:val="clear" w:color="auto" w:fill="auto"/>
            <w:noWrap/>
            <w:vAlign w:val="center"/>
            <w:hideMark/>
          </w:tcPr>
          <w:p w14:paraId="23D782E4" w14:textId="42334A3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1DC53BD3" w14:textId="7448630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3294BCB5" w14:textId="375B5F5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0F18484B" w14:textId="70C0EE4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12,748 </w:t>
            </w:r>
          </w:p>
        </w:tc>
        <w:tc>
          <w:tcPr>
            <w:tcW w:w="851" w:type="dxa"/>
            <w:tcBorders>
              <w:top w:val="nil"/>
              <w:left w:val="nil"/>
              <w:bottom w:val="single" w:sz="4" w:space="0" w:color="auto"/>
              <w:right w:val="single" w:sz="4" w:space="0" w:color="auto"/>
            </w:tcBorders>
            <w:shd w:val="clear" w:color="auto" w:fill="auto"/>
            <w:noWrap/>
            <w:vAlign w:val="center"/>
            <w:hideMark/>
          </w:tcPr>
          <w:p w14:paraId="319A253C" w14:textId="6801259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25,490 </w:t>
            </w:r>
          </w:p>
        </w:tc>
        <w:tc>
          <w:tcPr>
            <w:tcW w:w="851" w:type="dxa"/>
            <w:tcBorders>
              <w:top w:val="nil"/>
              <w:left w:val="nil"/>
              <w:bottom w:val="single" w:sz="4" w:space="0" w:color="auto"/>
              <w:right w:val="single" w:sz="4" w:space="0" w:color="auto"/>
            </w:tcBorders>
            <w:shd w:val="clear" w:color="auto" w:fill="auto"/>
            <w:noWrap/>
            <w:vAlign w:val="center"/>
            <w:hideMark/>
          </w:tcPr>
          <w:p w14:paraId="01934D49" w14:textId="693F552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71,278 </w:t>
            </w:r>
          </w:p>
        </w:tc>
      </w:tr>
      <w:tr w:rsidR="000615E6" w:rsidRPr="006C4E79" w14:paraId="503316C2"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4C39113" w14:textId="27A1A517"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Enlace Municipales</w:t>
            </w:r>
          </w:p>
        </w:tc>
        <w:tc>
          <w:tcPr>
            <w:tcW w:w="567" w:type="dxa"/>
            <w:tcBorders>
              <w:top w:val="nil"/>
              <w:left w:val="nil"/>
              <w:bottom w:val="single" w:sz="4" w:space="0" w:color="auto"/>
              <w:right w:val="single" w:sz="4" w:space="0" w:color="auto"/>
            </w:tcBorders>
            <w:shd w:val="clear" w:color="auto" w:fill="auto"/>
            <w:noWrap/>
            <w:vAlign w:val="center"/>
            <w:hideMark/>
          </w:tcPr>
          <w:p w14:paraId="3DA176DB"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noWrap/>
            <w:vAlign w:val="center"/>
            <w:hideMark/>
          </w:tcPr>
          <w:p w14:paraId="765995C2" w14:textId="7F91450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13,003 </w:t>
            </w:r>
          </w:p>
        </w:tc>
        <w:tc>
          <w:tcPr>
            <w:tcW w:w="851" w:type="dxa"/>
            <w:tcBorders>
              <w:top w:val="nil"/>
              <w:left w:val="nil"/>
              <w:bottom w:val="single" w:sz="4" w:space="0" w:color="auto"/>
              <w:right w:val="single" w:sz="4" w:space="0" w:color="auto"/>
            </w:tcBorders>
            <w:shd w:val="clear" w:color="auto" w:fill="auto"/>
            <w:noWrap/>
            <w:vAlign w:val="center"/>
            <w:hideMark/>
          </w:tcPr>
          <w:p w14:paraId="65D32A63" w14:textId="647681A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24,119 </w:t>
            </w:r>
          </w:p>
        </w:tc>
        <w:tc>
          <w:tcPr>
            <w:tcW w:w="851" w:type="dxa"/>
            <w:tcBorders>
              <w:top w:val="nil"/>
              <w:left w:val="nil"/>
              <w:bottom w:val="single" w:sz="4" w:space="0" w:color="auto"/>
              <w:right w:val="single" w:sz="4" w:space="0" w:color="auto"/>
            </w:tcBorders>
            <w:shd w:val="clear" w:color="auto" w:fill="auto"/>
            <w:noWrap/>
            <w:vAlign w:val="center"/>
            <w:hideMark/>
          </w:tcPr>
          <w:p w14:paraId="710DFBFE" w14:textId="47DE918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19,695 </w:t>
            </w:r>
          </w:p>
        </w:tc>
        <w:tc>
          <w:tcPr>
            <w:tcW w:w="851" w:type="dxa"/>
            <w:tcBorders>
              <w:top w:val="nil"/>
              <w:left w:val="nil"/>
              <w:bottom w:val="single" w:sz="4" w:space="0" w:color="auto"/>
              <w:right w:val="single" w:sz="4" w:space="0" w:color="auto"/>
            </w:tcBorders>
            <w:shd w:val="clear" w:color="auto" w:fill="auto"/>
            <w:noWrap/>
            <w:vAlign w:val="center"/>
            <w:hideMark/>
          </w:tcPr>
          <w:p w14:paraId="40892BEB" w14:textId="0F916D2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36,179 </w:t>
            </w:r>
          </w:p>
        </w:tc>
        <w:tc>
          <w:tcPr>
            <w:tcW w:w="851" w:type="dxa"/>
            <w:tcBorders>
              <w:top w:val="nil"/>
              <w:left w:val="nil"/>
              <w:bottom w:val="single" w:sz="4" w:space="0" w:color="auto"/>
              <w:right w:val="single" w:sz="4" w:space="0" w:color="auto"/>
            </w:tcBorders>
            <w:shd w:val="clear" w:color="auto" w:fill="auto"/>
            <w:noWrap/>
            <w:vAlign w:val="center"/>
            <w:hideMark/>
          </w:tcPr>
          <w:p w14:paraId="6966BEE5" w14:textId="54C42A91"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25B63FF1" w14:textId="2834F8C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12,864 </w:t>
            </w:r>
          </w:p>
        </w:tc>
        <w:tc>
          <w:tcPr>
            <w:tcW w:w="851" w:type="dxa"/>
            <w:tcBorders>
              <w:top w:val="nil"/>
              <w:left w:val="nil"/>
              <w:bottom w:val="single" w:sz="4" w:space="0" w:color="auto"/>
              <w:right w:val="single" w:sz="4" w:space="0" w:color="auto"/>
            </w:tcBorders>
            <w:shd w:val="clear" w:color="auto" w:fill="auto"/>
            <w:noWrap/>
            <w:vAlign w:val="center"/>
            <w:hideMark/>
          </w:tcPr>
          <w:p w14:paraId="5BBFD7D7" w14:textId="4035637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69C84465" w14:textId="4898B47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42F4C91B" w14:textId="0037015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43D3F8A9" w14:textId="5863562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14,659 </w:t>
            </w:r>
          </w:p>
        </w:tc>
        <w:tc>
          <w:tcPr>
            <w:tcW w:w="851" w:type="dxa"/>
            <w:tcBorders>
              <w:top w:val="nil"/>
              <w:left w:val="nil"/>
              <w:bottom w:val="single" w:sz="4" w:space="0" w:color="auto"/>
              <w:right w:val="single" w:sz="4" w:space="0" w:color="auto"/>
            </w:tcBorders>
            <w:shd w:val="clear" w:color="auto" w:fill="auto"/>
            <w:noWrap/>
            <w:vAlign w:val="center"/>
            <w:hideMark/>
          </w:tcPr>
          <w:p w14:paraId="35F73BCB" w14:textId="57666CA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32,698 </w:t>
            </w:r>
          </w:p>
        </w:tc>
        <w:tc>
          <w:tcPr>
            <w:tcW w:w="851" w:type="dxa"/>
            <w:tcBorders>
              <w:top w:val="nil"/>
              <w:left w:val="nil"/>
              <w:bottom w:val="single" w:sz="4" w:space="0" w:color="auto"/>
              <w:right w:val="single" w:sz="4" w:space="0" w:color="auto"/>
            </w:tcBorders>
            <w:shd w:val="clear" w:color="auto" w:fill="auto"/>
            <w:noWrap/>
            <w:vAlign w:val="center"/>
            <w:hideMark/>
          </w:tcPr>
          <w:p w14:paraId="68BDB0C3" w14:textId="7070A79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87,821 </w:t>
            </w:r>
          </w:p>
        </w:tc>
      </w:tr>
      <w:tr w:rsidR="000615E6" w:rsidRPr="006C4E79" w14:paraId="2856A03C"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CEB1C5E" w14:textId="1120AA7C"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Analista</w:t>
            </w:r>
          </w:p>
        </w:tc>
        <w:tc>
          <w:tcPr>
            <w:tcW w:w="567" w:type="dxa"/>
            <w:tcBorders>
              <w:top w:val="nil"/>
              <w:left w:val="nil"/>
              <w:bottom w:val="single" w:sz="4" w:space="0" w:color="auto"/>
              <w:right w:val="single" w:sz="4" w:space="0" w:color="auto"/>
            </w:tcBorders>
            <w:shd w:val="clear" w:color="auto" w:fill="auto"/>
            <w:noWrap/>
            <w:vAlign w:val="center"/>
            <w:hideMark/>
          </w:tcPr>
          <w:p w14:paraId="62AC2CC5"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46</w:t>
            </w:r>
          </w:p>
        </w:tc>
        <w:tc>
          <w:tcPr>
            <w:tcW w:w="851" w:type="dxa"/>
            <w:tcBorders>
              <w:top w:val="nil"/>
              <w:left w:val="nil"/>
              <w:bottom w:val="single" w:sz="4" w:space="0" w:color="auto"/>
              <w:right w:val="single" w:sz="4" w:space="0" w:color="auto"/>
            </w:tcBorders>
            <w:shd w:val="clear" w:color="auto" w:fill="auto"/>
            <w:noWrap/>
            <w:vAlign w:val="center"/>
            <w:hideMark/>
          </w:tcPr>
          <w:p w14:paraId="023E6DB1" w14:textId="75B3EDB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9,288 </w:t>
            </w:r>
          </w:p>
        </w:tc>
        <w:tc>
          <w:tcPr>
            <w:tcW w:w="851" w:type="dxa"/>
            <w:tcBorders>
              <w:top w:val="nil"/>
              <w:left w:val="nil"/>
              <w:bottom w:val="single" w:sz="4" w:space="0" w:color="auto"/>
              <w:right w:val="single" w:sz="4" w:space="0" w:color="auto"/>
            </w:tcBorders>
            <w:shd w:val="clear" w:color="auto" w:fill="auto"/>
            <w:noWrap/>
            <w:vAlign w:val="center"/>
            <w:hideMark/>
          </w:tcPr>
          <w:p w14:paraId="3002D6E6" w14:textId="4572A51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13,041 </w:t>
            </w:r>
          </w:p>
        </w:tc>
        <w:tc>
          <w:tcPr>
            <w:tcW w:w="851" w:type="dxa"/>
            <w:tcBorders>
              <w:top w:val="nil"/>
              <w:left w:val="nil"/>
              <w:bottom w:val="single" w:sz="4" w:space="0" w:color="auto"/>
              <w:right w:val="single" w:sz="4" w:space="0" w:color="auto"/>
            </w:tcBorders>
            <w:shd w:val="clear" w:color="auto" w:fill="auto"/>
            <w:noWrap/>
            <w:vAlign w:val="center"/>
            <w:hideMark/>
          </w:tcPr>
          <w:p w14:paraId="77FB06DA" w14:textId="0E60EC4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14,068 </w:t>
            </w:r>
          </w:p>
        </w:tc>
        <w:tc>
          <w:tcPr>
            <w:tcW w:w="851" w:type="dxa"/>
            <w:tcBorders>
              <w:top w:val="nil"/>
              <w:left w:val="nil"/>
              <w:bottom w:val="single" w:sz="4" w:space="0" w:color="auto"/>
              <w:right w:val="single" w:sz="4" w:space="0" w:color="auto"/>
            </w:tcBorders>
            <w:shd w:val="clear" w:color="auto" w:fill="auto"/>
            <w:noWrap/>
            <w:vAlign w:val="center"/>
            <w:hideMark/>
          </w:tcPr>
          <w:p w14:paraId="7442CD1B" w14:textId="33AC0B7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19,562 </w:t>
            </w:r>
          </w:p>
        </w:tc>
        <w:tc>
          <w:tcPr>
            <w:tcW w:w="851" w:type="dxa"/>
            <w:tcBorders>
              <w:top w:val="nil"/>
              <w:left w:val="nil"/>
              <w:bottom w:val="single" w:sz="4" w:space="0" w:color="auto"/>
              <w:right w:val="single" w:sz="4" w:space="0" w:color="auto"/>
            </w:tcBorders>
            <w:shd w:val="clear" w:color="auto" w:fill="auto"/>
            <w:noWrap/>
            <w:vAlign w:val="center"/>
            <w:hideMark/>
          </w:tcPr>
          <w:p w14:paraId="41C38503" w14:textId="2FF323F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04D295D7" w14:textId="59D4552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6,955 </w:t>
            </w:r>
          </w:p>
        </w:tc>
        <w:tc>
          <w:tcPr>
            <w:tcW w:w="851" w:type="dxa"/>
            <w:tcBorders>
              <w:top w:val="nil"/>
              <w:left w:val="nil"/>
              <w:bottom w:val="single" w:sz="4" w:space="0" w:color="auto"/>
              <w:right w:val="single" w:sz="4" w:space="0" w:color="auto"/>
            </w:tcBorders>
            <w:shd w:val="clear" w:color="auto" w:fill="auto"/>
            <w:noWrap/>
            <w:vAlign w:val="center"/>
            <w:hideMark/>
          </w:tcPr>
          <w:p w14:paraId="1DCB131A" w14:textId="6522525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12A8968D" w14:textId="0695CAA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68A46B59" w14:textId="4712884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06B72428" w14:textId="14243EE1"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10,462 </w:t>
            </w:r>
          </w:p>
        </w:tc>
        <w:tc>
          <w:tcPr>
            <w:tcW w:w="851" w:type="dxa"/>
            <w:tcBorders>
              <w:top w:val="nil"/>
              <w:left w:val="nil"/>
              <w:bottom w:val="single" w:sz="4" w:space="0" w:color="auto"/>
              <w:right w:val="single" w:sz="4" w:space="0" w:color="auto"/>
            </w:tcBorders>
            <w:shd w:val="clear" w:color="auto" w:fill="auto"/>
            <w:noWrap/>
            <w:vAlign w:val="center"/>
            <w:hideMark/>
          </w:tcPr>
          <w:p w14:paraId="3AF2B872" w14:textId="1B6BBDE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23,356 </w:t>
            </w:r>
          </w:p>
        </w:tc>
        <w:tc>
          <w:tcPr>
            <w:tcW w:w="851" w:type="dxa"/>
            <w:tcBorders>
              <w:top w:val="nil"/>
              <w:left w:val="nil"/>
              <w:bottom w:val="single" w:sz="4" w:space="0" w:color="auto"/>
              <w:right w:val="single" w:sz="4" w:space="0" w:color="auto"/>
            </w:tcBorders>
            <w:shd w:val="clear" w:color="auto" w:fill="auto"/>
            <w:noWrap/>
            <w:vAlign w:val="center"/>
            <w:hideMark/>
          </w:tcPr>
          <w:p w14:paraId="0C9AC3CF" w14:textId="1F47CFB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50,021 </w:t>
            </w:r>
          </w:p>
        </w:tc>
      </w:tr>
      <w:tr w:rsidR="000615E6" w:rsidRPr="006C4E79" w14:paraId="1C7908BF"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E4DF4F1" w14:textId="00D122CB"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Auxiliar Administrativo</w:t>
            </w:r>
          </w:p>
        </w:tc>
        <w:tc>
          <w:tcPr>
            <w:tcW w:w="567" w:type="dxa"/>
            <w:tcBorders>
              <w:top w:val="nil"/>
              <w:left w:val="nil"/>
              <w:bottom w:val="single" w:sz="4" w:space="0" w:color="auto"/>
              <w:right w:val="single" w:sz="4" w:space="0" w:color="auto"/>
            </w:tcBorders>
            <w:shd w:val="clear" w:color="auto" w:fill="auto"/>
            <w:noWrap/>
            <w:vAlign w:val="center"/>
            <w:hideMark/>
          </w:tcPr>
          <w:p w14:paraId="2FBA7E8B"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69</w:t>
            </w:r>
          </w:p>
        </w:tc>
        <w:tc>
          <w:tcPr>
            <w:tcW w:w="851" w:type="dxa"/>
            <w:tcBorders>
              <w:top w:val="nil"/>
              <w:left w:val="nil"/>
              <w:bottom w:val="single" w:sz="4" w:space="0" w:color="auto"/>
              <w:right w:val="single" w:sz="4" w:space="0" w:color="auto"/>
            </w:tcBorders>
            <w:shd w:val="clear" w:color="auto" w:fill="auto"/>
            <w:noWrap/>
            <w:vAlign w:val="center"/>
            <w:hideMark/>
          </w:tcPr>
          <w:p w14:paraId="20956ECB" w14:textId="19BBCB4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6,462 </w:t>
            </w:r>
          </w:p>
        </w:tc>
        <w:tc>
          <w:tcPr>
            <w:tcW w:w="851" w:type="dxa"/>
            <w:tcBorders>
              <w:top w:val="nil"/>
              <w:left w:val="nil"/>
              <w:bottom w:val="single" w:sz="4" w:space="0" w:color="auto"/>
              <w:right w:val="single" w:sz="4" w:space="0" w:color="auto"/>
            </w:tcBorders>
            <w:shd w:val="clear" w:color="auto" w:fill="auto"/>
            <w:noWrap/>
            <w:vAlign w:val="center"/>
            <w:hideMark/>
          </w:tcPr>
          <w:p w14:paraId="1FC8227D" w14:textId="7A21D22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14,472 </w:t>
            </w:r>
          </w:p>
        </w:tc>
        <w:tc>
          <w:tcPr>
            <w:tcW w:w="851" w:type="dxa"/>
            <w:tcBorders>
              <w:top w:val="nil"/>
              <w:left w:val="nil"/>
              <w:bottom w:val="single" w:sz="4" w:space="0" w:color="auto"/>
              <w:right w:val="single" w:sz="4" w:space="0" w:color="auto"/>
            </w:tcBorders>
            <w:shd w:val="clear" w:color="auto" w:fill="auto"/>
            <w:noWrap/>
            <w:vAlign w:val="center"/>
            <w:hideMark/>
          </w:tcPr>
          <w:p w14:paraId="5BDFC67D" w14:textId="78594A1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9,787 </w:t>
            </w:r>
          </w:p>
        </w:tc>
        <w:tc>
          <w:tcPr>
            <w:tcW w:w="851" w:type="dxa"/>
            <w:tcBorders>
              <w:top w:val="nil"/>
              <w:left w:val="nil"/>
              <w:bottom w:val="single" w:sz="4" w:space="0" w:color="auto"/>
              <w:right w:val="single" w:sz="4" w:space="0" w:color="auto"/>
            </w:tcBorders>
            <w:shd w:val="clear" w:color="auto" w:fill="auto"/>
            <w:noWrap/>
            <w:vAlign w:val="center"/>
            <w:hideMark/>
          </w:tcPr>
          <w:p w14:paraId="32CE8247" w14:textId="1413C7C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21,707 </w:t>
            </w:r>
          </w:p>
        </w:tc>
        <w:tc>
          <w:tcPr>
            <w:tcW w:w="851" w:type="dxa"/>
            <w:tcBorders>
              <w:top w:val="nil"/>
              <w:left w:val="nil"/>
              <w:bottom w:val="single" w:sz="4" w:space="0" w:color="auto"/>
              <w:right w:val="single" w:sz="4" w:space="0" w:color="auto"/>
            </w:tcBorders>
            <w:shd w:val="clear" w:color="auto" w:fill="auto"/>
            <w:noWrap/>
            <w:vAlign w:val="center"/>
            <w:hideMark/>
          </w:tcPr>
          <w:p w14:paraId="3768A19B" w14:textId="5831ED2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440C798C" w14:textId="5F1B730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7,718 </w:t>
            </w:r>
          </w:p>
        </w:tc>
        <w:tc>
          <w:tcPr>
            <w:tcW w:w="851" w:type="dxa"/>
            <w:tcBorders>
              <w:top w:val="nil"/>
              <w:left w:val="nil"/>
              <w:bottom w:val="single" w:sz="4" w:space="0" w:color="auto"/>
              <w:right w:val="single" w:sz="4" w:space="0" w:color="auto"/>
            </w:tcBorders>
            <w:shd w:val="clear" w:color="auto" w:fill="auto"/>
            <w:noWrap/>
            <w:vAlign w:val="center"/>
            <w:hideMark/>
          </w:tcPr>
          <w:p w14:paraId="2D9FB937" w14:textId="4C264A1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63914626" w14:textId="48D2D3D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573D1178" w14:textId="3EFB8A5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5CD4177C" w14:textId="01F8268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28,080 </w:t>
            </w:r>
          </w:p>
        </w:tc>
        <w:tc>
          <w:tcPr>
            <w:tcW w:w="851" w:type="dxa"/>
            <w:tcBorders>
              <w:top w:val="nil"/>
              <w:left w:val="nil"/>
              <w:bottom w:val="single" w:sz="4" w:space="0" w:color="auto"/>
              <w:right w:val="single" w:sz="4" w:space="0" w:color="auto"/>
            </w:tcBorders>
            <w:shd w:val="clear" w:color="auto" w:fill="auto"/>
            <w:noWrap/>
            <w:vAlign w:val="center"/>
            <w:hideMark/>
          </w:tcPr>
          <w:p w14:paraId="4F95E9A8" w14:textId="6DC4D42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16,250 </w:t>
            </w:r>
          </w:p>
        </w:tc>
        <w:tc>
          <w:tcPr>
            <w:tcW w:w="851" w:type="dxa"/>
            <w:tcBorders>
              <w:top w:val="nil"/>
              <w:left w:val="nil"/>
              <w:bottom w:val="single" w:sz="4" w:space="0" w:color="auto"/>
              <w:right w:val="single" w:sz="4" w:space="0" w:color="auto"/>
            </w:tcBorders>
            <w:shd w:val="clear" w:color="auto" w:fill="auto"/>
            <w:noWrap/>
            <w:vAlign w:val="center"/>
            <w:hideMark/>
          </w:tcPr>
          <w:p w14:paraId="4531A44D" w14:textId="1D1E32D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71,977 </w:t>
            </w:r>
          </w:p>
        </w:tc>
      </w:tr>
      <w:tr w:rsidR="000615E6" w:rsidRPr="006C4E79" w14:paraId="5FF7C74F"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A515B01" w14:textId="4AC698F0"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Secretario (A)</w:t>
            </w:r>
          </w:p>
        </w:tc>
        <w:tc>
          <w:tcPr>
            <w:tcW w:w="567" w:type="dxa"/>
            <w:tcBorders>
              <w:top w:val="nil"/>
              <w:left w:val="nil"/>
              <w:bottom w:val="single" w:sz="4" w:space="0" w:color="auto"/>
              <w:right w:val="single" w:sz="4" w:space="0" w:color="auto"/>
            </w:tcBorders>
            <w:shd w:val="clear" w:color="auto" w:fill="auto"/>
            <w:noWrap/>
            <w:vAlign w:val="center"/>
            <w:hideMark/>
          </w:tcPr>
          <w:p w14:paraId="4E1D2A7A"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noWrap/>
            <w:vAlign w:val="center"/>
            <w:hideMark/>
          </w:tcPr>
          <w:p w14:paraId="4FF3607D" w14:textId="3684663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3,827 </w:t>
            </w:r>
          </w:p>
        </w:tc>
        <w:tc>
          <w:tcPr>
            <w:tcW w:w="851" w:type="dxa"/>
            <w:tcBorders>
              <w:top w:val="nil"/>
              <w:left w:val="nil"/>
              <w:bottom w:val="single" w:sz="4" w:space="0" w:color="auto"/>
              <w:right w:val="single" w:sz="4" w:space="0" w:color="auto"/>
            </w:tcBorders>
            <w:shd w:val="clear" w:color="auto" w:fill="auto"/>
            <w:noWrap/>
            <w:vAlign w:val="center"/>
            <w:hideMark/>
          </w:tcPr>
          <w:p w14:paraId="46C970E7" w14:textId="4D45AE7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9,648 </w:t>
            </w:r>
          </w:p>
        </w:tc>
        <w:tc>
          <w:tcPr>
            <w:tcW w:w="851" w:type="dxa"/>
            <w:tcBorders>
              <w:top w:val="nil"/>
              <w:left w:val="nil"/>
              <w:bottom w:val="single" w:sz="4" w:space="0" w:color="auto"/>
              <w:right w:val="single" w:sz="4" w:space="0" w:color="auto"/>
            </w:tcBorders>
            <w:shd w:val="clear" w:color="auto" w:fill="auto"/>
            <w:noWrap/>
            <w:vAlign w:val="center"/>
            <w:hideMark/>
          </w:tcPr>
          <w:p w14:paraId="38FD316C" w14:textId="1692BB1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5,796 </w:t>
            </w:r>
          </w:p>
        </w:tc>
        <w:tc>
          <w:tcPr>
            <w:tcW w:w="851" w:type="dxa"/>
            <w:tcBorders>
              <w:top w:val="nil"/>
              <w:left w:val="nil"/>
              <w:bottom w:val="single" w:sz="4" w:space="0" w:color="auto"/>
              <w:right w:val="single" w:sz="4" w:space="0" w:color="auto"/>
            </w:tcBorders>
            <w:shd w:val="clear" w:color="auto" w:fill="auto"/>
            <w:noWrap/>
            <w:vAlign w:val="center"/>
            <w:hideMark/>
          </w:tcPr>
          <w:p w14:paraId="645DDE77" w14:textId="767A322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14,472 </w:t>
            </w:r>
          </w:p>
        </w:tc>
        <w:tc>
          <w:tcPr>
            <w:tcW w:w="851" w:type="dxa"/>
            <w:tcBorders>
              <w:top w:val="nil"/>
              <w:left w:val="nil"/>
              <w:bottom w:val="single" w:sz="4" w:space="0" w:color="auto"/>
              <w:right w:val="single" w:sz="4" w:space="0" w:color="auto"/>
            </w:tcBorders>
            <w:shd w:val="clear" w:color="auto" w:fill="auto"/>
            <w:noWrap/>
            <w:vAlign w:val="center"/>
            <w:hideMark/>
          </w:tcPr>
          <w:p w14:paraId="002C5A18" w14:textId="3F158F1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4088FC8C" w14:textId="60B132A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5,145 </w:t>
            </w:r>
          </w:p>
        </w:tc>
        <w:tc>
          <w:tcPr>
            <w:tcW w:w="851" w:type="dxa"/>
            <w:tcBorders>
              <w:top w:val="nil"/>
              <w:left w:val="nil"/>
              <w:bottom w:val="single" w:sz="4" w:space="0" w:color="auto"/>
              <w:right w:val="single" w:sz="4" w:space="0" w:color="auto"/>
            </w:tcBorders>
            <w:shd w:val="clear" w:color="auto" w:fill="auto"/>
            <w:noWrap/>
            <w:vAlign w:val="center"/>
            <w:hideMark/>
          </w:tcPr>
          <w:p w14:paraId="624D58AE" w14:textId="27176171"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4C5000EC" w14:textId="7AA77F9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34404549" w14:textId="232B5F7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20AEDC69" w14:textId="02FBB9B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3,864 </w:t>
            </w:r>
          </w:p>
        </w:tc>
        <w:tc>
          <w:tcPr>
            <w:tcW w:w="851" w:type="dxa"/>
            <w:tcBorders>
              <w:top w:val="nil"/>
              <w:left w:val="nil"/>
              <w:bottom w:val="single" w:sz="4" w:space="0" w:color="auto"/>
              <w:right w:val="single" w:sz="4" w:space="0" w:color="auto"/>
            </w:tcBorders>
            <w:shd w:val="clear" w:color="auto" w:fill="auto"/>
            <w:noWrap/>
            <w:vAlign w:val="center"/>
            <w:hideMark/>
          </w:tcPr>
          <w:p w14:paraId="6F4A6848" w14:textId="0D0EBE8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9,623 </w:t>
            </w:r>
          </w:p>
        </w:tc>
        <w:tc>
          <w:tcPr>
            <w:tcW w:w="851" w:type="dxa"/>
            <w:tcBorders>
              <w:top w:val="nil"/>
              <w:left w:val="nil"/>
              <w:bottom w:val="single" w:sz="4" w:space="0" w:color="auto"/>
              <w:right w:val="single" w:sz="4" w:space="0" w:color="auto"/>
            </w:tcBorders>
            <w:shd w:val="clear" w:color="auto" w:fill="auto"/>
            <w:noWrap/>
            <w:vAlign w:val="center"/>
            <w:hideMark/>
          </w:tcPr>
          <w:p w14:paraId="148F7E95" w14:textId="33DE88D1"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33,129 </w:t>
            </w:r>
          </w:p>
        </w:tc>
      </w:tr>
      <w:tr w:rsidR="000615E6" w:rsidRPr="006C4E79" w14:paraId="1AB2B0E3"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FA60FD8" w14:textId="34F61571"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Bomberos de Planta</w:t>
            </w:r>
          </w:p>
        </w:tc>
        <w:tc>
          <w:tcPr>
            <w:tcW w:w="567" w:type="dxa"/>
            <w:tcBorders>
              <w:top w:val="nil"/>
              <w:left w:val="nil"/>
              <w:bottom w:val="single" w:sz="4" w:space="0" w:color="auto"/>
              <w:right w:val="single" w:sz="4" w:space="0" w:color="auto"/>
            </w:tcBorders>
            <w:shd w:val="clear" w:color="auto" w:fill="auto"/>
            <w:noWrap/>
            <w:vAlign w:val="center"/>
            <w:hideMark/>
          </w:tcPr>
          <w:p w14:paraId="60BAABC1"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29</w:t>
            </w:r>
          </w:p>
        </w:tc>
        <w:tc>
          <w:tcPr>
            <w:tcW w:w="851" w:type="dxa"/>
            <w:tcBorders>
              <w:top w:val="nil"/>
              <w:left w:val="nil"/>
              <w:bottom w:val="single" w:sz="4" w:space="0" w:color="auto"/>
              <w:right w:val="single" w:sz="4" w:space="0" w:color="auto"/>
            </w:tcBorders>
            <w:shd w:val="clear" w:color="auto" w:fill="auto"/>
            <w:noWrap/>
            <w:vAlign w:val="center"/>
            <w:hideMark/>
          </w:tcPr>
          <w:p w14:paraId="745C0698" w14:textId="50A7AB0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5,068 </w:t>
            </w:r>
          </w:p>
        </w:tc>
        <w:tc>
          <w:tcPr>
            <w:tcW w:w="851" w:type="dxa"/>
            <w:tcBorders>
              <w:top w:val="nil"/>
              <w:left w:val="nil"/>
              <w:bottom w:val="single" w:sz="4" w:space="0" w:color="auto"/>
              <w:right w:val="single" w:sz="4" w:space="0" w:color="auto"/>
            </w:tcBorders>
            <w:shd w:val="clear" w:color="auto" w:fill="auto"/>
            <w:noWrap/>
            <w:vAlign w:val="center"/>
            <w:hideMark/>
          </w:tcPr>
          <w:p w14:paraId="0975DC40" w14:textId="5A294A1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9,648 </w:t>
            </w:r>
          </w:p>
        </w:tc>
        <w:tc>
          <w:tcPr>
            <w:tcW w:w="851" w:type="dxa"/>
            <w:tcBorders>
              <w:top w:val="nil"/>
              <w:left w:val="nil"/>
              <w:bottom w:val="single" w:sz="4" w:space="0" w:color="auto"/>
              <w:right w:val="single" w:sz="4" w:space="0" w:color="auto"/>
            </w:tcBorders>
            <w:shd w:val="clear" w:color="auto" w:fill="auto"/>
            <w:noWrap/>
            <w:vAlign w:val="center"/>
            <w:hideMark/>
          </w:tcPr>
          <w:p w14:paraId="098F2D70" w14:textId="48765D1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7,676 </w:t>
            </w:r>
          </w:p>
        </w:tc>
        <w:tc>
          <w:tcPr>
            <w:tcW w:w="851" w:type="dxa"/>
            <w:tcBorders>
              <w:top w:val="nil"/>
              <w:left w:val="nil"/>
              <w:bottom w:val="single" w:sz="4" w:space="0" w:color="auto"/>
              <w:right w:val="single" w:sz="4" w:space="0" w:color="auto"/>
            </w:tcBorders>
            <w:shd w:val="clear" w:color="auto" w:fill="auto"/>
            <w:noWrap/>
            <w:vAlign w:val="center"/>
            <w:hideMark/>
          </w:tcPr>
          <w:p w14:paraId="54CEDF47" w14:textId="2156810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14,472 </w:t>
            </w:r>
          </w:p>
        </w:tc>
        <w:tc>
          <w:tcPr>
            <w:tcW w:w="851" w:type="dxa"/>
            <w:tcBorders>
              <w:top w:val="nil"/>
              <w:left w:val="nil"/>
              <w:bottom w:val="single" w:sz="4" w:space="0" w:color="auto"/>
              <w:right w:val="single" w:sz="4" w:space="0" w:color="auto"/>
            </w:tcBorders>
            <w:shd w:val="clear" w:color="auto" w:fill="auto"/>
            <w:noWrap/>
            <w:vAlign w:val="center"/>
            <w:hideMark/>
          </w:tcPr>
          <w:p w14:paraId="1F588C79" w14:textId="16282AE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2311C418" w14:textId="2037A2B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5,174 </w:t>
            </w:r>
          </w:p>
        </w:tc>
        <w:tc>
          <w:tcPr>
            <w:tcW w:w="851" w:type="dxa"/>
            <w:tcBorders>
              <w:top w:val="nil"/>
              <w:left w:val="nil"/>
              <w:bottom w:val="single" w:sz="4" w:space="0" w:color="auto"/>
              <w:right w:val="single" w:sz="4" w:space="0" w:color="auto"/>
            </w:tcBorders>
            <w:shd w:val="clear" w:color="auto" w:fill="auto"/>
            <w:noWrap/>
            <w:vAlign w:val="center"/>
            <w:hideMark/>
          </w:tcPr>
          <w:p w14:paraId="7B9C80CA" w14:textId="6457174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3E05CECD" w14:textId="02C6F66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7FDB6D67" w14:textId="5A38E7A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20010DF1" w14:textId="135E3ED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6,427 </w:t>
            </w:r>
          </w:p>
        </w:tc>
        <w:tc>
          <w:tcPr>
            <w:tcW w:w="851" w:type="dxa"/>
            <w:tcBorders>
              <w:top w:val="nil"/>
              <w:left w:val="nil"/>
              <w:bottom w:val="single" w:sz="4" w:space="0" w:color="auto"/>
              <w:right w:val="single" w:sz="4" w:space="0" w:color="auto"/>
            </w:tcBorders>
            <w:shd w:val="clear" w:color="auto" w:fill="auto"/>
            <w:noWrap/>
            <w:vAlign w:val="center"/>
            <w:hideMark/>
          </w:tcPr>
          <w:p w14:paraId="6380A466" w14:textId="013C23F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12,745 </w:t>
            </w:r>
          </w:p>
        </w:tc>
        <w:tc>
          <w:tcPr>
            <w:tcW w:w="851" w:type="dxa"/>
            <w:tcBorders>
              <w:top w:val="nil"/>
              <w:left w:val="nil"/>
              <w:bottom w:val="single" w:sz="4" w:space="0" w:color="auto"/>
              <w:right w:val="single" w:sz="4" w:space="0" w:color="auto"/>
            </w:tcBorders>
            <w:shd w:val="clear" w:color="auto" w:fill="auto"/>
            <w:noWrap/>
            <w:vAlign w:val="center"/>
            <w:hideMark/>
          </w:tcPr>
          <w:p w14:paraId="592FD2B1" w14:textId="23F3068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35,720 </w:t>
            </w:r>
          </w:p>
        </w:tc>
      </w:tr>
      <w:tr w:rsidR="000615E6" w:rsidRPr="006C4E79" w14:paraId="2E58A75A"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438AD1C" w14:textId="7DB3FF97"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Chofer</w:t>
            </w:r>
          </w:p>
        </w:tc>
        <w:tc>
          <w:tcPr>
            <w:tcW w:w="567" w:type="dxa"/>
            <w:tcBorders>
              <w:top w:val="nil"/>
              <w:left w:val="nil"/>
              <w:bottom w:val="single" w:sz="4" w:space="0" w:color="auto"/>
              <w:right w:val="single" w:sz="4" w:space="0" w:color="auto"/>
            </w:tcBorders>
            <w:shd w:val="clear" w:color="auto" w:fill="auto"/>
            <w:noWrap/>
            <w:vAlign w:val="center"/>
            <w:hideMark/>
          </w:tcPr>
          <w:p w14:paraId="1D55F14D"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14</w:t>
            </w:r>
          </w:p>
        </w:tc>
        <w:tc>
          <w:tcPr>
            <w:tcW w:w="851" w:type="dxa"/>
            <w:tcBorders>
              <w:top w:val="nil"/>
              <w:left w:val="nil"/>
              <w:bottom w:val="single" w:sz="4" w:space="0" w:color="auto"/>
              <w:right w:val="single" w:sz="4" w:space="0" w:color="auto"/>
            </w:tcBorders>
            <w:shd w:val="clear" w:color="auto" w:fill="auto"/>
            <w:noWrap/>
            <w:vAlign w:val="center"/>
            <w:hideMark/>
          </w:tcPr>
          <w:p w14:paraId="0516E08E" w14:textId="1597239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6,336 </w:t>
            </w:r>
          </w:p>
        </w:tc>
        <w:tc>
          <w:tcPr>
            <w:tcW w:w="851" w:type="dxa"/>
            <w:tcBorders>
              <w:top w:val="nil"/>
              <w:left w:val="nil"/>
              <w:bottom w:val="single" w:sz="4" w:space="0" w:color="auto"/>
              <w:right w:val="single" w:sz="4" w:space="0" w:color="auto"/>
            </w:tcBorders>
            <w:shd w:val="clear" w:color="auto" w:fill="auto"/>
            <w:noWrap/>
            <w:vAlign w:val="center"/>
            <w:hideMark/>
          </w:tcPr>
          <w:p w14:paraId="59B1694C" w14:textId="769902A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11,033 </w:t>
            </w:r>
          </w:p>
        </w:tc>
        <w:tc>
          <w:tcPr>
            <w:tcW w:w="851" w:type="dxa"/>
            <w:tcBorders>
              <w:top w:val="nil"/>
              <w:left w:val="nil"/>
              <w:bottom w:val="single" w:sz="4" w:space="0" w:color="auto"/>
              <w:right w:val="single" w:sz="4" w:space="0" w:color="auto"/>
            </w:tcBorders>
            <w:shd w:val="clear" w:color="auto" w:fill="auto"/>
            <w:noWrap/>
            <w:vAlign w:val="center"/>
            <w:hideMark/>
          </w:tcPr>
          <w:p w14:paraId="06216DEB" w14:textId="359DCAB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9,596 </w:t>
            </w:r>
          </w:p>
        </w:tc>
        <w:tc>
          <w:tcPr>
            <w:tcW w:w="851" w:type="dxa"/>
            <w:tcBorders>
              <w:top w:val="nil"/>
              <w:left w:val="nil"/>
              <w:bottom w:val="single" w:sz="4" w:space="0" w:color="auto"/>
              <w:right w:val="single" w:sz="4" w:space="0" w:color="auto"/>
            </w:tcBorders>
            <w:shd w:val="clear" w:color="auto" w:fill="auto"/>
            <w:noWrap/>
            <w:vAlign w:val="center"/>
            <w:hideMark/>
          </w:tcPr>
          <w:p w14:paraId="4B8273A9" w14:textId="03BFAAA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16,550 </w:t>
            </w:r>
          </w:p>
        </w:tc>
        <w:tc>
          <w:tcPr>
            <w:tcW w:w="851" w:type="dxa"/>
            <w:tcBorders>
              <w:top w:val="nil"/>
              <w:left w:val="nil"/>
              <w:bottom w:val="single" w:sz="4" w:space="0" w:color="auto"/>
              <w:right w:val="single" w:sz="4" w:space="0" w:color="auto"/>
            </w:tcBorders>
            <w:shd w:val="clear" w:color="auto" w:fill="auto"/>
            <w:noWrap/>
            <w:vAlign w:val="center"/>
            <w:hideMark/>
          </w:tcPr>
          <w:p w14:paraId="669C0970" w14:textId="296D9F4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0B22EEDF" w14:textId="6204223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5,884 </w:t>
            </w:r>
          </w:p>
        </w:tc>
        <w:tc>
          <w:tcPr>
            <w:tcW w:w="851" w:type="dxa"/>
            <w:tcBorders>
              <w:top w:val="nil"/>
              <w:left w:val="nil"/>
              <w:bottom w:val="single" w:sz="4" w:space="0" w:color="auto"/>
              <w:right w:val="single" w:sz="4" w:space="0" w:color="auto"/>
            </w:tcBorders>
            <w:shd w:val="clear" w:color="auto" w:fill="auto"/>
            <w:noWrap/>
            <w:vAlign w:val="center"/>
            <w:hideMark/>
          </w:tcPr>
          <w:p w14:paraId="5632AB0A" w14:textId="17748D9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70D88A27" w14:textId="756C84F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3E38ED1C" w14:textId="424EC8C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28ED173A" w14:textId="15924B2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11,960 </w:t>
            </w:r>
          </w:p>
        </w:tc>
        <w:tc>
          <w:tcPr>
            <w:tcW w:w="851" w:type="dxa"/>
            <w:tcBorders>
              <w:top w:val="nil"/>
              <w:left w:val="nil"/>
              <w:bottom w:val="single" w:sz="4" w:space="0" w:color="auto"/>
              <w:right w:val="single" w:sz="4" w:space="0" w:color="auto"/>
            </w:tcBorders>
            <w:shd w:val="clear" w:color="auto" w:fill="auto"/>
            <w:noWrap/>
            <w:vAlign w:val="center"/>
            <w:hideMark/>
          </w:tcPr>
          <w:p w14:paraId="2AA0CD8F" w14:textId="6AC407B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15,931 </w:t>
            </w:r>
          </w:p>
        </w:tc>
        <w:tc>
          <w:tcPr>
            <w:tcW w:w="851" w:type="dxa"/>
            <w:tcBorders>
              <w:top w:val="nil"/>
              <w:left w:val="nil"/>
              <w:bottom w:val="single" w:sz="4" w:space="0" w:color="auto"/>
              <w:right w:val="single" w:sz="4" w:space="0" w:color="auto"/>
            </w:tcBorders>
            <w:shd w:val="clear" w:color="auto" w:fill="auto"/>
            <w:noWrap/>
            <w:vAlign w:val="center"/>
            <w:hideMark/>
          </w:tcPr>
          <w:p w14:paraId="75FAB758" w14:textId="4F0B7E1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45,428 </w:t>
            </w:r>
          </w:p>
        </w:tc>
      </w:tr>
      <w:tr w:rsidR="000615E6" w:rsidRPr="006C4E79" w14:paraId="76CCF53C"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A18EF41" w14:textId="4F371830"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Chofer de Ambulancia</w:t>
            </w:r>
          </w:p>
        </w:tc>
        <w:tc>
          <w:tcPr>
            <w:tcW w:w="567" w:type="dxa"/>
            <w:tcBorders>
              <w:top w:val="nil"/>
              <w:left w:val="nil"/>
              <w:bottom w:val="single" w:sz="4" w:space="0" w:color="auto"/>
              <w:right w:val="single" w:sz="4" w:space="0" w:color="auto"/>
            </w:tcBorders>
            <w:shd w:val="clear" w:color="auto" w:fill="auto"/>
            <w:noWrap/>
            <w:vAlign w:val="center"/>
            <w:hideMark/>
          </w:tcPr>
          <w:p w14:paraId="499F55FF"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noWrap/>
            <w:vAlign w:val="center"/>
            <w:hideMark/>
          </w:tcPr>
          <w:p w14:paraId="00B2F91F" w14:textId="2AAD7DF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6,336 </w:t>
            </w:r>
          </w:p>
        </w:tc>
        <w:tc>
          <w:tcPr>
            <w:tcW w:w="851" w:type="dxa"/>
            <w:tcBorders>
              <w:top w:val="nil"/>
              <w:left w:val="nil"/>
              <w:bottom w:val="single" w:sz="4" w:space="0" w:color="auto"/>
              <w:right w:val="single" w:sz="4" w:space="0" w:color="auto"/>
            </w:tcBorders>
            <w:shd w:val="clear" w:color="auto" w:fill="auto"/>
            <w:noWrap/>
            <w:vAlign w:val="center"/>
            <w:hideMark/>
          </w:tcPr>
          <w:p w14:paraId="6D0BD9CC" w14:textId="29E87C0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11,033 </w:t>
            </w:r>
          </w:p>
        </w:tc>
        <w:tc>
          <w:tcPr>
            <w:tcW w:w="851" w:type="dxa"/>
            <w:tcBorders>
              <w:top w:val="nil"/>
              <w:left w:val="nil"/>
              <w:bottom w:val="single" w:sz="4" w:space="0" w:color="auto"/>
              <w:right w:val="single" w:sz="4" w:space="0" w:color="auto"/>
            </w:tcBorders>
            <w:shd w:val="clear" w:color="auto" w:fill="auto"/>
            <w:noWrap/>
            <w:vAlign w:val="center"/>
            <w:hideMark/>
          </w:tcPr>
          <w:p w14:paraId="7AAF6882" w14:textId="4BB8E56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9,596 </w:t>
            </w:r>
          </w:p>
        </w:tc>
        <w:tc>
          <w:tcPr>
            <w:tcW w:w="851" w:type="dxa"/>
            <w:tcBorders>
              <w:top w:val="nil"/>
              <w:left w:val="nil"/>
              <w:bottom w:val="single" w:sz="4" w:space="0" w:color="auto"/>
              <w:right w:val="single" w:sz="4" w:space="0" w:color="auto"/>
            </w:tcBorders>
            <w:shd w:val="clear" w:color="auto" w:fill="auto"/>
            <w:noWrap/>
            <w:vAlign w:val="center"/>
            <w:hideMark/>
          </w:tcPr>
          <w:p w14:paraId="36494348" w14:textId="6B7F2B8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16,550 </w:t>
            </w:r>
          </w:p>
        </w:tc>
        <w:tc>
          <w:tcPr>
            <w:tcW w:w="851" w:type="dxa"/>
            <w:tcBorders>
              <w:top w:val="nil"/>
              <w:left w:val="nil"/>
              <w:bottom w:val="single" w:sz="4" w:space="0" w:color="auto"/>
              <w:right w:val="single" w:sz="4" w:space="0" w:color="auto"/>
            </w:tcBorders>
            <w:shd w:val="clear" w:color="auto" w:fill="auto"/>
            <w:noWrap/>
            <w:vAlign w:val="center"/>
            <w:hideMark/>
          </w:tcPr>
          <w:p w14:paraId="33A6E4F8" w14:textId="107FF43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24AAC055" w14:textId="639796B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5,884 </w:t>
            </w:r>
          </w:p>
        </w:tc>
        <w:tc>
          <w:tcPr>
            <w:tcW w:w="851" w:type="dxa"/>
            <w:tcBorders>
              <w:top w:val="nil"/>
              <w:left w:val="nil"/>
              <w:bottom w:val="single" w:sz="4" w:space="0" w:color="auto"/>
              <w:right w:val="single" w:sz="4" w:space="0" w:color="auto"/>
            </w:tcBorders>
            <w:shd w:val="clear" w:color="auto" w:fill="auto"/>
            <w:noWrap/>
            <w:vAlign w:val="center"/>
            <w:hideMark/>
          </w:tcPr>
          <w:p w14:paraId="45A1463C" w14:textId="0E67850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57103EF7" w14:textId="3B48961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254C7B66" w14:textId="02677D7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0226C097" w14:textId="69E96B6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7,142 </w:t>
            </w:r>
          </w:p>
        </w:tc>
        <w:tc>
          <w:tcPr>
            <w:tcW w:w="851" w:type="dxa"/>
            <w:tcBorders>
              <w:top w:val="nil"/>
              <w:left w:val="nil"/>
              <w:bottom w:val="single" w:sz="4" w:space="0" w:color="auto"/>
              <w:right w:val="single" w:sz="4" w:space="0" w:color="auto"/>
            </w:tcBorders>
            <w:shd w:val="clear" w:color="auto" w:fill="auto"/>
            <w:noWrap/>
            <w:vAlign w:val="center"/>
            <w:hideMark/>
          </w:tcPr>
          <w:p w14:paraId="23B70DBD" w14:textId="19B0E34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15,931 </w:t>
            </w:r>
          </w:p>
        </w:tc>
        <w:tc>
          <w:tcPr>
            <w:tcW w:w="851" w:type="dxa"/>
            <w:tcBorders>
              <w:top w:val="nil"/>
              <w:left w:val="nil"/>
              <w:bottom w:val="single" w:sz="4" w:space="0" w:color="auto"/>
              <w:right w:val="single" w:sz="4" w:space="0" w:color="auto"/>
            </w:tcBorders>
            <w:shd w:val="clear" w:color="auto" w:fill="auto"/>
            <w:noWrap/>
            <w:vAlign w:val="center"/>
            <w:hideMark/>
          </w:tcPr>
          <w:p w14:paraId="4096DDEF" w14:textId="2FAAC7E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40,610 </w:t>
            </w:r>
          </w:p>
        </w:tc>
      </w:tr>
      <w:tr w:rsidR="000615E6" w:rsidRPr="006C4E79" w14:paraId="73ADA69B"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FE8EFB7" w14:textId="57EA9176"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Intendente</w:t>
            </w:r>
          </w:p>
        </w:tc>
        <w:tc>
          <w:tcPr>
            <w:tcW w:w="567" w:type="dxa"/>
            <w:tcBorders>
              <w:top w:val="nil"/>
              <w:left w:val="nil"/>
              <w:bottom w:val="single" w:sz="4" w:space="0" w:color="auto"/>
              <w:right w:val="single" w:sz="4" w:space="0" w:color="auto"/>
            </w:tcBorders>
            <w:shd w:val="clear" w:color="auto" w:fill="auto"/>
            <w:noWrap/>
            <w:vAlign w:val="center"/>
            <w:hideMark/>
          </w:tcPr>
          <w:p w14:paraId="16410F22"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17</w:t>
            </w:r>
          </w:p>
        </w:tc>
        <w:tc>
          <w:tcPr>
            <w:tcW w:w="851" w:type="dxa"/>
            <w:tcBorders>
              <w:top w:val="nil"/>
              <w:left w:val="nil"/>
              <w:bottom w:val="single" w:sz="4" w:space="0" w:color="auto"/>
              <w:right w:val="single" w:sz="4" w:space="0" w:color="auto"/>
            </w:tcBorders>
            <w:shd w:val="clear" w:color="auto" w:fill="auto"/>
            <w:noWrap/>
            <w:vAlign w:val="center"/>
            <w:hideMark/>
          </w:tcPr>
          <w:p w14:paraId="58EE420C" w14:textId="3735B66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5,628 </w:t>
            </w:r>
          </w:p>
        </w:tc>
        <w:tc>
          <w:tcPr>
            <w:tcW w:w="851" w:type="dxa"/>
            <w:tcBorders>
              <w:top w:val="nil"/>
              <w:left w:val="nil"/>
              <w:bottom w:val="single" w:sz="4" w:space="0" w:color="auto"/>
              <w:right w:val="single" w:sz="4" w:space="0" w:color="auto"/>
            </w:tcBorders>
            <w:shd w:val="clear" w:color="auto" w:fill="auto"/>
            <w:noWrap/>
            <w:vAlign w:val="center"/>
            <w:hideMark/>
          </w:tcPr>
          <w:p w14:paraId="4768B720" w14:textId="4067A66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8,442 </w:t>
            </w:r>
          </w:p>
        </w:tc>
        <w:tc>
          <w:tcPr>
            <w:tcW w:w="851" w:type="dxa"/>
            <w:tcBorders>
              <w:top w:val="nil"/>
              <w:left w:val="nil"/>
              <w:bottom w:val="single" w:sz="4" w:space="0" w:color="auto"/>
              <w:right w:val="single" w:sz="4" w:space="0" w:color="auto"/>
            </w:tcBorders>
            <w:shd w:val="clear" w:color="auto" w:fill="auto"/>
            <w:noWrap/>
            <w:vAlign w:val="center"/>
            <w:hideMark/>
          </w:tcPr>
          <w:p w14:paraId="17462EA1" w14:textId="0C78D18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8,523 </w:t>
            </w:r>
          </w:p>
        </w:tc>
        <w:tc>
          <w:tcPr>
            <w:tcW w:w="851" w:type="dxa"/>
            <w:tcBorders>
              <w:top w:val="nil"/>
              <w:left w:val="nil"/>
              <w:bottom w:val="single" w:sz="4" w:space="0" w:color="auto"/>
              <w:right w:val="single" w:sz="4" w:space="0" w:color="auto"/>
            </w:tcBorders>
            <w:shd w:val="clear" w:color="auto" w:fill="auto"/>
            <w:noWrap/>
            <w:vAlign w:val="center"/>
            <w:hideMark/>
          </w:tcPr>
          <w:p w14:paraId="7A778E75" w14:textId="400C767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12,663 </w:t>
            </w:r>
          </w:p>
        </w:tc>
        <w:tc>
          <w:tcPr>
            <w:tcW w:w="851" w:type="dxa"/>
            <w:tcBorders>
              <w:top w:val="nil"/>
              <w:left w:val="nil"/>
              <w:bottom w:val="single" w:sz="4" w:space="0" w:color="auto"/>
              <w:right w:val="single" w:sz="4" w:space="0" w:color="auto"/>
            </w:tcBorders>
            <w:shd w:val="clear" w:color="auto" w:fill="auto"/>
            <w:noWrap/>
            <w:vAlign w:val="center"/>
            <w:hideMark/>
          </w:tcPr>
          <w:p w14:paraId="57A112A4" w14:textId="2FF363A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9550C65" w14:textId="3429A4B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4,502 </w:t>
            </w:r>
          </w:p>
        </w:tc>
        <w:tc>
          <w:tcPr>
            <w:tcW w:w="851" w:type="dxa"/>
            <w:tcBorders>
              <w:top w:val="nil"/>
              <w:left w:val="nil"/>
              <w:bottom w:val="single" w:sz="4" w:space="0" w:color="auto"/>
              <w:right w:val="single" w:sz="4" w:space="0" w:color="auto"/>
            </w:tcBorders>
            <w:shd w:val="clear" w:color="auto" w:fill="auto"/>
            <w:noWrap/>
            <w:vAlign w:val="center"/>
            <w:hideMark/>
          </w:tcPr>
          <w:p w14:paraId="2EC97155" w14:textId="6C464E6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010DA047" w14:textId="7B5998C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02CA6178" w14:textId="74C7DE6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2909E960" w14:textId="5013E54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4,928 </w:t>
            </w:r>
          </w:p>
        </w:tc>
        <w:tc>
          <w:tcPr>
            <w:tcW w:w="851" w:type="dxa"/>
            <w:tcBorders>
              <w:top w:val="nil"/>
              <w:left w:val="nil"/>
              <w:bottom w:val="single" w:sz="4" w:space="0" w:color="auto"/>
              <w:right w:val="single" w:sz="4" w:space="0" w:color="auto"/>
            </w:tcBorders>
            <w:shd w:val="clear" w:color="auto" w:fill="auto"/>
            <w:noWrap/>
            <w:vAlign w:val="center"/>
            <w:hideMark/>
          </w:tcPr>
          <w:p w14:paraId="7C4AD05D" w14:textId="1985DC7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14,151 </w:t>
            </w:r>
          </w:p>
        </w:tc>
        <w:tc>
          <w:tcPr>
            <w:tcW w:w="851" w:type="dxa"/>
            <w:tcBorders>
              <w:top w:val="nil"/>
              <w:left w:val="nil"/>
              <w:bottom w:val="single" w:sz="4" w:space="0" w:color="auto"/>
              <w:right w:val="single" w:sz="4" w:space="0" w:color="auto"/>
            </w:tcBorders>
            <w:shd w:val="clear" w:color="auto" w:fill="auto"/>
            <w:noWrap/>
            <w:vAlign w:val="center"/>
            <w:hideMark/>
          </w:tcPr>
          <w:p w14:paraId="5D287216" w14:textId="3DA832B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30,534 </w:t>
            </w:r>
          </w:p>
        </w:tc>
      </w:tr>
      <w:tr w:rsidR="000615E6" w:rsidRPr="006C4E79" w14:paraId="532075D8"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7DD88BC" w14:textId="62D5D956"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Velador</w:t>
            </w:r>
          </w:p>
        </w:tc>
        <w:tc>
          <w:tcPr>
            <w:tcW w:w="567" w:type="dxa"/>
            <w:tcBorders>
              <w:top w:val="nil"/>
              <w:left w:val="nil"/>
              <w:bottom w:val="single" w:sz="4" w:space="0" w:color="auto"/>
              <w:right w:val="single" w:sz="4" w:space="0" w:color="auto"/>
            </w:tcBorders>
            <w:shd w:val="clear" w:color="auto" w:fill="auto"/>
            <w:noWrap/>
            <w:vAlign w:val="center"/>
            <w:hideMark/>
          </w:tcPr>
          <w:p w14:paraId="38D37B06"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17</w:t>
            </w:r>
          </w:p>
        </w:tc>
        <w:tc>
          <w:tcPr>
            <w:tcW w:w="851" w:type="dxa"/>
            <w:tcBorders>
              <w:top w:val="nil"/>
              <w:left w:val="nil"/>
              <w:bottom w:val="single" w:sz="4" w:space="0" w:color="auto"/>
              <w:right w:val="single" w:sz="4" w:space="0" w:color="auto"/>
            </w:tcBorders>
            <w:shd w:val="clear" w:color="auto" w:fill="auto"/>
            <w:noWrap/>
            <w:vAlign w:val="center"/>
            <w:hideMark/>
          </w:tcPr>
          <w:p w14:paraId="24237025" w14:textId="49E507C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6,078 </w:t>
            </w:r>
          </w:p>
        </w:tc>
        <w:tc>
          <w:tcPr>
            <w:tcW w:w="851" w:type="dxa"/>
            <w:tcBorders>
              <w:top w:val="nil"/>
              <w:left w:val="nil"/>
              <w:bottom w:val="single" w:sz="4" w:space="0" w:color="auto"/>
              <w:right w:val="single" w:sz="4" w:space="0" w:color="auto"/>
            </w:tcBorders>
            <w:shd w:val="clear" w:color="auto" w:fill="auto"/>
            <w:noWrap/>
            <w:vAlign w:val="center"/>
            <w:hideMark/>
          </w:tcPr>
          <w:p w14:paraId="7E92028B" w14:textId="3026657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8,442 </w:t>
            </w:r>
          </w:p>
        </w:tc>
        <w:tc>
          <w:tcPr>
            <w:tcW w:w="851" w:type="dxa"/>
            <w:tcBorders>
              <w:top w:val="nil"/>
              <w:left w:val="nil"/>
              <w:bottom w:val="single" w:sz="4" w:space="0" w:color="auto"/>
              <w:right w:val="single" w:sz="4" w:space="0" w:color="auto"/>
            </w:tcBorders>
            <w:shd w:val="clear" w:color="auto" w:fill="auto"/>
            <w:noWrap/>
            <w:vAlign w:val="center"/>
            <w:hideMark/>
          </w:tcPr>
          <w:p w14:paraId="42789D29" w14:textId="00BCB9C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9,205 </w:t>
            </w:r>
          </w:p>
        </w:tc>
        <w:tc>
          <w:tcPr>
            <w:tcW w:w="851" w:type="dxa"/>
            <w:tcBorders>
              <w:top w:val="nil"/>
              <w:left w:val="nil"/>
              <w:bottom w:val="single" w:sz="4" w:space="0" w:color="auto"/>
              <w:right w:val="single" w:sz="4" w:space="0" w:color="auto"/>
            </w:tcBorders>
            <w:shd w:val="clear" w:color="auto" w:fill="auto"/>
            <w:noWrap/>
            <w:vAlign w:val="center"/>
            <w:hideMark/>
          </w:tcPr>
          <w:p w14:paraId="283201BE" w14:textId="0B0056B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12,663 </w:t>
            </w:r>
          </w:p>
        </w:tc>
        <w:tc>
          <w:tcPr>
            <w:tcW w:w="851" w:type="dxa"/>
            <w:tcBorders>
              <w:top w:val="nil"/>
              <w:left w:val="nil"/>
              <w:bottom w:val="single" w:sz="4" w:space="0" w:color="auto"/>
              <w:right w:val="single" w:sz="4" w:space="0" w:color="auto"/>
            </w:tcBorders>
            <w:shd w:val="clear" w:color="auto" w:fill="auto"/>
            <w:noWrap/>
            <w:vAlign w:val="center"/>
            <w:hideMark/>
          </w:tcPr>
          <w:p w14:paraId="21799351" w14:textId="62130FE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5015543B" w14:textId="569C6BB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4,502 </w:t>
            </w:r>
          </w:p>
        </w:tc>
        <w:tc>
          <w:tcPr>
            <w:tcW w:w="851" w:type="dxa"/>
            <w:tcBorders>
              <w:top w:val="nil"/>
              <w:left w:val="nil"/>
              <w:bottom w:val="single" w:sz="4" w:space="0" w:color="auto"/>
              <w:right w:val="single" w:sz="4" w:space="0" w:color="auto"/>
            </w:tcBorders>
            <w:shd w:val="clear" w:color="auto" w:fill="auto"/>
            <w:noWrap/>
            <w:vAlign w:val="center"/>
            <w:hideMark/>
          </w:tcPr>
          <w:p w14:paraId="5D4D320D" w14:textId="1A676F2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7585F5A9" w14:textId="056D432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2F2E458A" w14:textId="3FDB6F01"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1D2E7D67" w14:textId="692E6AD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6,641 </w:t>
            </w:r>
          </w:p>
        </w:tc>
        <w:tc>
          <w:tcPr>
            <w:tcW w:w="851" w:type="dxa"/>
            <w:tcBorders>
              <w:top w:val="nil"/>
              <w:left w:val="nil"/>
              <w:bottom w:val="single" w:sz="4" w:space="0" w:color="auto"/>
              <w:right w:val="single" w:sz="4" w:space="0" w:color="auto"/>
            </w:tcBorders>
            <w:shd w:val="clear" w:color="auto" w:fill="auto"/>
            <w:noWrap/>
            <w:vAlign w:val="center"/>
            <w:hideMark/>
          </w:tcPr>
          <w:p w14:paraId="1B8D89B9" w14:textId="4B352BB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15,283 </w:t>
            </w:r>
          </w:p>
        </w:tc>
        <w:tc>
          <w:tcPr>
            <w:tcW w:w="851" w:type="dxa"/>
            <w:tcBorders>
              <w:top w:val="nil"/>
              <w:left w:val="nil"/>
              <w:bottom w:val="single" w:sz="4" w:space="0" w:color="auto"/>
              <w:right w:val="single" w:sz="4" w:space="0" w:color="auto"/>
            </w:tcBorders>
            <w:shd w:val="clear" w:color="auto" w:fill="auto"/>
            <w:noWrap/>
            <w:vAlign w:val="center"/>
            <w:hideMark/>
          </w:tcPr>
          <w:p w14:paraId="1FE9459E" w14:textId="245621B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32,248 </w:t>
            </w:r>
          </w:p>
        </w:tc>
      </w:tr>
      <w:tr w:rsidR="000615E6" w:rsidRPr="006C4E79" w14:paraId="6E724A54"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F55C932" w14:textId="286E7779"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Personal Operativo</w:t>
            </w:r>
          </w:p>
        </w:tc>
        <w:tc>
          <w:tcPr>
            <w:tcW w:w="567" w:type="dxa"/>
            <w:tcBorders>
              <w:top w:val="nil"/>
              <w:left w:val="nil"/>
              <w:bottom w:val="single" w:sz="4" w:space="0" w:color="auto"/>
              <w:right w:val="single" w:sz="4" w:space="0" w:color="auto"/>
            </w:tcBorders>
            <w:shd w:val="clear" w:color="auto" w:fill="auto"/>
            <w:noWrap/>
            <w:vAlign w:val="center"/>
            <w:hideMark/>
          </w:tcPr>
          <w:p w14:paraId="391441F4"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23</w:t>
            </w:r>
          </w:p>
        </w:tc>
        <w:tc>
          <w:tcPr>
            <w:tcW w:w="851" w:type="dxa"/>
            <w:tcBorders>
              <w:top w:val="nil"/>
              <w:left w:val="nil"/>
              <w:bottom w:val="single" w:sz="4" w:space="0" w:color="auto"/>
              <w:right w:val="single" w:sz="4" w:space="0" w:color="auto"/>
            </w:tcBorders>
            <w:shd w:val="clear" w:color="auto" w:fill="auto"/>
            <w:noWrap/>
            <w:vAlign w:val="center"/>
            <w:hideMark/>
          </w:tcPr>
          <w:p w14:paraId="59330FB8" w14:textId="05845DA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5,628 </w:t>
            </w:r>
          </w:p>
        </w:tc>
        <w:tc>
          <w:tcPr>
            <w:tcW w:w="851" w:type="dxa"/>
            <w:tcBorders>
              <w:top w:val="nil"/>
              <w:left w:val="nil"/>
              <w:bottom w:val="single" w:sz="4" w:space="0" w:color="auto"/>
              <w:right w:val="single" w:sz="4" w:space="0" w:color="auto"/>
            </w:tcBorders>
            <w:shd w:val="clear" w:color="auto" w:fill="auto"/>
            <w:noWrap/>
            <w:vAlign w:val="center"/>
            <w:hideMark/>
          </w:tcPr>
          <w:p w14:paraId="16EEFD22" w14:textId="03C13F3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10,228 </w:t>
            </w:r>
          </w:p>
        </w:tc>
        <w:tc>
          <w:tcPr>
            <w:tcW w:w="851" w:type="dxa"/>
            <w:tcBorders>
              <w:top w:val="nil"/>
              <w:left w:val="nil"/>
              <w:bottom w:val="single" w:sz="4" w:space="0" w:color="auto"/>
              <w:right w:val="single" w:sz="4" w:space="0" w:color="auto"/>
            </w:tcBorders>
            <w:shd w:val="clear" w:color="auto" w:fill="auto"/>
            <w:noWrap/>
            <w:vAlign w:val="center"/>
            <w:hideMark/>
          </w:tcPr>
          <w:p w14:paraId="6971BB6B" w14:textId="6D8B63E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8,523 </w:t>
            </w:r>
          </w:p>
        </w:tc>
        <w:tc>
          <w:tcPr>
            <w:tcW w:w="851" w:type="dxa"/>
            <w:tcBorders>
              <w:top w:val="nil"/>
              <w:left w:val="nil"/>
              <w:bottom w:val="single" w:sz="4" w:space="0" w:color="auto"/>
              <w:right w:val="single" w:sz="4" w:space="0" w:color="auto"/>
            </w:tcBorders>
            <w:shd w:val="clear" w:color="auto" w:fill="auto"/>
            <w:noWrap/>
            <w:vAlign w:val="center"/>
            <w:hideMark/>
          </w:tcPr>
          <w:p w14:paraId="4B2FEF4E" w14:textId="2722BFE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15,342 </w:t>
            </w:r>
          </w:p>
        </w:tc>
        <w:tc>
          <w:tcPr>
            <w:tcW w:w="851" w:type="dxa"/>
            <w:tcBorders>
              <w:top w:val="nil"/>
              <w:left w:val="nil"/>
              <w:bottom w:val="single" w:sz="4" w:space="0" w:color="auto"/>
              <w:right w:val="single" w:sz="4" w:space="0" w:color="auto"/>
            </w:tcBorders>
            <w:shd w:val="clear" w:color="auto" w:fill="auto"/>
            <w:noWrap/>
            <w:vAlign w:val="center"/>
            <w:hideMark/>
          </w:tcPr>
          <w:p w14:paraId="08FC71B6" w14:textId="64526EC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57A2F595" w14:textId="229D080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5,455 </w:t>
            </w:r>
          </w:p>
        </w:tc>
        <w:tc>
          <w:tcPr>
            <w:tcW w:w="851" w:type="dxa"/>
            <w:tcBorders>
              <w:top w:val="nil"/>
              <w:left w:val="nil"/>
              <w:bottom w:val="single" w:sz="4" w:space="0" w:color="auto"/>
              <w:right w:val="single" w:sz="4" w:space="0" w:color="auto"/>
            </w:tcBorders>
            <w:shd w:val="clear" w:color="auto" w:fill="auto"/>
            <w:noWrap/>
            <w:vAlign w:val="center"/>
            <w:hideMark/>
          </w:tcPr>
          <w:p w14:paraId="21B44440" w14:textId="5C9CE9C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1BAB0D0A" w14:textId="6D9DDC4F"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41" w:type="dxa"/>
            <w:tcBorders>
              <w:top w:val="nil"/>
              <w:left w:val="nil"/>
              <w:bottom w:val="single" w:sz="4" w:space="0" w:color="auto"/>
              <w:right w:val="single" w:sz="4" w:space="0" w:color="auto"/>
            </w:tcBorders>
            <w:shd w:val="clear" w:color="auto" w:fill="auto"/>
            <w:noWrap/>
            <w:vAlign w:val="center"/>
            <w:hideMark/>
          </w:tcPr>
          <w:p w14:paraId="0C1FFE8B" w14:textId="3339160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4274E008" w14:textId="49D429B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6,641 </w:t>
            </w:r>
          </w:p>
        </w:tc>
        <w:tc>
          <w:tcPr>
            <w:tcW w:w="851" w:type="dxa"/>
            <w:tcBorders>
              <w:top w:val="nil"/>
              <w:left w:val="nil"/>
              <w:bottom w:val="single" w:sz="4" w:space="0" w:color="auto"/>
              <w:right w:val="single" w:sz="4" w:space="0" w:color="auto"/>
            </w:tcBorders>
            <w:shd w:val="clear" w:color="auto" w:fill="auto"/>
            <w:noWrap/>
            <w:vAlign w:val="center"/>
            <w:hideMark/>
          </w:tcPr>
          <w:p w14:paraId="18C35BF7" w14:textId="0E4913B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14,151 </w:t>
            </w:r>
          </w:p>
        </w:tc>
        <w:tc>
          <w:tcPr>
            <w:tcW w:w="851" w:type="dxa"/>
            <w:tcBorders>
              <w:top w:val="nil"/>
              <w:left w:val="nil"/>
              <w:bottom w:val="single" w:sz="4" w:space="0" w:color="auto"/>
              <w:right w:val="single" w:sz="4" w:space="0" w:color="auto"/>
            </w:tcBorders>
            <w:shd w:val="clear" w:color="auto" w:fill="auto"/>
            <w:noWrap/>
            <w:vAlign w:val="center"/>
            <w:hideMark/>
          </w:tcPr>
          <w:p w14:paraId="19ABCA08" w14:textId="454D571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37,666 </w:t>
            </w:r>
          </w:p>
        </w:tc>
      </w:tr>
      <w:tr w:rsidR="000615E6" w:rsidRPr="006C4E79" w14:paraId="4C46F457"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19A65EA" w14:textId="4038E67E" w:rsidR="000615E6" w:rsidRPr="006C4E79" w:rsidRDefault="000615E6" w:rsidP="00871AF4">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Personal </w:t>
            </w:r>
            <w:proofErr w:type="spellStart"/>
            <w:r w:rsidRPr="006C4E79">
              <w:rPr>
                <w:rFonts w:ascii="Arial" w:eastAsia="Times New Roman" w:hAnsi="Arial" w:cs="Arial"/>
                <w:color w:val="000000"/>
                <w:sz w:val="12"/>
                <w:szCs w:val="12"/>
              </w:rPr>
              <w:t>Ad</w:t>
            </w:r>
            <w:r w:rsidR="00871AF4" w:rsidRPr="006C4E79">
              <w:rPr>
                <w:rFonts w:ascii="Arial" w:eastAsia="Times New Roman" w:hAnsi="Arial" w:cs="Arial"/>
                <w:color w:val="000000"/>
                <w:sz w:val="12"/>
                <w:szCs w:val="12"/>
              </w:rPr>
              <w:t>t</w:t>
            </w:r>
            <w:r w:rsidRPr="006C4E79">
              <w:rPr>
                <w:rFonts w:ascii="Arial" w:eastAsia="Times New Roman" w:hAnsi="Arial" w:cs="Arial"/>
                <w:color w:val="000000"/>
                <w:sz w:val="12"/>
                <w:szCs w:val="12"/>
              </w:rPr>
              <w:t>vo</w:t>
            </w:r>
            <w:proofErr w:type="spellEnd"/>
            <w:r w:rsidR="00871AF4" w:rsidRPr="006C4E79">
              <w:rPr>
                <w:rFonts w:ascii="Arial" w:eastAsia="Times New Roman" w:hAnsi="Arial" w:cs="Arial"/>
                <w:color w:val="000000"/>
                <w:sz w:val="12"/>
                <w:szCs w:val="12"/>
              </w:rPr>
              <w:t>.</w:t>
            </w:r>
            <w:r w:rsidRPr="006C4E79">
              <w:rPr>
                <w:rFonts w:ascii="Arial" w:eastAsia="Times New Roman" w:hAnsi="Arial" w:cs="Arial"/>
                <w:color w:val="000000"/>
                <w:sz w:val="12"/>
                <w:szCs w:val="12"/>
              </w:rPr>
              <w:t xml:space="preserve"> Sindicalizado</w:t>
            </w:r>
          </w:p>
        </w:tc>
        <w:tc>
          <w:tcPr>
            <w:tcW w:w="567" w:type="dxa"/>
            <w:tcBorders>
              <w:top w:val="nil"/>
              <w:left w:val="nil"/>
              <w:bottom w:val="single" w:sz="4" w:space="0" w:color="auto"/>
              <w:right w:val="single" w:sz="4" w:space="0" w:color="auto"/>
            </w:tcBorders>
            <w:shd w:val="clear" w:color="auto" w:fill="auto"/>
            <w:noWrap/>
            <w:vAlign w:val="center"/>
            <w:hideMark/>
          </w:tcPr>
          <w:p w14:paraId="0B447CFB"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46</w:t>
            </w:r>
          </w:p>
        </w:tc>
        <w:tc>
          <w:tcPr>
            <w:tcW w:w="851" w:type="dxa"/>
            <w:tcBorders>
              <w:top w:val="nil"/>
              <w:left w:val="nil"/>
              <w:bottom w:val="single" w:sz="4" w:space="0" w:color="auto"/>
              <w:right w:val="single" w:sz="4" w:space="0" w:color="auto"/>
            </w:tcBorders>
            <w:shd w:val="clear" w:color="auto" w:fill="auto"/>
            <w:noWrap/>
            <w:vAlign w:val="center"/>
            <w:hideMark/>
          </w:tcPr>
          <w:p w14:paraId="5D7B5AC9" w14:textId="4CD9FF2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13,922 </w:t>
            </w:r>
          </w:p>
        </w:tc>
        <w:tc>
          <w:tcPr>
            <w:tcW w:w="851" w:type="dxa"/>
            <w:tcBorders>
              <w:top w:val="nil"/>
              <w:left w:val="nil"/>
              <w:bottom w:val="single" w:sz="4" w:space="0" w:color="auto"/>
              <w:right w:val="single" w:sz="4" w:space="0" w:color="auto"/>
            </w:tcBorders>
            <w:shd w:val="clear" w:color="auto" w:fill="auto"/>
            <w:noWrap/>
            <w:vAlign w:val="center"/>
            <w:hideMark/>
          </w:tcPr>
          <w:p w14:paraId="6056B44C" w14:textId="722AEBB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14,096 </w:t>
            </w:r>
          </w:p>
        </w:tc>
        <w:tc>
          <w:tcPr>
            <w:tcW w:w="851" w:type="dxa"/>
            <w:tcBorders>
              <w:top w:val="nil"/>
              <w:left w:val="nil"/>
              <w:bottom w:val="single" w:sz="4" w:space="0" w:color="auto"/>
              <w:right w:val="single" w:sz="4" w:space="0" w:color="auto"/>
            </w:tcBorders>
            <w:shd w:val="clear" w:color="auto" w:fill="auto"/>
            <w:noWrap/>
            <w:vAlign w:val="center"/>
            <w:hideMark/>
          </w:tcPr>
          <w:p w14:paraId="794FBB4C" w14:textId="042A1FC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24,366 </w:t>
            </w:r>
          </w:p>
        </w:tc>
        <w:tc>
          <w:tcPr>
            <w:tcW w:w="851" w:type="dxa"/>
            <w:tcBorders>
              <w:top w:val="nil"/>
              <w:left w:val="nil"/>
              <w:bottom w:val="single" w:sz="4" w:space="0" w:color="auto"/>
              <w:right w:val="single" w:sz="4" w:space="0" w:color="auto"/>
            </w:tcBorders>
            <w:shd w:val="clear" w:color="auto" w:fill="auto"/>
            <w:noWrap/>
            <w:vAlign w:val="center"/>
            <w:hideMark/>
          </w:tcPr>
          <w:p w14:paraId="02D13DD6" w14:textId="6F3DEC5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24,433 </w:t>
            </w:r>
          </w:p>
        </w:tc>
        <w:tc>
          <w:tcPr>
            <w:tcW w:w="851" w:type="dxa"/>
            <w:tcBorders>
              <w:top w:val="nil"/>
              <w:left w:val="nil"/>
              <w:bottom w:val="single" w:sz="4" w:space="0" w:color="auto"/>
              <w:right w:val="single" w:sz="4" w:space="0" w:color="auto"/>
            </w:tcBorders>
            <w:shd w:val="clear" w:color="auto" w:fill="auto"/>
            <w:noWrap/>
            <w:vAlign w:val="center"/>
            <w:hideMark/>
          </w:tcPr>
          <w:p w14:paraId="303DEB86" w14:textId="1D72D9E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528130AC" w14:textId="5B341A7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8,270 </w:t>
            </w:r>
          </w:p>
        </w:tc>
        <w:tc>
          <w:tcPr>
            <w:tcW w:w="851" w:type="dxa"/>
            <w:tcBorders>
              <w:top w:val="nil"/>
              <w:left w:val="nil"/>
              <w:bottom w:val="single" w:sz="4" w:space="0" w:color="auto"/>
              <w:right w:val="single" w:sz="4" w:space="0" w:color="auto"/>
            </w:tcBorders>
            <w:shd w:val="clear" w:color="auto" w:fill="auto"/>
            <w:noWrap/>
            <w:vAlign w:val="center"/>
            <w:hideMark/>
          </w:tcPr>
          <w:p w14:paraId="413521C8" w14:textId="0B80DEC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2E5DD3B1" w14:textId="251F289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47,883 </w:t>
            </w:r>
          </w:p>
        </w:tc>
        <w:tc>
          <w:tcPr>
            <w:tcW w:w="841" w:type="dxa"/>
            <w:tcBorders>
              <w:top w:val="nil"/>
              <w:left w:val="nil"/>
              <w:bottom w:val="single" w:sz="4" w:space="0" w:color="auto"/>
              <w:right w:val="single" w:sz="4" w:space="0" w:color="auto"/>
            </w:tcBorders>
            <w:shd w:val="clear" w:color="auto" w:fill="auto"/>
            <w:noWrap/>
            <w:vAlign w:val="center"/>
            <w:hideMark/>
          </w:tcPr>
          <w:p w14:paraId="608F0591" w14:textId="38F982E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69D56477" w14:textId="240B918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25,709 </w:t>
            </w:r>
          </w:p>
        </w:tc>
        <w:tc>
          <w:tcPr>
            <w:tcW w:w="851" w:type="dxa"/>
            <w:tcBorders>
              <w:top w:val="nil"/>
              <w:left w:val="nil"/>
              <w:bottom w:val="single" w:sz="4" w:space="0" w:color="auto"/>
              <w:right w:val="single" w:sz="4" w:space="0" w:color="auto"/>
            </w:tcBorders>
            <w:shd w:val="clear" w:color="auto" w:fill="auto"/>
            <w:noWrap/>
            <w:vAlign w:val="center"/>
            <w:hideMark/>
          </w:tcPr>
          <w:p w14:paraId="3A7C0C70" w14:textId="486F3D8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38,288 </w:t>
            </w:r>
          </w:p>
        </w:tc>
        <w:tc>
          <w:tcPr>
            <w:tcW w:w="851" w:type="dxa"/>
            <w:tcBorders>
              <w:top w:val="nil"/>
              <w:left w:val="nil"/>
              <w:bottom w:val="single" w:sz="4" w:space="0" w:color="auto"/>
              <w:right w:val="single" w:sz="4" w:space="0" w:color="auto"/>
            </w:tcBorders>
            <w:shd w:val="clear" w:color="auto" w:fill="auto"/>
            <w:noWrap/>
            <w:vAlign w:val="center"/>
            <w:hideMark/>
          </w:tcPr>
          <w:p w14:paraId="43F5EB0C" w14:textId="6935877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120,390 </w:t>
            </w:r>
          </w:p>
        </w:tc>
      </w:tr>
      <w:tr w:rsidR="000615E6" w:rsidRPr="006C4E79" w14:paraId="649D31E5"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918844C" w14:textId="284B76F3" w:rsidR="000615E6" w:rsidRPr="006C4E79" w:rsidRDefault="000615E6" w:rsidP="00871AF4">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Aux</w:t>
            </w:r>
            <w:r w:rsidR="00871AF4" w:rsidRPr="006C4E79">
              <w:rPr>
                <w:rFonts w:ascii="Arial" w:eastAsia="Times New Roman" w:hAnsi="Arial" w:cs="Arial"/>
                <w:color w:val="000000"/>
                <w:sz w:val="12"/>
                <w:szCs w:val="12"/>
              </w:rPr>
              <w:t>.</w:t>
            </w:r>
            <w:r w:rsidRPr="006C4E79">
              <w:rPr>
                <w:rFonts w:ascii="Arial" w:eastAsia="Times New Roman" w:hAnsi="Arial" w:cs="Arial"/>
                <w:color w:val="000000"/>
                <w:sz w:val="12"/>
                <w:szCs w:val="12"/>
              </w:rPr>
              <w:t xml:space="preserve"> de Mantto</w:t>
            </w:r>
            <w:r w:rsidR="00871AF4" w:rsidRPr="006C4E79">
              <w:rPr>
                <w:rFonts w:ascii="Arial" w:eastAsia="Times New Roman" w:hAnsi="Arial" w:cs="Arial"/>
                <w:color w:val="000000"/>
                <w:sz w:val="12"/>
                <w:szCs w:val="12"/>
              </w:rPr>
              <w:t>.</w:t>
            </w:r>
            <w:r w:rsidRPr="006C4E79">
              <w:rPr>
                <w:rFonts w:ascii="Arial" w:eastAsia="Times New Roman" w:hAnsi="Arial" w:cs="Arial"/>
                <w:color w:val="000000"/>
                <w:sz w:val="12"/>
                <w:szCs w:val="12"/>
              </w:rPr>
              <w:t xml:space="preserve"> Sindicalizado</w:t>
            </w:r>
          </w:p>
        </w:tc>
        <w:tc>
          <w:tcPr>
            <w:tcW w:w="567" w:type="dxa"/>
            <w:tcBorders>
              <w:top w:val="nil"/>
              <w:left w:val="nil"/>
              <w:bottom w:val="single" w:sz="4" w:space="0" w:color="auto"/>
              <w:right w:val="single" w:sz="4" w:space="0" w:color="auto"/>
            </w:tcBorders>
            <w:shd w:val="clear" w:color="auto" w:fill="auto"/>
            <w:noWrap/>
            <w:vAlign w:val="center"/>
            <w:hideMark/>
          </w:tcPr>
          <w:p w14:paraId="1C983785"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noWrap/>
            <w:vAlign w:val="center"/>
            <w:hideMark/>
          </w:tcPr>
          <w:p w14:paraId="1696AFFA" w14:textId="18CEE2A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10,463 </w:t>
            </w:r>
          </w:p>
        </w:tc>
        <w:tc>
          <w:tcPr>
            <w:tcW w:w="851" w:type="dxa"/>
            <w:tcBorders>
              <w:top w:val="nil"/>
              <w:left w:val="nil"/>
              <w:bottom w:val="single" w:sz="4" w:space="0" w:color="auto"/>
              <w:right w:val="single" w:sz="4" w:space="0" w:color="auto"/>
            </w:tcBorders>
            <w:shd w:val="clear" w:color="auto" w:fill="auto"/>
            <w:noWrap/>
            <w:vAlign w:val="center"/>
            <w:hideMark/>
          </w:tcPr>
          <w:p w14:paraId="2DE9C850" w14:textId="224BE50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10,564 </w:t>
            </w:r>
          </w:p>
        </w:tc>
        <w:tc>
          <w:tcPr>
            <w:tcW w:w="851" w:type="dxa"/>
            <w:tcBorders>
              <w:top w:val="nil"/>
              <w:left w:val="nil"/>
              <w:bottom w:val="single" w:sz="4" w:space="0" w:color="auto"/>
              <w:right w:val="single" w:sz="4" w:space="0" w:color="auto"/>
            </w:tcBorders>
            <w:shd w:val="clear" w:color="auto" w:fill="auto"/>
            <w:noWrap/>
            <w:vAlign w:val="center"/>
            <w:hideMark/>
          </w:tcPr>
          <w:p w14:paraId="7CB66B44" w14:textId="2705B72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18,311 </w:t>
            </w:r>
          </w:p>
        </w:tc>
        <w:tc>
          <w:tcPr>
            <w:tcW w:w="851" w:type="dxa"/>
            <w:tcBorders>
              <w:top w:val="nil"/>
              <w:left w:val="nil"/>
              <w:bottom w:val="single" w:sz="4" w:space="0" w:color="auto"/>
              <w:right w:val="single" w:sz="4" w:space="0" w:color="auto"/>
            </w:tcBorders>
            <w:shd w:val="clear" w:color="auto" w:fill="auto"/>
            <w:noWrap/>
            <w:vAlign w:val="center"/>
            <w:hideMark/>
          </w:tcPr>
          <w:p w14:paraId="7D3E1778" w14:textId="15976ED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18,311 </w:t>
            </w:r>
          </w:p>
        </w:tc>
        <w:tc>
          <w:tcPr>
            <w:tcW w:w="851" w:type="dxa"/>
            <w:tcBorders>
              <w:top w:val="nil"/>
              <w:left w:val="nil"/>
              <w:bottom w:val="single" w:sz="4" w:space="0" w:color="auto"/>
              <w:right w:val="single" w:sz="4" w:space="0" w:color="auto"/>
            </w:tcBorders>
            <w:shd w:val="clear" w:color="auto" w:fill="auto"/>
            <w:noWrap/>
            <w:vAlign w:val="center"/>
            <w:hideMark/>
          </w:tcPr>
          <w:p w14:paraId="52175BE4" w14:textId="4578B8F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652D190F" w14:textId="108A15E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6,198 </w:t>
            </w:r>
          </w:p>
        </w:tc>
        <w:tc>
          <w:tcPr>
            <w:tcW w:w="851" w:type="dxa"/>
            <w:tcBorders>
              <w:top w:val="nil"/>
              <w:left w:val="nil"/>
              <w:bottom w:val="single" w:sz="4" w:space="0" w:color="auto"/>
              <w:right w:val="single" w:sz="4" w:space="0" w:color="auto"/>
            </w:tcBorders>
            <w:shd w:val="clear" w:color="auto" w:fill="auto"/>
            <w:noWrap/>
            <w:vAlign w:val="center"/>
            <w:hideMark/>
          </w:tcPr>
          <w:p w14:paraId="0E274F7C" w14:textId="204589A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15210544" w14:textId="2078753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47,883 </w:t>
            </w:r>
          </w:p>
        </w:tc>
        <w:tc>
          <w:tcPr>
            <w:tcW w:w="841" w:type="dxa"/>
            <w:tcBorders>
              <w:top w:val="nil"/>
              <w:left w:val="nil"/>
              <w:bottom w:val="single" w:sz="4" w:space="0" w:color="auto"/>
              <w:right w:val="single" w:sz="4" w:space="0" w:color="auto"/>
            </w:tcBorders>
            <w:shd w:val="clear" w:color="auto" w:fill="auto"/>
            <w:noWrap/>
            <w:vAlign w:val="center"/>
            <w:hideMark/>
          </w:tcPr>
          <w:p w14:paraId="2ED3C48A" w14:textId="2373624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0D27BCE0" w14:textId="1E20986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25,709 </w:t>
            </w:r>
          </w:p>
        </w:tc>
        <w:tc>
          <w:tcPr>
            <w:tcW w:w="851" w:type="dxa"/>
            <w:tcBorders>
              <w:top w:val="nil"/>
              <w:left w:val="nil"/>
              <w:bottom w:val="single" w:sz="4" w:space="0" w:color="auto"/>
              <w:right w:val="single" w:sz="4" w:space="0" w:color="auto"/>
            </w:tcBorders>
            <w:shd w:val="clear" w:color="auto" w:fill="auto"/>
            <w:noWrap/>
            <w:vAlign w:val="center"/>
            <w:hideMark/>
          </w:tcPr>
          <w:p w14:paraId="48858F94" w14:textId="78CC0A5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28,774 </w:t>
            </w:r>
          </w:p>
        </w:tc>
        <w:tc>
          <w:tcPr>
            <w:tcW w:w="851" w:type="dxa"/>
            <w:tcBorders>
              <w:top w:val="nil"/>
              <w:left w:val="nil"/>
              <w:bottom w:val="single" w:sz="4" w:space="0" w:color="auto"/>
              <w:right w:val="single" w:sz="4" w:space="0" w:color="auto"/>
            </w:tcBorders>
            <w:shd w:val="clear" w:color="auto" w:fill="auto"/>
            <w:noWrap/>
            <w:vAlign w:val="center"/>
            <w:hideMark/>
          </w:tcPr>
          <w:p w14:paraId="46E1EF11" w14:textId="35A2E361"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108,665 </w:t>
            </w:r>
          </w:p>
        </w:tc>
      </w:tr>
      <w:tr w:rsidR="000615E6" w:rsidRPr="006C4E79" w14:paraId="1D0ACC9B"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D900C68" w14:textId="3D22FA49"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Intendente Sindicalizado</w:t>
            </w:r>
          </w:p>
        </w:tc>
        <w:tc>
          <w:tcPr>
            <w:tcW w:w="567" w:type="dxa"/>
            <w:tcBorders>
              <w:top w:val="nil"/>
              <w:left w:val="nil"/>
              <w:bottom w:val="single" w:sz="4" w:space="0" w:color="auto"/>
              <w:right w:val="single" w:sz="4" w:space="0" w:color="auto"/>
            </w:tcBorders>
            <w:shd w:val="clear" w:color="auto" w:fill="auto"/>
            <w:noWrap/>
            <w:vAlign w:val="center"/>
            <w:hideMark/>
          </w:tcPr>
          <w:p w14:paraId="1A38F967"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13</w:t>
            </w:r>
          </w:p>
        </w:tc>
        <w:tc>
          <w:tcPr>
            <w:tcW w:w="851" w:type="dxa"/>
            <w:tcBorders>
              <w:top w:val="nil"/>
              <w:left w:val="nil"/>
              <w:bottom w:val="single" w:sz="4" w:space="0" w:color="auto"/>
              <w:right w:val="single" w:sz="4" w:space="0" w:color="auto"/>
            </w:tcBorders>
            <w:shd w:val="clear" w:color="auto" w:fill="auto"/>
            <w:noWrap/>
            <w:vAlign w:val="center"/>
            <w:hideMark/>
          </w:tcPr>
          <w:p w14:paraId="16C4B591" w14:textId="6BD1D45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10,463 </w:t>
            </w:r>
          </w:p>
        </w:tc>
        <w:tc>
          <w:tcPr>
            <w:tcW w:w="851" w:type="dxa"/>
            <w:tcBorders>
              <w:top w:val="nil"/>
              <w:left w:val="nil"/>
              <w:bottom w:val="single" w:sz="4" w:space="0" w:color="auto"/>
              <w:right w:val="single" w:sz="4" w:space="0" w:color="auto"/>
            </w:tcBorders>
            <w:shd w:val="clear" w:color="auto" w:fill="auto"/>
            <w:noWrap/>
            <w:vAlign w:val="center"/>
            <w:hideMark/>
          </w:tcPr>
          <w:p w14:paraId="13764AA7" w14:textId="7C5C017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10,564 </w:t>
            </w:r>
          </w:p>
        </w:tc>
        <w:tc>
          <w:tcPr>
            <w:tcW w:w="851" w:type="dxa"/>
            <w:tcBorders>
              <w:top w:val="nil"/>
              <w:left w:val="nil"/>
              <w:bottom w:val="single" w:sz="4" w:space="0" w:color="auto"/>
              <w:right w:val="single" w:sz="4" w:space="0" w:color="auto"/>
            </w:tcBorders>
            <w:shd w:val="clear" w:color="auto" w:fill="auto"/>
            <w:noWrap/>
            <w:vAlign w:val="center"/>
            <w:hideMark/>
          </w:tcPr>
          <w:p w14:paraId="3C1AAD61" w14:textId="47292AF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18,311 </w:t>
            </w:r>
          </w:p>
        </w:tc>
        <w:tc>
          <w:tcPr>
            <w:tcW w:w="851" w:type="dxa"/>
            <w:tcBorders>
              <w:top w:val="nil"/>
              <w:left w:val="nil"/>
              <w:bottom w:val="single" w:sz="4" w:space="0" w:color="auto"/>
              <w:right w:val="single" w:sz="4" w:space="0" w:color="auto"/>
            </w:tcBorders>
            <w:shd w:val="clear" w:color="auto" w:fill="auto"/>
            <w:noWrap/>
            <w:vAlign w:val="center"/>
            <w:hideMark/>
          </w:tcPr>
          <w:p w14:paraId="667A2B5E" w14:textId="7463904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18,311 </w:t>
            </w:r>
          </w:p>
        </w:tc>
        <w:tc>
          <w:tcPr>
            <w:tcW w:w="851" w:type="dxa"/>
            <w:tcBorders>
              <w:top w:val="nil"/>
              <w:left w:val="nil"/>
              <w:bottom w:val="single" w:sz="4" w:space="0" w:color="auto"/>
              <w:right w:val="single" w:sz="4" w:space="0" w:color="auto"/>
            </w:tcBorders>
            <w:shd w:val="clear" w:color="auto" w:fill="auto"/>
            <w:noWrap/>
            <w:vAlign w:val="center"/>
            <w:hideMark/>
          </w:tcPr>
          <w:p w14:paraId="77DE99C6" w14:textId="556C61D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31BE3EF6" w14:textId="2911D28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6,198 </w:t>
            </w:r>
          </w:p>
        </w:tc>
        <w:tc>
          <w:tcPr>
            <w:tcW w:w="851" w:type="dxa"/>
            <w:tcBorders>
              <w:top w:val="nil"/>
              <w:left w:val="nil"/>
              <w:bottom w:val="single" w:sz="4" w:space="0" w:color="auto"/>
              <w:right w:val="single" w:sz="4" w:space="0" w:color="auto"/>
            </w:tcBorders>
            <w:shd w:val="clear" w:color="auto" w:fill="auto"/>
            <w:noWrap/>
            <w:vAlign w:val="center"/>
            <w:hideMark/>
          </w:tcPr>
          <w:p w14:paraId="6A822AEC" w14:textId="71A80C9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1EB58B7C" w14:textId="4867F48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47,883 </w:t>
            </w:r>
          </w:p>
        </w:tc>
        <w:tc>
          <w:tcPr>
            <w:tcW w:w="841" w:type="dxa"/>
            <w:tcBorders>
              <w:top w:val="nil"/>
              <w:left w:val="nil"/>
              <w:bottom w:val="single" w:sz="4" w:space="0" w:color="auto"/>
              <w:right w:val="single" w:sz="4" w:space="0" w:color="auto"/>
            </w:tcBorders>
            <w:shd w:val="clear" w:color="auto" w:fill="auto"/>
            <w:noWrap/>
            <w:vAlign w:val="center"/>
            <w:hideMark/>
          </w:tcPr>
          <w:p w14:paraId="35B4CF2B" w14:textId="66975B4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747C6428" w14:textId="6642F88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12,854 </w:t>
            </w:r>
          </w:p>
        </w:tc>
        <w:tc>
          <w:tcPr>
            <w:tcW w:w="851" w:type="dxa"/>
            <w:tcBorders>
              <w:top w:val="nil"/>
              <w:left w:val="nil"/>
              <w:bottom w:val="single" w:sz="4" w:space="0" w:color="auto"/>
              <w:right w:val="single" w:sz="4" w:space="0" w:color="auto"/>
            </w:tcBorders>
            <w:shd w:val="clear" w:color="auto" w:fill="auto"/>
            <w:noWrap/>
            <w:vAlign w:val="center"/>
            <w:hideMark/>
          </w:tcPr>
          <w:p w14:paraId="631B53EE" w14:textId="607800F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28,774 </w:t>
            </w:r>
          </w:p>
        </w:tc>
        <w:tc>
          <w:tcPr>
            <w:tcW w:w="851" w:type="dxa"/>
            <w:tcBorders>
              <w:top w:val="nil"/>
              <w:left w:val="nil"/>
              <w:bottom w:val="single" w:sz="4" w:space="0" w:color="auto"/>
              <w:right w:val="single" w:sz="4" w:space="0" w:color="auto"/>
            </w:tcBorders>
            <w:shd w:val="clear" w:color="auto" w:fill="auto"/>
            <w:noWrap/>
            <w:vAlign w:val="center"/>
            <w:hideMark/>
          </w:tcPr>
          <w:p w14:paraId="2A6FC5FA" w14:textId="29C0F74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95,810 </w:t>
            </w:r>
          </w:p>
        </w:tc>
      </w:tr>
      <w:tr w:rsidR="000615E6" w:rsidRPr="006C4E79" w14:paraId="577C6714"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2582668" w14:textId="528CD50F" w:rsidR="000615E6" w:rsidRPr="006C4E79" w:rsidRDefault="000615E6" w:rsidP="00642B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Personal Operativo Sindicalizado</w:t>
            </w:r>
          </w:p>
        </w:tc>
        <w:tc>
          <w:tcPr>
            <w:tcW w:w="567" w:type="dxa"/>
            <w:tcBorders>
              <w:top w:val="nil"/>
              <w:left w:val="nil"/>
              <w:bottom w:val="single" w:sz="4" w:space="0" w:color="auto"/>
              <w:right w:val="single" w:sz="4" w:space="0" w:color="auto"/>
            </w:tcBorders>
            <w:shd w:val="clear" w:color="auto" w:fill="auto"/>
            <w:noWrap/>
            <w:vAlign w:val="center"/>
            <w:hideMark/>
          </w:tcPr>
          <w:p w14:paraId="4AC6444A"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21</w:t>
            </w:r>
          </w:p>
        </w:tc>
        <w:tc>
          <w:tcPr>
            <w:tcW w:w="851" w:type="dxa"/>
            <w:tcBorders>
              <w:top w:val="nil"/>
              <w:left w:val="nil"/>
              <w:bottom w:val="single" w:sz="4" w:space="0" w:color="auto"/>
              <w:right w:val="single" w:sz="4" w:space="0" w:color="auto"/>
            </w:tcBorders>
            <w:shd w:val="clear" w:color="auto" w:fill="auto"/>
            <w:noWrap/>
            <w:vAlign w:val="center"/>
            <w:hideMark/>
          </w:tcPr>
          <w:p w14:paraId="3336A2ED" w14:textId="58F8A1D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13,960 </w:t>
            </w:r>
          </w:p>
        </w:tc>
        <w:tc>
          <w:tcPr>
            <w:tcW w:w="851" w:type="dxa"/>
            <w:tcBorders>
              <w:top w:val="nil"/>
              <w:left w:val="nil"/>
              <w:bottom w:val="single" w:sz="4" w:space="0" w:color="auto"/>
              <w:right w:val="single" w:sz="4" w:space="0" w:color="auto"/>
            </w:tcBorders>
            <w:shd w:val="clear" w:color="auto" w:fill="auto"/>
            <w:noWrap/>
            <w:vAlign w:val="center"/>
            <w:hideMark/>
          </w:tcPr>
          <w:p w14:paraId="521521FB" w14:textId="2EDA25B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14,096 </w:t>
            </w:r>
          </w:p>
        </w:tc>
        <w:tc>
          <w:tcPr>
            <w:tcW w:w="851" w:type="dxa"/>
            <w:tcBorders>
              <w:top w:val="nil"/>
              <w:left w:val="nil"/>
              <w:bottom w:val="single" w:sz="4" w:space="0" w:color="auto"/>
              <w:right w:val="single" w:sz="4" w:space="0" w:color="auto"/>
            </w:tcBorders>
            <w:shd w:val="clear" w:color="auto" w:fill="auto"/>
            <w:noWrap/>
            <w:vAlign w:val="center"/>
            <w:hideMark/>
          </w:tcPr>
          <w:p w14:paraId="0FC589C1" w14:textId="66F58D94"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24,433 </w:t>
            </w:r>
          </w:p>
        </w:tc>
        <w:tc>
          <w:tcPr>
            <w:tcW w:w="851" w:type="dxa"/>
            <w:tcBorders>
              <w:top w:val="nil"/>
              <w:left w:val="nil"/>
              <w:bottom w:val="single" w:sz="4" w:space="0" w:color="auto"/>
              <w:right w:val="single" w:sz="4" w:space="0" w:color="auto"/>
            </w:tcBorders>
            <w:shd w:val="clear" w:color="auto" w:fill="auto"/>
            <w:noWrap/>
            <w:vAlign w:val="center"/>
            <w:hideMark/>
          </w:tcPr>
          <w:p w14:paraId="28427659" w14:textId="0C523A5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24,433 </w:t>
            </w:r>
          </w:p>
        </w:tc>
        <w:tc>
          <w:tcPr>
            <w:tcW w:w="851" w:type="dxa"/>
            <w:tcBorders>
              <w:top w:val="nil"/>
              <w:left w:val="nil"/>
              <w:bottom w:val="single" w:sz="4" w:space="0" w:color="auto"/>
              <w:right w:val="single" w:sz="4" w:space="0" w:color="auto"/>
            </w:tcBorders>
            <w:shd w:val="clear" w:color="auto" w:fill="auto"/>
            <w:noWrap/>
            <w:vAlign w:val="center"/>
            <w:hideMark/>
          </w:tcPr>
          <w:p w14:paraId="18C307E1" w14:textId="20C292A1"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0D120A86" w14:textId="36CBA0F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8,270 </w:t>
            </w:r>
          </w:p>
        </w:tc>
        <w:tc>
          <w:tcPr>
            <w:tcW w:w="851" w:type="dxa"/>
            <w:tcBorders>
              <w:top w:val="nil"/>
              <w:left w:val="nil"/>
              <w:bottom w:val="single" w:sz="4" w:space="0" w:color="auto"/>
              <w:right w:val="single" w:sz="4" w:space="0" w:color="auto"/>
            </w:tcBorders>
            <w:shd w:val="clear" w:color="auto" w:fill="auto"/>
            <w:noWrap/>
            <w:vAlign w:val="center"/>
            <w:hideMark/>
          </w:tcPr>
          <w:p w14:paraId="082A6A9C" w14:textId="305D53A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5E48916D" w14:textId="5D137DE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47,883 </w:t>
            </w:r>
          </w:p>
        </w:tc>
        <w:tc>
          <w:tcPr>
            <w:tcW w:w="841" w:type="dxa"/>
            <w:tcBorders>
              <w:top w:val="nil"/>
              <w:left w:val="nil"/>
              <w:bottom w:val="single" w:sz="4" w:space="0" w:color="auto"/>
              <w:right w:val="single" w:sz="4" w:space="0" w:color="auto"/>
            </w:tcBorders>
            <w:shd w:val="clear" w:color="auto" w:fill="auto"/>
            <w:noWrap/>
            <w:vAlign w:val="center"/>
            <w:hideMark/>
          </w:tcPr>
          <w:p w14:paraId="20FFE9A0" w14:textId="4FF75A0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14B26F9A" w14:textId="0658B19C"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38,563 </w:t>
            </w:r>
          </w:p>
        </w:tc>
        <w:tc>
          <w:tcPr>
            <w:tcW w:w="851" w:type="dxa"/>
            <w:tcBorders>
              <w:top w:val="nil"/>
              <w:left w:val="nil"/>
              <w:bottom w:val="single" w:sz="4" w:space="0" w:color="auto"/>
              <w:right w:val="single" w:sz="4" w:space="0" w:color="auto"/>
            </w:tcBorders>
            <w:shd w:val="clear" w:color="auto" w:fill="auto"/>
            <w:noWrap/>
            <w:vAlign w:val="center"/>
            <w:hideMark/>
          </w:tcPr>
          <w:p w14:paraId="1C701D92" w14:textId="5846107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38,393 </w:t>
            </w:r>
          </w:p>
        </w:tc>
        <w:tc>
          <w:tcPr>
            <w:tcW w:w="851" w:type="dxa"/>
            <w:tcBorders>
              <w:top w:val="nil"/>
              <w:left w:val="nil"/>
              <w:bottom w:val="single" w:sz="4" w:space="0" w:color="auto"/>
              <w:right w:val="single" w:sz="4" w:space="0" w:color="auto"/>
            </w:tcBorders>
            <w:shd w:val="clear" w:color="auto" w:fill="auto"/>
            <w:noWrap/>
            <w:vAlign w:val="center"/>
            <w:hideMark/>
          </w:tcPr>
          <w:p w14:paraId="142B2D7A" w14:textId="3B5171FB"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133,244 </w:t>
            </w:r>
          </w:p>
        </w:tc>
      </w:tr>
      <w:tr w:rsidR="000615E6" w:rsidRPr="006C4E79" w14:paraId="6ADB9865"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A8B4839" w14:textId="6F5D1517" w:rsidR="000615E6" w:rsidRPr="006C4E79" w:rsidRDefault="000615E6" w:rsidP="006C4E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Chofer Ambulancia Sind</w:t>
            </w:r>
            <w:r w:rsidR="006C4E79" w:rsidRPr="006C4E79">
              <w:rPr>
                <w:rFonts w:ascii="Arial" w:eastAsia="Times New Roman" w:hAnsi="Arial" w:cs="Arial"/>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2C5EAA5E"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noWrap/>
            <w:vAlign w:val="center"/>
            <w:hideMark/>
          </w:tcPr>
          <w:p w14:paraId="46BAB50F" w14:textId="294C5A8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14,796 </w:t>
            </w:r>
          </w:p>
        </w:tc>
        <w:tc>
          <w:tcPr>
            <w:tcW w:w="851" w:type="dxa"/>
            <w:tcBorders>
              <w:top w:val="nil"/>
              <w:left w:val="nil"/>
              <w:bottom w:val="single" w:sz="4" w:space="0" w:color="auto"/>
              <w:right w:val="single" w:sz="4" w:space="0" w:color="auto"/>
            </w:tcBorders>
            <w:shd w:val="clear" w:color="auto" w:fill="auto"/>
            <w:noWrap/>
            <w:vAlign w:val="center"/>
            <w:hideMark/>
          </w:tcPr>
          <w:p w14:paraId="03C0E349" w14:textId="566B032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14,940 </w:t>
            </w:r>
          </w:p>
        </w:tc>
        <w:tc>
          <w:tcPr>
            <w:tcW w:w="851" w:type="dxa"/>
            <w:tcBorders>
              <w:top w:val="nil"/>
              <w:left w:val="nil"/>
              <w:bottom w:val="single" w:sz="4" w:space="0" w:color="auto"/>
              <w:right w:val="single" w:sz="4" w:space="0" w:color="auto"/>
            </w:tcBorders>
            <w:shd w:val="clear" w:color="auto" w:fill="auto"/>
            <w:noWrap/>
            <w:vAlign w:val="center"/>
            <w:hideMark/>
          </w:tcPr>
          <w:p w14:paraId="19DC0B0A" w14:textId="3A9F8CE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25,896 </w:t>
            </w:r>
          </w:p>
        </w:tc>
        <w:tc>
          <w:tcPr>
            <w:tcW w:w="851" w:type="dxa"/>
            <w:tcBorders>
              <w:top w:val="nil"/>
              <w:left w:val="nil"/>
              <w:bottom w:val="single" w:sz="4" w:space="0" w:color="auto"/>
              <w:right w:val="single" w:sz="4" w:space="0" w:color="auto"/>
            </w:tcBorders>
            <w:shd w:val="clear" w:color="auto" w:fill="auto"/>
            <w:noWrap/>
            <w:vAlign w:val="center"/>
            <w:hideMark/>
          </w:tcPr>
          <w:p w14:paraId="29A035DB" w14:textId="7E9ACD7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25,896 </w:t>
            </w:r>
          </w:p>
        </w:tc>
        <w:tc>
          <w:tcPr>
            <w:tcW w:w="851" w:type="dxa"/>
            <w:tcBorders>
              <w:top w:val="nil"/>
              <w:left w:val="nil"/>
              <w:bottom w:val="single" w:sz="4" w:space="0" w:color="auto"/>
              <w:right w:val="single" w:sz="4" w:space="0" w:color="auto"/>
            </w:tcBorders>
            <w:shd w:val="clear" w:color="auto" w:fill="auto"/>
            <w:noWrap/>
            <w:vAlign w:val="center"/>
            <w:hideMark/>
          </w:tcPr>
          <w:p w14:paraId="023EE762" w14:textId="63FF227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423F3F64" w14:textId="223CF5C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8,765 </w:t>
            </w:r>
          </w:p>
        </w:tc>
        <w:tc>
          <w:tcPr>
            <w:tcW w:w="851" w:type="dxa"/>
            <w:tcBorders>
              <w:top w:val="nil"/>
              <w:left w:val="nil"/>
              <w:bottom w:val="single" w:sz="4" w:space="0" w:color="auto"/>
              <w:right w:val="single" w:sz="4" w:space="0" w:color="auto"/>
            </w:tcBorders>
            <w:shd w:val="clear" w:color="auto" w:fill="auto"/>
            <w:noWrap/>
            <w:vAlign w:val="center"/>
            <w:hideMark/>
          </w:tcPr>
          <w:p w14:paraId="0F6FC04A" w14:textId="388E7CE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4D30A302" w14:textId="7A2D3ECA"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47,883 </w:t>
            </w:r>
          </w:p>
        </w:tc>
        <w:tc>
          <w:tcPr>
            <w:tcW w:w="841" w:type="dxa"/>
            <w:tcBorders>
              <w:top w:val="nil"/>
              <w:left w:val="nil"/>
              <w:bottom w:val="single" w:sz="4" w:space="0" w:color="auto"/>
              <w:right w:val="single" w:sz="4" w:space="0" w:color="auto"/>
            </w:tcBorders>
            <w:shd w:val="clear" w:color="auto" w:fill="auto"/>
            <w:noWrap/>
            <w:vAlign w:val="center"/>
            <w:hideMark/>
          </w:tcPr>
          <w:p w14:paraId="5DEA728B" w14:textId="616026C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06393124" w14:textId="5D001E0E"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25,709 </w:t>
            </w:r>
          </w:p>
        </w:tc>
        <w:tc>
          <w:tcPr>
            <w:tcW w:w="851" w:type="dxa"/>
            <w:tcBorders>
              <w:top w:val="nil"/>
              <w:left w:val="nil"/>
              <w:bottom w:val="single" w:sz="4" w:space="0" w:color="auto"/>
              <w:right w:val="single" w:sz="4" w:space="0" w:color="auto"/>
            </w:tcBorders>
            <w:shd w:val="clear" w:color="auto" w:fill="auto"/>
            <w:noWrap/>
            <w:vAlign w:val="center"/>
            <w:hideMark/>
          </w:tcPr>
          <w:p w14:paraId="5B1EE21B" w14:textId="066DBE4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40,693 </w:t>
            </w:r>
          </w:p>
        </w:tc>
        <w:tc>
          <w:tcPr>
            <w:tcW w:w="851" w:type="dxa"/>
            <w:tcBorders>
              <w:top w:val="nil"/>
              <w:left w:val="nil"/>
              <w:bottom w:val="single" w:sz="4" w:space="0" w:color="auto"/>
              <w:right w:val="single" w:sz="4" w:space="0" w:color="auto"/>
            </w:tcBorders>
            <w:shd w:val="clear" w:color="auto" w:fill="auto"/>
            <w:noWrap/>
            <w:vAlign w:val="center"/>
            <w:hideMark/>
          </w:tcPr>
          <w:p w14:paraId="4AD51035" w14:textId="2DEA716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123,193 </w:t>
            </w:r>
          </w:p>
        </w:tc>
      </w:tr>
      <w:tr w:rsidR="000615E6" w:rsidRPr="006C4E79" w14:paraId="08F7AA21"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5723E0D" w14:textId="6B16C294" w:rsidR="000615E6" w:rsidRPr="006C4E79" w:rsidRDefault="000615E6" w:rsidP="006C4E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Chofer de Pipa Sind</w:t>
            </w:r>
            <w:r w:rsidR="006C4E79" w:rsidRPr="006C4E79">
              <w:rPr>
                <w:rFonts w:ascii="Arial" w:eastAsia="Times New Roman" w:hAnsi="Arial" w:cs="Arial"/>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0AC326CF"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5</w:t>
            </w:r>
          </w:p>
        </w:tc>
        <w:tc>
          <w:tcPr>
            <w:tcW w:w="851" w:type="dxa"/>
            <w:tcBorders>
              <w:top w:val="nil"/>
              <w:left w:val="nil"/>
              <w:bottom w:val="single" w:sz="4" w:space="0" w:color="auto"/>
              <w:right w:val="single" w:sz="4" w:space="0" w:color="auto"/>
            </w:tcBorders>
            <w:shd w:val="clear" w:color="auto" w:fill="auto"/>
            <w:noWrap/>
            <w:vAlign w:val="center"/>
            <w:hideMark/>
          </w:tcPr>
          <w:p w14:paraId="7BB47B82" w14:textId="6C75021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17,010 </w:t>
            </w:r>
          </w:p>
        </w:tc>
        <w:tc>
          <w:tcPr>
            <w:tcW w:w="851" w:type="dxa"/>
            <w:tcBorders>
              <w:top w:val="nil"/>
              <w:left w:val="nil"/>
              <w:bottom w:val="single" w:sz="4" w:space="0" w:color="auto"/>
              <w:right w:val="single" w:sz="4" w:space="0" w:color="auto"/>
            </w:tcBorders>
            <w:shd w:val="clear" w:color="auto" w:fill="auto"/>
            <w:noWrap/>
            <w:vAlign w:val="center"/>
            <w:hideMark/>
          </w:tcPr>
          <w:p w14:paraId="55F31FCA" w14:textId="5CD1B7E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17,176 </w:t>
            </w:r>
          </w:p>
        </w:tc>
        <w:tc>
          <w:tcPr>
            <w:tcW w:w="851" w:type="dxa"/>
            <w:tcBorders>
              <w:top w:val="nil"/>
              <w:left w:val="nil"/>
              <w:bottom w:val="single" w:sz="4" w:space="0" w:color="auto"/>
              <w:right w:val="single" w:sz="4" w:space="0" w:color="auto"/>
            </w:tcBorders>
            <w:shd w:val="clear" w:color="auto" w:fill="auto"/>
            <w:noWrap/>
            <w:vAlign w:val="center"/>
            <w:hideMark/>
          </w:tcPr>
          <w:p w14:paraId="6B176212" w14:textId="1C67F26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29,771 </w:t>
            </w:r>
          </w:p>
        </w:tc>
        <w:tc>
          <w:tcPr>
            <w:tcW w:w="851" w:type="dxa"/>
            <w:tcBorders>
              <w:top w:val="nil"/>
              <w:left w:val="nil"/>
              <w:bottom w:val="single" w:sz="4" w:space="0" w:color="auto"/>
              <w:right w:val="single" w:sz="4" w:space="0" w:color="auto"/>
            </w:tcBorders>
            <w:shd w:val="clear" w:color="auto" w:fill="auto"/>
            <w:noWrap/>
            <w:vAlign w:val="center"/>
            <w:hideMark/>
          </w:tcPr>
          <w:p w14:paraId="7B1A36A2" w14:textId="3B7B5402"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29,771 </w:t>
            </w:r>
          </w:p>
        </w:tc>
        <w:tc>
          <w:tcPr>
            <w:tcW w:w="851" w:type="dxa"/>
            <w:tcBorders>
              <w:top w:val="nil"/>
              <w:left w:val="nil"/>
              <w:bottom w:val="single" w:sz="4" w:space="0" w:color="auto"/>
              <w:right w:val="single" w:sz="4" w:space="0" w:color="auto"/>
            </w:tcBorders>
            <w:shd w:val="clear" w:color="auto" w:fill="auto"/>
            <w:noWrap/>
            <w:vAlign w:val="center"/>
            <w:hideMark/>
          </w:tcPr>
          <w:p w14:paraId="37AEECD9" w14:textId="60D15D0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4CC10E62" w14:textId="1CABED5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10,076 </w:t>
            </w:r>
          </w:p>
        </w:tc>
        <w:tc>
          <w:tcPr>
            <w:tcW w:w="851" w:type="dxa"/>
            <w:tcBorders>
              <w:top w:val="nil"/>
              <w:left w:val="nil"/>
              <w:bottom w:val="single" w:sz="4" w:space="0" w:color="auto"/>
              <w:right w:val="single" w:sz="4" w:space="0" w:color="auto"/>
            </w:tcBorders>
            <w:shd w:val="clear" w:color="auto" w:fill="auto"/>
            <w:noWrap/>
            <w:vAlign w:val="center"/>
            <w:hideMark/>
          </w:tcPr>
          <w:p w14:paraId="25519F5E" w14:textId="0880080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475BA3DA" w14:textId="42C11EE6"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47,883 </w:t>
            </w:r>
          </w:p>
        </w:tc>
        <w:tc>
          <w:tcPr>
            <w:tcW w:w="841" w:type="dxa"/>
            <w:tcBorders>
              <w:top w:val="nil"/>
              <w:left w:val="nil"/>
              <w:bottom w:val="single" w:sz="4" w:space="0" w:color="auto"/>
              <w:right w:val="single" w:sz="4" w:space="0" w:color="auto"/>
            </w:tcBorders>
            <w:shd w:val="clear" w:color="auto" w:fill="auto"/>
            <w:noWrap/>
            <w:vAlign w:val="center"/>
            <w:hideMark/>
          </w:tcPr>
          <w:p w14:paraId="21A9BFB5" w14:textId="17DAEE27"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082C509C" w14:textId="0A4F1EA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25,709 </w:t>
            </w:r>
          </w:p>
        </w:tc>
        <w:tc>
          <w:tcPr>
            <w:tcW w:w="851" w:type="dxa"/>
            <w:tcBorders>
              <w:top w:val="nil"/>
              <w:left w:val="nil"/>
              <w:bottom w:val="single" w:sz="4" w:space="0" w:color="auto"/>
              <w:right w:val="single" w:sz="4" w:space="0" w:color="auto"/>
            </w:tcBorders>
            <w:shd w:val="clear" w:color="auto" w:fill="auto"/>
            <w:noWrap/>
            <w:vAlign w:val="center"/>
            <w:hideMark/>
          </w:tcPr>
          <w:p w14:paraId="271D1996" w14:textId="5FC93639"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46,781 </w:t>
            </w:r>
          </w:p>
        </w:tc>
        <w:tc>
          <w:tcPr>
            <w:tcW w:w="851" w:type="dxa"/>
            <w:tcBorders>
              <w:top w:val="nil"/>
              <w:left w:val="nil"/>
              <w:bottom w:val="single" w:sz="4" w:space="0" w:color="auto"/>
              <w:right w:val="single" w:sz="4" w:space="0" w:color="auto"/>
            </w:tcBorders>
            <w:shd w:val="clear" w:color="auto" w:fill="auto"/>
            <w:noWrap/>
            <w:vAlign w:val="center"/>
            <w:hideMark/>
          </w:tcPr>
          <w:p w14:paraId="226B49B7" w14:textId="2A7C62C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130,614 </w:t>
            </w:r>
          </w:p>
        </w:tc>
      </w:tr>
      <w:tr w:rsidR="000615E6" w:rsidRPr="006C4E79" w14:paraId="10D7FEFA" w14:textId="77777777" w:rsidTr="00265514">
        <w:trPr>
          <w:trHeight w:val="22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04673C1" w14:textId="1CF79685" w:rsidR="000615E6" w:rsidRPr="006C4E79" w:rsidRDefault="000615E6" w:rsidP="006C4E79">
            <w:pPr>
              <w:widowControl/>
              <w:spacing w:line="276" w:lineRule="auto"/>
              <w:jc w:val="both"/>
              <w:rPr>
                <w:rFonts w:ascii="Arial" w:eastAsia="Times New Roman" w:hAnsi="Arial" w:cs="Arial"/>
                <w:color w:val="000000"/>
                <w:sz w:val="12"/>
                <w:szCs w:val="12"/>
              </w:rPr>
            </w:pPr>
            <w:r w:rsidRPr="006C4E79">
              <w:rPr>
                <w:rFonts w:ascii="Arial" w:eastAsia="Times New Roman" w:hAnsi="Arial" w:cs="Arial"/>
                <w:color w:val="000000"/>
                <w:sz w:val="12"/>
                <w:szCs w:val="12"/>
              </w:rPr>
              <w:t>Ayudante de Pipa Sind</w:t>
            </w:r>
            <w:r w:rsidR="006C4E79" w:rsidRPr="006C4E79">
              <w:rPr>
                <w:rFonts w:ascii="Arial" w:eastAsia="Times New Roman" w:hAnsi="Arial" w:cs="Arial"/>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49D37CB1" w14:textId="77777777" w:rsidR="000615E6" w:rsidRPr="006C4E79" w:rsidRDefault="000615E6" w:rsidP="00642B79">
            <w:pPr>
              <w:widowControl/>
              <w:spacing w:line="276" w:lineRule="auto"/>
              <w:jc w:val="center"/>
              <w:rPr>
                <w:rFonts w:ascii="Arial" w:eastAsia="Times New Roman" w:hAnsi="Arial" w:cs="Arial"/>
                <w:color w:val="000000"/>
                <w:sz w:val="12"/>
                <w:szCs w:val="12"/>
              </w:rPr>
            </w:pPr>
            <w:r w:rsidRPr="006C4E79">
              <w:rPr>
                <w:rFonts w:ascii="Arial" w:eastAsia="Times New Roman"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noWrap/>
            <w:vAlign w:val="center"/>
            <w:hideMark/>
          </w:tcPr>
          <w:p w14:paraId="51637A60" w14:textId="037C1A4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12,238 </w:t>
            </w:r>
          </w:p>
        </w:tc>
        <w:tc>
          <w:tcPr>
            <w:tcW w:w="851" w:type="dxa"/>
            <w:tcBorders>
              <w:top w:val="nil"/>
              <w:left w:val="nil"/>
              <w:bottom w:val="single" w:sz="4" w:space="0" w:color="auto"/>
              <w:right w:val="single" w:sz="4" w:space="0" w:color="auto"/>
            </w:tcBorders>
            <w:shd w:val="clear" w:color="auto" w:fill="auto"/>
            <w:noWrap/>
            <w:vAlign w:val="center"/>
            <w:hideMark/>
          </w:tcPr>
          <w:p w14:paraId="705A9A2D" w14:textId="66ED70D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12,357 </w:t>
            </w:r>
          </w:p>
        </w:tc>
        <w:tc>
          <w:tcPr>
            <w:tcW w:w="851" w:type="dxa"/>
            <w:tcBorders>
              <w:top w:val="nil"/>
              <w:left w:val="nil"/>
              <w:bottom w:val="single" w:sz="4" w:space="0" w:color="auto"/>
              <w:right w:val="single" w:sz="4" w:space="0" w:color="auto"/>
            </w:tcBorders>
            <w:shd w:val="clear" w:color="auto" w:fill="auto"/>
            <w:noWrap/>
            <w:vAlign w:val="center"/>
            <w:hideMark/>
          </w:tcPr>
          <w:p w14:paraId="5ED9A05D" w14:textId="7C9FD9A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21,419 </w:t>
            </w:r>
          </w:p>
        </w:tc>
        <w:tc>
          <w:tcPr>
            <w:tcW w:w="851" w:type="dxa"/>
            <w:tcBorders>
              <w:top w:val="nil"/>
              <w:left w:val="nil"/>
              <w:bottom w:val="single" w:sz="4" w:space="0" w:color="auto"/>
              <w:right w:val="single" w:sz="4" w:space="0" w:color="auto"/>
            </w:tcBorders>
            <w:shd w:val="clear" w:color="auto" w:fill="auto"/>
            <w:noWrap/>
            <w:vAlign w:val="center"/>
            <w:hideMark/>
          </w:tcPr>
          <w:p w14:paraId="5DE9FEE7" w14:textId="16871C4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21,419 </w:t>
            </w:r>
          </w:p>
        </w:tc>
        <w:tc>
          <w:tcPr>
            <w:tcW w:w="851" w:type="dxa"/>
            <w:tcBorders>
              <w:top w:val="nil"/>
              <w:left w:val="nil"/>
              <w:bottom w:val="single" w:sz="4" w:space="0" w:color="auto"/>
              <w:right w:val="single" w:sz="4" w:space="0" w:color="auto"/>
            </w:tcBorders>
            <w:shd w:val="clear" w:color="auto" w:fill="auto"/>
            <w:noWrap/>
            <w:vAlign w:val="center"/>
            <w:hideMark/>
          </w:tcPr>
          <w:p w14:paraId="74E4CC11" w14:textId="39CF9781"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08759473" w14:textId="745192B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7,250 </w:t>
            </w:r>
          </w:p>
        </w:tc>
        <w:tc>
          <w:tcPr>
            <w:tcW w:w="851" w:type="dxa"/>
            <w:tcBorders>
              <w:top w:val="nil"/>
              <w:left w:val="nil"/>
              <w:bottom w:val="single" w:sz="4" w:space="0" w:color="auto"/>
              <w:right w:val="single" w:sz="4" w:space="0" w:color="auto"/>
            </w:tcBorders>
            <w:shd w:val="clear" w:color="auto" w:fill="auto"/>
            <w:noWrap/>
            <w:vAlign w:val="center"/>
            <w:hideMark/>
          </w:tcPr>
          <w:p w14:paraId="21CCC563" w14:textId="40943B55"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47BD36FD" w14:textId="3080FA2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47,883 </w:t>
            </w:r>
          </w:p>
        </w:tc>
        <w:tc>
          <w:tcPr>
            <w:tcW w:w="841" w:type="dxa"/>
            <w:tcBorders>
              <w:top w:val="nil"/>
              <w:left w:val="nil"/>
              <w:bottom w:val="single" w:sz="4" w:space="0" w:color="auto"/>
              <w:right w:val="single" w:sz="4" w:space="0" w:color="auto"/>
            </w:tcBorders>
            <w:shd w:val="clear" w:color="auto" w:fill="auto"/>
            <w:noWrap/>
            <w:vAlign w:val="center"/>
            <w:hideMark/>
          </w:tcPr>
          <w:p w14:paraId="40F36173" w14:textId="3B9306A0"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   </w:t>
            </w:r>
          </w:p>
        </w:tc>
        <w:tc>
          <w:tcPr>
            <w:tcW w:w="861" w:type="dxa"/>
            <w:tcBorders>
              <w:top w:val="nil"/>
              <w:left w:val="nil"/>
              <w:bottom w:val="single" w:sz="4" w:space="0" w:color="auto"/>
              <w:right w:val="single" w:sz="4" w:space="0" w:color="auto"/>
            </w:tcBorders>
            <w:shd w:val="clear" w:color="auto" w:fill="auto"/>
            <w:noWrap/>
            <w:vAlign w:val="center"/>
            <w:hideMark/>
          </w:tcPr>
          <w:p w14:paraId="53EE54F0" w14:textId="6372CB8D"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15,425 </w:t>
            </w:r>
          </w:p>
        </w:tc>
        <w:tc>
          <w:tcPr>
            <w:tcW w:w="851" w:type="dxa"/>
            <w:tcBorders>
              <w:top w:val="nil"/>
              <w:left w:val="nil"/>
              <w:bottom w:val="single" w:sz="4" w:space="0" w:color="auto"/>
              <w:right w:val="single" w:sz="4" w:space="0" w:color="auto"/>
            </w:tcBorders>
            <w:shd w:val="clear" w:color="auto" w:fill="auto"/>
            <w:noWrap/>
            <w:vAlign w:val="center"/>
            <w:hideMark/>
          </w:tcPr>
          <w:p w14:paraId="793D650F" w14:textId="6D22E618"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33,657 </w:t>
            </w:r>
          </w:p>
        </w:tc>
        <w:tc>
          <w:tcPr>
            <w:tcW w:w="851" w:type="dxa"/>
            <w:tcBorders>
              <w:top w:val="nil"/>
              <w:left w:val="nil"/>
              <w:bottom w:val="single" w:sz="4" w:space="0" w:color="auto"/>
              <w:right w:val="single" w:sz="4" w:space="0" w:color="auto"/>
            </w:tcBorders>
            <w:shd w:val="clear" w:color="auto" w:fill="auto"/>
            <w:noWrap/>
            <w:vAlign w:val="center"/>
            <w:hideMark/>
          </w:tcPr>
          <w:p w14:paraId="435AE38A" w14:textId="24E5DC13" w:rsidR="000615E6" w:rsidRPr="006C4E79" w:rsidRDefault="000615E6" w:rsidP="00642B79">
            <w:pPr>
              <w:widowControl/>
              <w:spacing w:line="276" w:lineRule="auto"/>
              <w:jc w:val="right"/>
              <w:rPr>
                <w:rFonts w:ascii="Arial" w:eastAsia="Times New Roman" w:hAnsi="Arial" w:cs="Arial"/>
                <w:color w:val="000000"/>
                <w:sz w:val="12"/>
                <w:szCs w:val="12"/>
              </w:rPr>
            </w:pPr>
            <w:r w:rsidRPr="006C4E79">
              <w:rPr>
                <w:rFonts w:ascii="Arial" w:eastAsia="Times New Roman" w:hAnsi="Arial" w:cs="Arial"/>
                <w:color w:val="000000"/>
                <w:sz w:val="12"/>
                <w:szCs w:val="12"/>
              </w:rPr>
              <w:t xml:space="preserve">    104,334 </w:t>
            </w:r>
          </w:p>
        </w:tc>
      </w:tr>
      <w:tr w:rsidR="000615E6" w:rsidRPr="006C4E79" w14:paraId="33BE1642" w14:textId="77777777" w:rsidTr="00265514">
        <w:trPr>
          <w:trHeight w:val="227"/>
          <w:jc w:val="center"/>
        </w:trPr>
        <w:tc>
          <w:tcPr>
            <w:tcW w:w="198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95D6821" w14:textId="77777777" w:rsidR="000615E6" w:rsidRPr="006C4E79" w:rsidRDefault="000615E6" w:rsidP="00642B79">
            <w:pPr>
              <w:widowControl/>
              <w:spacing w:line="276" w:lineRule="auto"/>
              <w:jc w:val="right"/>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TOTAL</w:t>
            </w:r>
          </w:p>
        </w:tc>
        <w:tc>
          <w:tcPr>
            <w:tcW w:w="567" w:type="dxa"/>
            <w:tcBorders>
              <w:top w:val="single" w:sz="4" w:space="0" w:color="auto"/>
              <w:left w:val="nil"/>
              <w:bottom w:val="single" w:sz="4" w:space="0" w:color="auto"/>
              <w:right w:val="single" w:sz="4" w:space="0" w:color="auto"/>
            </w:tcBorders>
            <w:shd w:val="clear" w:color="000000" w:fill="A6A6A6"/>
            <w:noWrap/>
            <w:vAlign w:val="center"/>
            <w:hideMark/>
          </w:tcPr>
          <w:p w14:paraId="1F709361" w14:textId="77777777" w:rsidR="000615E6" w:rsidRPr="006C4E79" w:rsidRDefault="000615E6" w:rsidP="00642B79">
            <w:pPr>
              <w:widowControl/>
              <w:spacing w:line="276" w:lineRule="auto"/>
              <w:jc w:val="center"/>
              <w:rPr>
                <w:rFonts w:ascii="Arial" w:eastAsia="Times New Roman" w:hAnsi="Arial" w:cs="Arial"/>
                <w:b/>
                <w:bCs/>
                <w:color w:val="000000"/>
                <w:sz w:val="12"/>
                <w:szCs w:val="12"/>
              </w:rPr>
            </w:pPr>
            <w:r w:rsidRPr="006C4E79">
              <w:rPr>
                <w:rFonts w:ascii="Arial" w:eastAsia="Times New Roman" w:hAnsi="Arial" w:cs="Arial"/>
                <w:b/>
                <w:bCs/>
                <w:color w:val="000000"/>
                <w:sz w:val="12"/>
                <w:szCs w:val="12"/>
              </w:rPr>
              <w:t>430</w:t>
            </w:r>
          </w:p>
        </w:tc>
        <w:tc>
          <w:tcPr>
            <w:tcW w:w="851" w:type="dxa"/>
            <w:tcBorders>
              <w:top w:val="nil"/>
              <w:left w:val="nil"/>
              <w:bottom w:val="nil"/>
              <w:right w:val="nil"/>
            </w:tcBorders>
            <w:shd w:val="clear" w:color="auto" w:fill="auto"/>
            <w:noWrap/>
            <w:vAlign w:val="center"/>
            <w:hideMark/>
          </w:tcPr>
          <w:p w14:paraId="3CD2BE77" w14:textId="77777777" w:rsidR="000615E6" w:rsidRPr="006C4E79" w:rsidRDefault="000615E6" w:rsidP="00642B79">
            <w:pPr>
              <w:widowControl/>
              <w:spacing w:line="276" w:lineRule="auto"/>
              <w:jc w:val="center"/>
              <w:rPr>
                <w:rFonts w:ascii="Arial" w:eastAsia="Times New Roman" w:hAnsi="Arial" w:cs="Arial"/>
                <w:b/>
                <w:bCs/>
                <w:color w:val="000000"/>
                <w:sz w:val="12"/>
                <w:szCs w:val="12"/>
              </w:rPr>
            </w:pPr>
          </w:p>
        </w:tc>
        <w:tc>
          <w:tcPr>
            <w:tcW w:w="851" w:type="dxa"/>
            <w:tcBorders>
              <w:top w:val="nil"/>
              <w:left w:val="nil"/>
              <w:bottom w:val="nil"/>
              <w:right w:val="nil"/>
            </w:tcBorders>
            <w:shd w:val="clear" w:color="auto" w:fill="auto"/>
            <w:noWrap/>
            <w:vAlign w:val="center"/>
            <w:hideMark/>
          </w:tcPr>
          <w:p w14:paraId="7BE1A6FB" w14:textId="77777777" w:rsidR="000615E6" w:rsidRPr="006C4E79" w:rsidRDefault="000615E6" w:rsidP="00642B79">
            <w:pPr>
              <w:widowControl/>
              <w:spacing w:line="276" w:lineRule="auto"/>
              <w:rPr>
                <w:rFonts w:ascii="Arial" w:eastAsia="Times New Roman" w:hAnsi="Arial" w:cs="Arial"/>
                <w:sz w:val="12"/>
                <w:szCs w:val="12"/>
              </w:rPr>
            </w:pPr>
          </w:p>
        </w:tc>
        <w:tc>
          <w:tcPr>
            <w:tcW w:w="851" w:type="dxa"/>
            <w:tcBorders>
              <w:top w:val="nil"/>
              <w:left w:val="nil"/>
              <w:bottom w:val="nil"/>
              <w:right w:val="nil"/>
            </w:tcBorders>
            <w:shd w:val="clear" w:color="auto" w:fill="auto"/>
            <w:noWrap/>
            <w:vAlign w:val="center"/>
            <w:hideMark/>
          </w:tcPr>
          <w:p w14:paraId="1ACFDD87" w14:textId="77777777" w:rsidR="000615E6" w:rsidRPr="006C4E79" w:rsidRDefault="000615E6" w:rsidP="00642B79">
            <w:pPr>
              <w:widowControl/>
              <w:spacing w:line="276" w:lineRule="auto"/>
              <w:rPr>
                <w:rFonts w:ascii="Arial" w:eastAsia="Times New Roman" w:hAnsi="Arial" w:cs="Arial"/>
                <w:sz w:val="12"/>
                <w:szCs w:val="12"/>
              </w:rPr>
            </w:pPr>
          </w:p>
        </w:tc>
        <w:tc>
          <w:tcPr>
            <w:tcW w:w="851" w:type="dxa"/>
            <w:tcBorders>
              <w:top w:val="nil"/>
              <w:left w:val="nil"/>
              <w:bottom w:val="nil"/>
              <w:right w:val="nil"/>
            </w:tcBorders>
            <w:shd w:val="clear" w:color="auto" w:fill="auto"/>
            <w:noWrap/>
            <w:vAlign w:val="center"/>
            <w:hideMark/>
          </w:tcPr>
          <w:p w14:paraId="33723EB7" w14:textId="77777777" w:rsidR="000615E6" w:rsidRPr="006C4E79" w:rsidRDefault="000615E6" w:rsidP="00642B79">
            <w:pPr>
              <w:widowControl/>
              <w:spacing w:line="276" w:lineRule="auto"/>
              <w:rPr>
                <w:rFonts w:ascii="Arial" w:eastAsia="Times New Roman" w:hAnsi="Arial" w:cs="Arial"/>
                <w:sz w:val="12"/>
                <w:szCs w:val="12"/>
              </w:rPr>
            </w:pPr>
          </w:p>
        </w:tc>
        <w:tc>
          <w:tcPr>
            <w:tcW w:w="851" w:type="dxa"/>
            <w:tcBorders>
              <w:top w:val="nil"/>
              <w:left w:val="nil"/>
              <w:bottom w:val="nil"/>
              <w:right w:val="nil"/>
            </w:tcBorders>
            <w:shd w:val="clear" w:color="auto" w:fill="auto"/>
            <w:noWrap/>
            <w:vAlign w:val="center"/>
            <w:hideMark/>
          </w:tcPr>
          <w:p w14:paraId="40DCAE93" w14:textId="77777777" w:rsidR="000615E6" w:rsidRPr="006C4E79" w:rsidRDefault="000615E6" w:rsidP="00642B79">
            <w:pPr>
              <w:widowControl/>
              <w:spacing w:line="276" w:lineRule="auto"/>
              <w:rPr>
                <w:rFonts w:ascii="Arial" w:eastAsia="Times New Roman" w:hAnsi="Arial" w:cs="Arial"/>
                <w:sz w:val="12"/>
                <w:szCs w:val="12"/>
              </w:rPr>
            </w:pPr>
          </w:p>
        </w:tc>
        <w:tc>
          <w:tcPr>
            <w:tcW w:w="851" w:type="dxa"/>
            <w:tcBorders>
              <w:top w:val="nil"/>
              <w:left w:val="nil"/>
              <w:bottom w:val="nil"/>
              <w:right w:val="nil"/>
            </w:tcBorders>
            <w:shd w:val="clear" w:color="auto" w:fill="auto"/>
            <w:noWrap/>
            <w:vAlign w:val="center"/>
            <w:hideMark/>
          </w:tcPr>
          <w:p w14:paraId="6D220ACD" w14:textId="77777777" w:rsidR="000615E6" w:rsidRPr="006C4E79" w:rsidRDefault="000615E6" w:rsidP="00642B79">
            <w:pPr>
              <w:widowControl/>
              <w:spacing w:line="276" w:lineRule="auto"/>
              <w:rPr>
                <w:rFonts w:ascii="Arial" w:eastAsia="Times New Roman" w:hAnsi="Arial" w:cs="Arial"/>
                <w:sz w:val="12"/>
                <w:szCs w:val="12"/>
              </w:rPr>
            </w:pPr>
          </w:p>
        </w:tc>
        <w:tc>
          <w:tcPr>
            <w:tcW w:w="851" w:type="dxa"/>
            <w:tcBorders>
              <w:top w:val="nil"/>
              <w:left w:val="nil"/>
              <w:bottom w:val="nil"/>
              <w:right w:val="nil"/>
            </w:tcBorders>
            <w:shd w:val="clear" w:color="auto" w:fill="auto"/>
            <w:noWrap/>
            <w:vAlign w:val="center"/>
            <w:hideMark/>
          </w:tcPr>
          <w:p w14:paraId="4E054CAA" w14:textId="77777777" w:rsidR="000615E6" w:rsidRPr="006C4E79" w:rsidRDefault="000615E6" w:rsidP="00642B79">
            <w:pPr>
              <w:widowControl/>
              <w:spacing w:line="276" w:lineRule="auto"/>
              <w:rPr>
                <w:rFonts w:ascii="Arial" w:eastAsia="Times New Roman" w:hAnsi="Arial" w:cs="Arial"/>
                <w:sz w:val="12"/>
                <w:szCs w:val="12"/>
              </w:rPr>
            </w:pPr>
          </w:p>
        </w:tc>
        <w:tc>
          <w:tcPr>
            <w:tcW w:w="851" w:type="dxa"/>
            <w:tcBorders>
              <w:top w:val="nil"/>
              <w:left w:val="nil"/>
              <w:bottom w:val="nil"/>
              <w:right w:val="nil"/>
            </w:tcBorders>
            <w:shd w:val="clear" w:color="auto" w:fill="auto"/>
            <w:noWrap/>
            <w:vAlign w:val="center"/>
            <w:hideMark/>
          </w:tcPr>
          <w:p w14:paraId="3C5AE8B4" w14:textId="77777777" w:rsidR="000615E6" w:rsidRPr="006C4E79" w:rsidRDefault="000615E6" w:rsidP="00642B79">
            <w:pPr>
              <w:widowControl/>
              <w:spacing w:line="276" w:lineRule="auto"/>
              <w:rPr>
                <w:rFonts w:ascii="Arial" w:eastAsia="Times New Roman" w:hAnsi="Arial" w:cs="Arial"/>
                <w:sz w:val="12"/>
                <w:szCs w:val="12"/>
              </w:rPr>
            </w:pPr>
          </w:p>
        </w:tc>
        <w:tc>
          <w:tcPr>
            <w:tcW w:w="841" w:type="dxa"/>
            <w:tcBorders>
              <w:top w:val="nil"/>
              <w:left w:val="nil"/>
              <w:bottom w:val="nil"/>
              <w:right w:val="nil"/>
            </w:tcBorders>
            <w:shd w:val="clear" w:color="auto" w:fill="auto"/>
            <w:noWrap/>
            <w:vAlign w:val="center"/>
            <w:hideMark/>
          </w:tcPr>
          <w:p w14:paraId="069E1E28" w14:textId="77777777" w:rsidR="000615E6" w:rsidRPr="006C4E79" w:rsidRDefault="000615E6" w:rsidP="00642B79">
            <w:pPr>
              <w:widowControl/>
              <w:spacing w:line="276" w:lineRule="auto"/>
              <w:rPr>
                <w:rFonts w:ascii="Arial" w:eastAsia="Times New Roman" w:hAnsi="Arial" w:cs="Arial"/>
                <w:sz w:val="12"/>
                <w:szCs w:val="12"/>
              </w:rPr>
            </w:pPr>
          </w:p>
        </w:tc>
        <w:tc>
          <w:tcPr>
            <w:tcW w:w="861" w:type="dxa"/>
            <w:tcBorders>
              <w:top w:val="nil"/>
              <w:left w:val="nil"/>
              <w:bottom w:val="nil"/>
              <w:right w:val="nil"/>
            </w:tcBorders>
            <w:shd w:val="clear" w:color="auto" w:fill="auto"/>
            <w:noWrap/>
            <w:vAlign w:val="center"/>
            <w:hideMark/>
          </w:tcPr>
          <w:p w14:paraId="7AF7930F" w14:textId="77777777" w:rsidR="000615E6" w:rsidRPr="006C4E79" w:rsidRDefault="000615E6" w:rsidP="00642B79">
            <w:pPr>
              <w:widowControl/>
              <w:spacing w:line="276" w:lineRule="auto"/>
              <w:rPr>
                <w:rFonts w:ascii="Arial" w:eastAsia="Times New Roman" w:hAnsi="Arial" w:cs="Arial"/>
                <w:sz w:val="12"/>
                <w:szCs w:val="12"/>
              </w:rPr>
            </w:pPr>
          </w:p>
        </w:tc>
        <w:tc>
          <w:tcPr>
            <w:tcW w:w="851" w:type="dxa"/>
            <w:tcBorders>
              <w:top w:val="nil"/>
              <w:left w:val="nil"/>
              <w:bottom w:val="nil"/>
              <w:right w:val="nil"/>
            </w:tcBorders>
            <w:shd w:val="clear" w:color="auto" w:fill="auto"/>
            <w:noWrap/>
            <w:vAlign w:val="center"/>
            <w:hideMark/>
          </w:tcPr>
          <w:p w14:paraId="06D19EF0" w14:textId="77777777" w:rsidR="000615E6" w:rsidRPr="006C4E79" w:rsidRDefault="000615E6" w:rsidP="00642B79">
            <w:pPr>
              <w:widowControl/>
              <w:spacing w:line="276" w:lineRule="auto"/>
              <w:rPr>
                <w:rFonts w:ascii="Arial" w:eastAsia="Times New Roman" w:hAnsi="Arial" w:cs="Arial"/>
                <w:sz w:val="12"/>
                <w:szCs w:val="12"/>
              </w:rPr>
            </w:pPr>
          </w:p>
        </w:tc>
        <w:tc>
          <w:tcPr>
            <w:tcW w:w="851" w:type="dxa"/>
            <w:tcBorders>
              <w:top w:val="nil"/>
              <w:left w:val="nil"/>
              <w:bottom w:val="nil"/>
              <w:right w:val="nil"/>
            </w:tcBorders>
            <w:shd w:val="clear" w:color="auto" w:fill="auto"/>
            <w:noWrap/>
            <w:vAlign w:val="center"/>
            <w:hideMark/>
          </w:tcPr>
          <w:p w14:paraId="32CB13A9" w14:textId="77777777" w:rsidR="000615E6" w:rsidRPr="006C4E79" w:rsidRDefault="000615E6" w:rsidP="00642B79">
            <w:pPr>
              <w:widowControl/>
              <w:spacing w:line="276" w:lineRule="auto"/>
              <w:rPr>
                <w:rFonts w:ascii="Arial" w:eastAsia="Times New Roman" w:hAnsi="Arial" w:cs="Arial"/>
                <w:sz w:val="12"/>
                <w:szCs w:val="12"/>
              </w:rPr>
            </w:pPr>
          </w:p>
        </w:tc>
      </w:tr>
    </w:tbl>
    <w:p w14:paraId="72D8AD52" w14:textId="77777777" w:rsidR="006B16A5" w:rsidRPr="006C4E79" w:rsidRDefault="006B16A5" w:rsidP="00642B79">
      <w:pPr>
        <w:pBdr>
          <w:top w:val="nil"/>
          <w:left w:val="nil"/>
          <w:bottom w:val="nil"/>
          <w:right w:val="nil"/>
          <w:between w:val="nil"/>
        </w:pBdr>
        <w:tabs>
          <w:tab w:val="left" w:pos="0"/>
        </w:tabs>
        <w:spacing w:line="276" w:lineRule="auto"/>
        <w:rPr>
          <w:rFonts w:ascii="Arial" w:eastAsia="Arial" w:hAnsi="Arial" w:cs="Arial"/>
          <w:b/>
          <w:color w:val="000000"/>
          <w:sz w:val="12"/>
          <w:szCs w:val="12"/>
        </w:rPr>
      </w:pPr>
    </w:p>
    <w:p w14:paraId="7D7E11E5" w14:textId="4AC543F0" w:rsidR="006B16A5" w:rsidRDefault="000F1B6A" w:rsidP="00642B79">
      <w:pPr>
        <w:pBdr>
          <w:top w:val="nil"/>
          <w:left w:val="nil"/>
          <w:bottom w:val="nil"/>
          <w:right w:val="nil"/>
          <w:between w:val="nil"/>
        </w:pBdr>
        <w:tabs>
          <w:tab w:val="left" w:pos="0"/>
        </w:tabs>
        <w:spacing w:line="276" w:lineRule="auto"/>
        <w:jc w:val="both"/>
        <w:rPr>
          <w:rFonts w:ascii="Arial" w:hAnsi="Arial" w:cs="Arial"/>
          <w:color w:val="000000"/>
          <w:sz w:val="18"/>
          <w:szCs w:val="18"/>
        </w:rPr>
      </w:pPr>
      <w:r w:rsidRPr="006C4E79">
        <w:rPr>
          <w:rFonts w:ascii="Arial" w:eastAsia="Arial" w:hAnsi="Arial" w:cs="Arial"/>
          <w:b/>
          <w:color w:val="000000"/>
          <w:sz w:val="12"/>
          <w:szCs w:val="12"/>
        </w:rPr>
        <w:t>Nota</w:t>
      </w:r>
      <w:r w:rsidRPr="006C4E79">
        <w:rPr>
          <w:rFonts w:ascii="Arial" w:eastAsia="Arial" w:hAnsi="Arial" w:cs="Arial"/>
          <w:color w:val="000000"/>
          <w:sz w:val="12"/>
          <w:szCs w:val="12"/>
        </w:rPr>
        <w:t xml:space="preserve">: </w:t>
      </w:r>
      <w:r w:rsidRPr="006C4E79">
        <w:rPr>
          <w:rFonts w:ascii="Arial" w:hAnsi="Arial" w:cs="Arial"/>
          <w:color w:val="000000"/>
          <w:sz w:val="12"/>
          <w:szCs w:val="12"/>
        </w:rPr>
        <w:t>El presente tabulador contiene el tabulador de sueldos y salarios para el personal del Ayuntamiento, a excepción de las Autoridades de las Juntas Municipales, así como, del personal de Seguridad Pública Municipal. Los datos son estimados y se ajustarán presupuestalmente durante el ejercicio fiscal 202</w:t>
      </w:r>
      <w:r w:rsidRPr="006C4E79">
        <w:rPr>
          <w:rFonts w:ascii="Arial" w:hAnsi="Arial" w:cs="Arial"/>
          <w:sz w:val="12"/>
          <w:szCs w:val="12"/>
        </w:rPr>
        <w:t>3</w:t>
      </w:r>
      <w:r w:rsidR="002054C7" w:rsidRPr="006C4E79">
        <w:rPr>
          <w:rFonts w:ascii="Arial" w:hAnsi="Arial" w:cs="Arial"/>
          <w:color w:val="000000"/>
          <w:sz w:val="12"/>
          <w:szCs w:val="12"/>
        </w:rPr>
        <w:t>.</w:t>
      </w:r>
    </w:p>
    <w:p w14:paraId="5AED2D53" w14:textId="04462035" w:rsidR="00354D8C" w:rsidRPr="00B10339" w:rsidRDefault="00581670" w:rsidP="00642B79">
      <w:pPr>
        <w:pBdr>
          <w:top w:val="nil"/>
          <w:left w:val="nil"/>
          <w:bottom w:val="nil"/>
          <w:right w:val="nil"/>
          <w:between w:val="nil"/>
        </w:pBdr>
        <w:tabs>
          <w:tab w:val="left" w:pos="0"/>
        </w:tabs>
        <w:spacing w:line="276" w:lineRule="auto"/>
        <w:jc w:val="center"/>
        <w:rPr>
          <w:rFonts w:ascii="Arial" w:hAnsi="Arial" w:cs="Arial"/>
          <w:b/>
          <w:color w:val="000000"/>
          <w:sz w:val="18"/>
          <w:szCs w:val="18"/>
        </w:rPr>
      </w:pPr>
      <w:r>
        <w:rPr>
          <w:rFonts w:ascii="Arial" w:hAnsi="Arial" w:cs="Arial"/>
          <w:noProof/>
          <w:color w:val="000000"/>
          <w:sz w:val="18"/>
          <w:szCs w:val="18"/>
        </w:rPr>
        <w:lastRenderedPageBreak/>
        <w:drawing>
          <wp:anchor distT="0" distB="0" distL="114300" distR="114300" simplePos="0" relativeHeight="251675648" behindDoc="1" locked="0" layoutInCell="1" allowOverlap="1" wp14:anchorId="4620A150" wp14:editId="2B2A8FBD">
            <wp:simplePos x="0" y="0"/>
            <wp:positionH relativeFrom="margin">
              <wp:align>center</wp:align>
            </wp:positionH>
            <wp:positionV relativeFrom="margin">
              <wp:align>center</wp:align>
            </wp:positionV>
            <wp:extent cx="8590915" cy="5653405"/>
            <wp:effectExtent l="0" t="0" r="635" b="4445"/>
            <wp:wrapTight wrapText="bothSides">
              <wp:wrapPolygon edited="0">
                <wp:start x="0" y="0"/>
                <wp:lineTo x="0" y="21544"/>
                <wp:lineTo x="21554" y="21544"/>
                <wp:lineTo x="21554"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RGANIGRAMA 2023 SIN NOMBRES 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90915" cy="5653405"/>
                    </a:xfrm>
                    <a:prstGeom prst="rect">
                      <a:avLst/>
                    </a:prstGeom>
                  </pic:spPr>
                </pic:pic>
              </a:graphicData>
            </a:graphic>
            <wp14:sizeRelH relativeFrom="page">
              <wp14:pctWidth>0</wp14:pctWidth>
            </wp14:sizeRelH>
            <wp14:sizeRelV relativeFrom="page">
              <wp14:pctHeight>0</wp14:pctHeight>
            </wp14:sizeRelV>
          </wp:anchor>
        </w:drawing>
      </w:r>
      <w:r w:rsidR="00354D8C" w:rsidRPr="00B10339">
        <w:rPr>
          <w:rFonts w:ascii="Arial" w:hAnsi="Arial" w:cs="Arial"/>
          <w:b/>
          <w:color w:val="000000"/>
          <w:sz w:val="18"/>
          <w:szCs w:val="18"/>
        </w:rPr>
        <w:t>ORGANIGRAMA</w:t>
      </w:r>
    </w:p>
    <w:p w14:paraId="778C6AA5" w14:textId="4112F7D1" w:rsidR="00354D8C" w:rsidRPr="000F1B6A" w:rsidRDefault="00354D8C" w:rsidP="00642B79">
      <w:pPr>
        <w:pBdr>
          <w:top w:val="nil"/>
          <w:left w:val="nil"/>
          <w:bottom w:val="nil"/>
          <w:right w:val="nil"/>
          <w:between w:val="nil"/>
        </w:pBdr>
        <w:tabs>
          <w:tab w:val="left" w:pos="0"/>
        </w:tabs>
        <w:spacing w:line="276" w:lineRule="auto"/>
        <w:jc w:val="both"/>
        <w:rPr>
          <w:rFonts w:ascii="Arial" w:hAnsi="Arial" w:cs="Arial"/>
          <w:color w:val="000000"/>
          <w:sz w:val="18"/>
          <w:szCs w:val="18"/>
        </w:rPr>
      </w:pPr>
    </w:p>
    <w:p w14:paraId="746C7863" w14:textId="77777777" w:rsidR="00634CFF" w:rsidRPr="000F1B6A" w:rsidRDefault="00634CFF" w:rsidP="00642B79">
      <w:pPr>
        <w:spacing w:line="276" w:lineRule="auto"/>
        <w:rPr>
          <w:rFonts w:ascii="Arial" w:hAnsi="Arial" w:cs="Arial"/>
          <w:color w:val="000000"/>
          <w:sz w:val="18"/>
          <w:szCs w:val="18"/>
          <w:highlight w:val="yellow"/>
        </w:rPr>
        <w:sectPr w:rsidR="00634CFF" w:rsidRPr="000F1B6A" w:rsidSect="00634CFF">
          <w:pgSz w:w="15840" w:h="12240" w:orient="landscape" w:code="1"/>
          <w:pgMar w:top="1134" w:right="2268" w:bottom="1134" w:left="1701" w:header="567" w:footer="567" w:gutter="0"/>
          <w:cols w:space="720"/>
          <w:docGrid w:linePitch="299"/>
        </w:sectPr>
      </w:pPr>
    </w:p>
    <w:p w14:paraId="13E3F4BB" w14:textId="2DD65763"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lastRenderedPageBreak/>
        <w:t xml:space="preserve">Artículo 35. </w:t>
      </w:r>
      <w:r w:rsidRPr="00F25837">
        <w:rPr>
          <w:rFonts w:ascii="Arial" w:hAnsi="Arial" w:cs="Arial"/>
          <w:color w:val="000000"/>
        </w:rPr>
        <w:t>Los servidores públicos ocupantes de las plazas a que se refiere el artículo anterior, percibirán las remuneraciones que se determinen en el tabulador sueldos y salarios que corresponda.</w:t>
      </w:r>
    </w:p>
    <w:p w14:paraId="2B306F78"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7C3117A5" w14:textId="77777777"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El tabulador salarial del personal de seguridad pública municipal percibirá las remuneraciones que se determinen en el tabulador de sueldos y salarios del personal de seguridad pública, el cual se integra en el presente presupuesto de egresos con base en lo establecido en los artículos 115 fracción IV y 127 de la Constitución Política de los Estados Unidos Mexicanos y 144 fracción V de la Ley Orgánica de los Municipios del Estado de Campeche; sin que el total de erogaciones por servicios personales exceda de los montos aprobados en este Presupuesto.</w:t>
      </w:r>
    </w:p>
    <w:p w14:paraId="026518F8"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7B7B97AA" w14:textId="3211152B"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6F7C52">
        <w:rPr>
          <w:rFonts w:ascii="Arial" w:hAnsi="Arial" w:cs="Arial"/>
          <w:color w:val="000000"/>
        </w:rPr>
        <w:t>De los 3</w:t>
      </w:r>
      <w:r w:rsidR="00C04C8E" w:rsidRPr="006F7C52">
        <w:rPr>
          <w:rFonts w:ascii="Arial" w:hAnsi="Arial" w:cs="Arial"/>
          <w:color w:val="000000"/>
        </w:rPr>
        <w:t>1</w:t>
      </w:r>
      <w:r w:rsidRPr="006F7C52">
        <w:rPr>
          <w:rFonts w:ascii="Arial" w:hAnsi="Arial" w:cs="Arial"/>
          <w:color w:val="000000"/>
        </w:rPr>
        <w:t xml:space="preserve"> policías que integran la plantilla de seguridad pública, 4 son municipales</w:t>
      </w:r>
      <w:r w:rsidR="00C04C8E" w:rsidRPr="006F7C52">
        <w:rPr>
          <w:rFonts w:ascii="Arial" w:hAnsi="Arial" w:cs="Arial"/>
          <w:color w:val="000000"/>
        </w:rPr>
        <w:t xml:space="preserve"> solo estos policías se les efectúan los pagos </w:t>
      </w:r>
      <w:r w:rsidR="007D61B8" w:rsidRPr="006F7C52">
        <w:rPr>
          <w:rFonts w:ascii="Arial" w:hAnsi="Arial" w:cs="Arial"/>
          <w:color w:val="000000"/>
        </w:rPr>
        <w:t>con recursos municipales</w:t>
      </w:r>
      <w:r w:rsidRPr="006F7C52">
        <w:rPr>
          <w:rFonts w:ascii="Arial" w:hAnsi="Arial" w:cs="Arial"/>
          <w:color w:val="000000"/>
        </w:rPr>
        <w:t xml:space="preserve">, y </w:t>
      </w:r>
      <w:r w:rsidR="00C04C8E" w:rsidRPr="006F7C52">
        <w:rPr>
          <w:rFonts w:ascii="Arial" w:hAnsi="Arial" w:cs="Arial"/>
          <w:color w:val="000000"/>
        </w:rPr>
        <w:t>27</w:t>
      </w:r>
      <w:r w:rsidRPr="006F7C52">
        <w:rPr>
          <w:rFonts w:ascii="Arial" w:hAnsi="Arial" w:cs="Arial"/>
          <w:color w:val="000000"/>
        </w:rPr>
        <w:t xml:space="preserve"> son policías estatales que se encuentran al mando de las autoridades estatales correspondientes, pero presupuestalmente dependen del </w:t>
      </w:r>
      <w:r w:rsidR="000F1B6A">
        <w:rPr>
          <w:rFonts w:ascii="Arial" w:hAnsi="Arial" w:cs="Arial"/>
          <w:color w:val="000000"/>
        </w:rPr>
        <w:t>M</w:t>
      </w:r>
      <w:r w:rsidRPr="006F7C52">
        <w:rPr>
          <w:rFonts w:ascii="Arial" w:hAnsi="Arial" w:cs="Arial"/>
          <w:color w:val="000000"/>
        </w:rPr>
        <w:t xml:space="preserve">unicipio </w:t>
      </w:r>
      <w:r w:rsidR="007D61B8" w:rsidRPr="006F7C52">
        <w:rPr>
          <w:rFonts w:ascii="Arial" w:hAnsi="Arial" w:cs="Arial"/>
          <w:color w:val="000000"/>
        </w:rPr>
        <w:t xml:space="preserve">efectuando los pagos con todas sus prestaciones </w:t>
      </w:r>
      <w:r w:rsidRPr="006F7C52">
        <w:rPr>
          <w:rFonts w:ascii="Arial" w:hAnsi="Arial" w:cs="Arial"/>
          <w:color w:val="000000"/>
        </w:rPr>
        <w:t>por darle un servicio a la ciudadanía, con base en los convenios de coordinación en materia de seguridad pública.</w:t>
      </w:r>
    </w:p>
    <w:p w14:paraId="4F765017"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08EB7287" w14:textId="3A2E1CD6"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36. </w:t>
      </w:r>
      <w:r w:rsidRPr="00F25837">
        <w:rPr>
          <w:rFonts w:ascii="Arial" w:hAnsi="Arial" w:cs="Arial"/>
          <w:color w:val="000000"/>
        </w:rPr>
        <w:t>Para acceder a los incrementos salariales, se atenderá lo dispuesto en el Título IX denominado “Escalafón” de la Ley de los Trabajadores al Servicios de los Poderes, Municipios e Instituciones Descentralizadas del Estado de Campeche.</w:t>
      </w:r>
    </w:p>
    <w:p w14:paraId="4B95554C"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3AF61D8D" w14:textId="255E4DAB" w:rsidR="006B16A5" w:rsidRPr="00F25837" w:rsidRDefault="005A081C" w:rsidP="00642B79">
      <w:pPr>
        <w:pBdr>
          <w:top w:val="nil"/>
          <w:left w:val="nil"/>
          <w:bottom w:val="nil"/>
          <w:right w:val="nil"/>
          <w:between w:val="nil"/>
        </w:pBdr>
        <w:tabs>
          <w:tab w:val="left" w:pos="0"/>
        </w:tabs>
        <w:spacing w:line="276" w:lineRule="auto"/>
        <w:jc w:val="both"/>
        <w:rPr>
          <w:rFonts w:ascii="Arial" w:hAnsi="Arial" w:cs="Arial"/>
          <w:color w:val="000000"/>
        </w:rPr>
      </w:pPr>
      <w:r>
        <w:rPr>
          <w:rFonts w:ascii="Arial" w:eastAsia="Arial" w:hAnsi="Arial" w:cs="Arial"/>
          <w:b/>
          <w:color w:val="000000"/>
        </w:rPr>
        <w:t>Artículo 37.</w:t>
      </w:r>
      <w:r w:rsidR="002054C7" w:rsidRPr="00F25837">
        <w:rPr>
          <w:rFonts w:ascii="Arial" w:eastAsia="Arial" w:hAnsi="Arial" w:cs="Arial"/>
          <w:b/>
          <w:color w:val="000000"/>
        </w:rPr>
        <w:t xml:space="preserve"> </w:t>
      </w:r>
      <w:r w:rsidR="002054C7" w:rsidRPr="00F25837">
        <w:rPr>
          <w:rFonts w:ascii="Arial" w:hAnsi="Arial" w:cs="Arial"/>
          <w:color w:val="000000"/>
        </w:rPr>
        <w:t>El pago de los sueldos y salarios del personal que preste o desempeñe un servicio personal subordinado al Municipio se realizará preferentemente con cargo a las participaciones u otros ingresos locales de cuenta corriente, con el fin de que el municipio obtenga una mayor participación del Impuesto sobre la Renta participable en los términos del artículo 3-B de la Ley de Coordinación Fiscal.</w:t>
      </w:r>
    </w:p>
    <w:p w14:paraId="0ED87501"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210D657B" w14:textId="34A45AA5"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 xml:space="preserve">A continuación, y de manera informativa, se presenta el tabulador de sueldos para el personal de </w:t>
      </w:r>
      <w:r w:rsidR="006F45BA">
        <w:rPr>
          <w:rFonts w:ascii="Arial" w:hAnsi="Arial" w:cs="Arial"/>
          <w:color w:val="000000"/>
        </w:rPr>
        <w:t>S</w:t>
      </w:r>
      <w:r w:rsidRPr="00F25837">
        <w:rPr>
          <w:rFonts w:ascii="Arial" w:hAnsi="Arial" w:cs="Arial"/>
          <w:color w:val="000000"/>
        </w:rPr>
        <w:t xml:space="preserve">eguridad </w:t>
      </w:r>
      <w:r w:rsidR="006F45BA">
        <w:rPr>
          <w:rFonts w:ascii="Arial" w:hAnsi="Arial" w:cs="Arial"/>
          <w:color w:val="000000"/>
        </w:rPr>
        <w:t>P</w:t>
      </w:r>
      <w:r w:rsidRPr="00F25837">
        <w:rPr>
          <w:rFonts w:ascii="Arial" w:hAnsi="Arial" w:cs="Arial"/>
          <w:color w:val="000000"/>
        </w:rPr>
        <w:t xml:space="preserve">ública </w:t>
      </w:r>
      <w:r w:rsidR="006F45BA">
        <w:rPr>
          <w:rFonts w:ascii="Arial" w:hAnsi="Arial" w:cs="Arial"/>
          <w:color w:val="000000"/>
        </w:rPr>
        <w:t>M</w:t>
      </w:r>
      <w:r w:rsidRPr="00F25837">
        <w:rPr>
          <w:rFonts w:ascii="Arial" w:hAnsi="Arial" w:cs="Arial"/>
          <w:color w:val="000000"/>
        </w:rPr>
        <w:t>unicipal y estatal, personal de la H. Junta Municipal de Constitución y del Sistema Municipal para el Desarrollo Integral de la Familia de Calakmul (DIF).</w:t>
      </w:r>
    </w:p>
    <w:p w14:paraId="4EAA41E7" w14:textId="44D09DC5" w:rsidR="006B16A5" w:rsidRPr="00F25837" w:rsidRDefault="006B16A5" w:rsidP="00642B79">
      <w:pPr>
        <w:pBdr>
          <w:top w:val="nil"/>
          <w:left w:val="nil"/>
          <w:bottom w:val="nil"/>
          <w:right w:val="nil"/>
          <w:between w:val="nil"/>
        </w:pBdr>
        <w:tabs>
          <w:tab w:val="left" w:pos="0"/>
        </w:tabs>
        <w:spacing w:line="276" w:lineRule="auto"/>
        <w:jc w:val="both"/>
        <w:rPr>
          <w:rFonts w:ascii="Arial" w:hAnsi="Arial" w:cs="Arial"/>
          <w:color w:val="000000"/>
        </w:rPr>
      </w:pPr>
    </w:p>
    <w:p w14:paraId="2CD41907" w14:textId="77777777" w:rsidR="00490071" w:rsidRDefault="002054C7" w:rsidP="00642B79">
      <w:pPr>
        <w:tabs>
          <w:tab w:val="left" w:pos="0"/>
        </w:tabs>
        <w:spacing w:line="276" w:lineRule="auto"/>
        <w:ind w:firstLine="888"/>
        <w:jc w:val="center"/>
        <w:rPr>
          <w:rFonts w:ascii="Arial" w:eastAsia="Arial" w:hAnsi="Arial" w:cs="Arial"/>
          <w:b/>
        </w:rPr>
      </w:pPr>
      <w:r w:rsidRPr="00F25837">
        <w:rPr>
          <w:rFonts w:ascii="Arial" w:eastAsia="Arial" w:hAnsi="Arial" w:cs="Arial"/>
          <w:b/>
        </w:rPr>
        <w:t>TABULADOR DE SUELDOS MENSUAL EJERCICIO FISCAL 202</w:t>
      </w:r>
      <w:r w:rsidR="005A081C">
        <w:rPr>
          <w:rFonts w:ascii="Arial" w:eastAsia="Arial" w:hAnsi="Arial" w:cs="Arial"/>
          <w:b/>
        </w:rPr>
        <w:t>3</w:t>
      </w:r>
    </w:p>
    <w:p w14:paraId="1F5D41BC" w14:textId="2DEA164B" w:rsidR="006B16A5" w:rsidRPr="00F25837" w:rsidRDefault="002054C7" w:rsidP="00642B79">
      <w:pPr>
        <w:tabs>
          <w:tab w:val="left" w:pos="0"/>
        </w:tabs>
        <w:spacing w:line="276" w:lineRule="auto"/>
        <w:ind w:firstLine="888"/>
        <w:jc w:val="center"/>
        <w:rPr>
          <w:rFonts w:ascii="Arial" w:eastAsia="Arial" w:hAnsi="Arial" w:cs="Arial"/>
          <w:b/>
        </w:rPr>
      </w:pPr>
      <w:r w:rsidRPr="00F25837">
        <w:rPr>
          <w:rFonts w:ascii="Arial" w:eastAsia="Arial" w:hAnsi="Arial" w:cs="Arial"/>
          <w:b/>
        </w:rPr>
        <w:t>DIRECCIÓN DE SEGURIDAD PÚBLICA MUNICIPAL</w:t>
      </w:r>
    </w:p>
    <w:p w14:paraId="57AF9E7D"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1555"/>
        <w:gridCol w:w="840"/>
        <w:gridCol w:w="841"/>
        <w:gridCol w:w="20"/>
        <w:gridCol w:w="821"/>
        <w:gridCol w:w="840"/>
        <w:gridCol w:w="40"/>
        <w:gridCol w:w="801"/>
        <w:gridCol w:w="841"/>
        <w:gridCol w:w="59"/>
        <w:gridCol w:w="781"/>
        <w:gridCol w:w="778"/>
        <w:gridCol w:w="63"/>
        <w:gridCol w:w="841"/>
        <w:gridCol w:w="841"/>
      </w:tblGrid>
      <w:tr w:rsidR="00490071" w:rsidRPr="006F45BA" w14:paraId="416DBD7E" w14:textId="77777777" w:rsidTr="00490071">
        <w:trPr>
          <w:trHeight w:val="227"/>
          <w:tblHeader/>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000000" w:fill="BEBEBE"/>
            <w:vAlign w:val="center"/>
            <w:hideMark/>
          </w:tcPr>
          <w:p w14:paraId="05BA1CED"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Plaza Tabular</w:t>
            </w:r>
          </w:p>
        </w:tc>
        <w:tc>
          <w:tcPr>
            <w:tcW w:w="5103" w:type="dxa"/>
            <w:gridSpan w:val="9"/>
            <w:tcBorders>
              <w:top w:val="single" w:sz="4" w:space="0" w:color="auto"/>
              <w:left w:val="nil"/>
              <w:bottom w:val="single" w:sz="4" w:space="0" w:color="auto"/>
              <w:right w:val="single" w:sz="4" w:space="0" w:color="auto"/>
            </w:tcBorders>
            <w:shd w:val="clear" w:color="000000" w:fill="BEBEBE"/>
            <w:vAlign w:val="center"/>
            <w:hideMark/>
          </w:tcPr>
          <w:p w14:paraId="4FF45AA8"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Remuneraciones Base</w:t>
            </w:r>
          </w:p>
        </w:tc>
        <w:tc>
          <w:tcPr>
            <w:tcW w:w="1559" w:type="dxa"/>
            <w:gridSpan w:val="2"/>
            <w:tcBorders>
              <w:top w:val="single" w:sz="4" w:space="0" w:color="auto"/>
              <w:left w:val="nil"/>
              <w:bottom w:val="single" w:sz="4" w:space="0" w:color="auto"/>
              <w:right w:val="single" w:sz="4" w:space="0" w:color="auto"/>
            </w:tcBorders>
            <w:shd w:val="clear" w:color="000000" w:fill="BEBEBE"/>
            <w:vAlign w:val="center"/>
            <w:hideMark/>
          </w:tcPr>
          <w:p w14:paraId="6C46BF76"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Remuneraciones Adicionales</w:t>
            </w:r>
          </w:p>
        </w:tc>
        <w:tc>
          <w:tcPr>
            <w:tcW w:w="1745" w:type="dxa"/>
            <w:gridSpan w:val="3"/>
            <w:vMerge w:val="restart"/>
            <w:tcBorders>
              <w:top w:val="single" w:sz="4" w:space="0" w:color="auto"/>
              <w:left w:val="single" w:sz="4" w:space="0" w:color="auto"/>
              <w:bottom w:val="single" w:sz="4" w:space="0" w:color="auto"/>
              <w:right w:val="single" w:sz="4" w:space="0" w:color="auto"/>
            </w:tcBorders>
            <w:shd w:val="clear" w:color="000000" w:fill="BEBEBE"/>
            <w:vAlign w:val="center"/>
            <w:hideMark/>
          </w:tcPr>
          <w:p w14:paraId="712C094D"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Total Remuneraciones</w:t>
            </w:r>
          </w:p>
        </w:tc>
      </w:tr>
      <w:tr w:rsidR="00490071" w:rsidRPr="006F45BA" w14:paraId="2F026567" w14:textId="77777777" w:rsidTr="00490071">
        <w:trPr>
          <w:trHeight w:val="227"/>
          <w:tblHeade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A0B619E" w14:textId="77777777" w:rsidR="006F45BA" w:rsidRPr="006F45BA" w:rsidRDefault="006F45BA" w:rsidP="006F45BA">
            <w:pPr>
              <w:widowControl/>
              <w:rPr>
                <w:rFonts w:ascii="Arial" w:eastAsia="Times New Roman" w:hAnsi="Arial" w:cs="Arial"/>
                <w:b/>
                <w:bCs/>
                <w:color w:val="000000"/>
                <w:sz w:val="16"/>
                <w:szCs w:val="16"/>
              </w:rPr>
            </w:pPr>
          </w:p>
        </w:tc>
        <w:tc>
          <w:tcPr>
            <w:tcW w:w="1701" w:type="dxa"/>
            <w:gridSpan w:val="3"/>
            <w:tcBorders>
              <w:top w:val="single" w:sz="4" w:space="0" w:color="auto"/>
              <w:left w:val="nil"/>
              <w:bottom w:val="single" w:sz="4" w:space="0" w:color="auto"/>
              <w:right w:val="single" w:sz="4" w:space="0" w:color="auto"/>
            </w:tcBorders>
            <w:shd w:val="clear" w:color="000000" w:fill="BEBEBE"/>
            <w:vAlign w:val="center"/>
            <w:hideMark/>
          </w:tcPr>
          <w:p w14:paraId="11ACB1E2"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Sueldo base mensual</w:t>
            </w:r>
          </w:p>
        </w:tc>
        <w:tc>
          <w:tcPr>
            <w:tcW w:w="1701" w:type="dxa"/>
            <w:gridSpan w:val="3"/>
            <w:tcBorders>
              <w:top w:val="single" w:sz="4" w:space="0" w:color="auto"/>
              <w:left w:val="nil"/>
              <w:bottom w:val="single" w:sz="4" w:space="0" w:color="auto"/>
              <w:right w:val="single" w:sz="4" w:space="0" w:color="auto"/>
            </w:tcBorders>
            <w:shd w:val="clear" w:color="000000" w:fill="BEBEBE"/>
            <w:vAlign w:val="center"/>
            <w:hideMark/>
          </w:tcPr>
          <w:p w14:paraId="2930E985"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Aguinaldo</w:t>
            </w:r>
          </w:p>
        </w:tc>
        <w:tc>
          <w:tcPr>
            <w:tcW w:w="1701" w:type="dxa"/>
            <w:gridSpan w:val="3"/>
            <w:tcBorders>
              <w:top w:val="single" w:sz="4" w:space="0" w:color="auto"/>
              <w:left w:val="nil"/>
              <w:bottom w:val="single" w:sz="4" w:space="0" w:color="auto"/>
              <w:right w:val="single" w:sz="4" w:space="0" w:color="auto"/>
            </w:tcBorders>
            <w:shd w:val="clear" w:color="000000" w:fill="BEBEBE"/>
            <w:vAlign w:val="center"/>
            <w:hideMark/>
          </w:tcPr>
          <w:p w14:paraId="547B528E"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Prima Vacacional</w:t>
            </w:r>
          </w:p>
        </w:tc>
        <w:tc>
          <w:tcPr>
            <w:tcW w:w="1559" w:type="dxa"/>
            <w:gridSpan w:val="2"/>
            <w:tcBorders>
              <w:top w:val="single" w:sz="4" w:space="0" w:color="auto"/>
              <w:left w:val="nil"/>
              <w:bottom w:val="single" w:sz="4" w:space="0" w:color="auto"/>
              <w:right w:val="single" w:sz="4" w:space="0" w:color="auto"/>
            </w:tcBorders>
            <w:shd w:val="clear" w:color="000000" w:fill="BEBEBE"/>
            <w:vAlign w:val="center"/>
            <w:hideMark/>
          </w:tcPr>
          <w:p w14:paraId="1A1AF71E"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Otras Prestaciones</w:t>
            </w:r>
          </w:p>
        </w:tc>
        <w:tc>
          <w:tcPr>
            <w:tcW w:w="1745" w:type="dxa"/>
            <w:gridSpan w:val="3"/>
            <w:vMerge/>
            <w:tcBorders>
              <w:top w:val="single" w:sz="4" w:space="0" w:color="auto"/>
              <w:left w:val="single" w:sz="4" w:space="0" w:color="auto"/>
              <w:bottom w:val="single" w:sz="4" w:space="0" w:color="auto"/>
              <w:right w:val="single" w:sz="4" w:space="0" w:color="auto"/>
            </w:tcBorders>
            <w:vAlign w:val="center"/>
            <w:hideMark/>
          </w:tcPr>
          <w:p w14:paraId="1786F219" w14:textId="77777777" w:rsidR="006F45BA" w:rsidRPr="006F45BA" w:rsidRDefault="006F45BA" w:rsidP="006F45BA">
            <w:pPr>
              <w:widowControl/>
              <w:rPr>
                <w:rFonts w:ascii="Arial" w:eastAsia="Times New Roman" w:hAnsi="Arial" w:cs="Arial"/>
                <w:b/>
                <w:bCs/>
                <w:color w:val="000000"/>
                <w:sz w:val="16"/>
                <w:szCs w:val="16"/>
              </w:rPr>
            </w:pPr>
          </w:p>
        </w:tc>
      </w:tr>
      <w:tr w:rsidR="006F45BA" w:rsidRPr="006F45BA" w14:paraId="7935F609" w14:textId="77777777" w:rsidTr="00490071">
        <w:trPr>
          <w:trHeight w:val="227"/>
          <w:tblHeade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9F8DC5D" w14:textId="77777777" w:rsidR="006F45BA" w:rsidRPr="006F45BA" w:rsidRDefault="006F45BA" w:rsidP="006F45BA">
            <w:pPr>
              <w:widowControl/>
              <w:rPr>
                <w:rFonts w:ascii="Arial" w:eastAsia="Times New Roman" w:hAnsi="Arial" w:cs="Arial"/>
                <w:b/>
                <w:bCs/>
                <w:color w:val="000000"/>
                <w:sz w:val="16"/>
                <w:szCs w:val="16"/>
              </w:rPr>
            </w:pPr>
          </w:p>
        </w:tc>
        <w:tc>
          <w:tcPr>
            <w:tcW w:w="840" w:type="dxa"/>
            <w:tcBorders>
              <w:top w:val="nil"/>
              <w:left w:val="nil"/>
              <w:bottom w:val="single" w:sz="4" w:space="0" w:color="auto"/>
              <w:right w:val="single" w:sz="4" w:space="0" w:color="auto"/>
            </w:tcBorders>
            <w:shd w:val="clear" w:color="000000" w:fill="BFBFBF"/>
            <w:vAlign w:val="center"/>
            <w:hideMark/>
          </w:tcPr>
          <w:p w14:paraId="2B2A9B40"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De</w:t>
            </w:r>
          </w:p>
        </w:tc>
        <w:tc>
          <w:tcPr>
            <w:tcW w:w="841" w:type="dxa"/>
            <w:tcBorders>
              <w:top w:val="nil"/>
              <w:left w:val="nil"/>
              <w:bottom w:val="single" w:sz="4" w:space="0" w:color="auto"/>
              <w:right w:val="single" w:sz="4" w:space="0" w:color="auto"/>
            </w:tcBorders>
            <w:shd w:val="clear" w:color="000000" w:fill="BEBEBE"/>
            <w:vAlign w:val="center"/>
            <w:hideMark/>
          </w:tcPr>
          <w:p w14:paraId="1C92BA52"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Hasta</w:t>
            </w:r>
          </w:p>
        </w:tc>
        <w:tc>
          <w:tcPr>
            <w:tcW w:w="841" w:type="dxa"/>
            <w:gridSpan w:val="2"/>
            <w:tcBorders>
              <w:top w:val="nil"/>
              <w:left w:val="nil"/>
              <w:bottom w:val="single" w:sz="4" w:space="0" w:color="auto"/>
              <w:right w:val="single" w:sz="4" w:space="0" w:color="auto"/>
            </w:tcBorders>
            <w:shd w:val="clear" w:color="000000" w:fill="BEBEBE"/>
            <w:vAlign w:val="center"/>
            <w:hideMark/>
          </w:tcPr>
          <w:p w14:paraId="4402ADFC"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De</w:t>
            </w:r>
          </w:p>
        </w:tc>
        <w:tc>
          <w:tcPr>
            <w:tcW w:w="840" w:type="dxa"/>
            <w:tcBorders>
              <w:top w:val="nil"/>
              <w:left w:val="nil"/>
              <w:bottom w:val="single" w:sz="4" w:space="0" w:color="auto"/>
              <w:right w:val="single" w:sz="4" w:space="0" w:color="auto"/>
            </w:tcBorders>
            <w:shd w:val="clear" w:color="000000" w:fill="BEBEBE"/>
            <w:vAlign w:val="center"/>
            <w:hideMark/>
          </w:tcPr>
          <w:p w14:paraId="35D9805A"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Hasta</w:t>
            </w:r>
          </w:p>
        </w:tc>
        <w:tc>
          <w:tcPr>
            <w:tcW w:w="841" w:type="dxa"/>
            <w:gridSpan w:val="2"/>
            <w:tcBorders>
              <w:top w:val="nil"/>
              <w:left w:val="nil"/>
              <w:bottom w:val="single" w:sz="4" w:space="0" w:color="auto"/>
              <w:right w:val="single" w:sz="4" w:space="0" w:color="auto"/>
            </w:tcBorders>
            <w:shd w:val="clear" w:color="000000" w:fill="BEBEBE"/>
            <w:vAlign w:val="center"/>
            <w:hideMark/>
          </w:tcPr>
          <w:p w14:paraId="741DD46F"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De</w:t>
            </w:r>
          </w:p>
        </w:tc>
        <w:tc>
          <w:tcPr>
            <w:tcW w:w="841" w:type="dxa"/>
            <w:tcBorders>
              <w:top w:val="nil"/>
              <w:left w:val="nil"/>
              <w:bottom w:val="single" w:sz="4" w:space="0" w:color="auto"/>
              <w:right w:val="single" w:sz="4" w:space="0" w:color="auto"/>
            </w:tcBorders>
            <w:shd w:val="clear" w:color="000000" w:fill="BEBEBE"/>
            <w:vAlign w:val="center"/>
            <w:hideMark/>
          </w:tcPr>
          <w:p w14:paraId="376B9B10"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Hasta</w:t>
            </w:r>
          </w:p>
        </w:tc>
        <w:tc>
          <w:tcPr>
            <w:tcW w:w="840" w:type="dxa"/>
            <w:gridSpan w:val="2"/>
            <w:tcBorders>
              <w:top w:val="nil"/>
              <w:left w:val="nil"/>
              <w:bottom w:val="single" w:sz="4" w:space="0" w:color="auto"/>
              <w:right w:val="single" w:sz="4" w:space="0" w:color="auto"/>
            </w:tcBorders>
            <w:shd w:val="clear" w:color="000000" w:fill="BEBEBE"/>
            <w:vAlign w:val="center"/>
            <w:hideMark/>
          </w:tcPr>
          <w:p w14:paraId="36288EA7"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De</w:t>
            </w:r>
          </w:p>
        </w:tc>
        <w:tc>
          <w:tcPr>
            <w:tcW w:w="841" w:type="dxa"/>
            <w:gridSpan w:val="2"/>
            <w:tcBorders>
              <w:top w:val="nil"/>
              <w:left w:val="nil"/>
              <w:bottom w:val="single" w:sz="4" w:space="0" w:color="auto"/>
              <w:right w:val="single" w:sz="4" w:space="0" w:color="auto"/>
            </w:tcBorders>
            <w:shd w:val="clear" w:color="000000" w:fill="BEBEBE"/>
            <w:vAlign w:val="center"/>
            <w:hideMark/>
          </w:tcPr>
          <w:p w14:paraId="4CF56E57"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Hasta</w:t>
            </w:r>
          </w:p>
        </w:tc>
        <w:tc>
          <w:tcPr>
            <w:tcW w:w="841" w:type="dxa"/>
            <w:tcBorders>
              <w:top w:val="nil"/>
              <w:left w:val="nil"/>
              <w:bottom w:val="single" w:sz="4" w:space="0" w:color="auto"/>
              <w:right w:val="single" w:sz="4" w:space="0" w:color="auto"/>
            </w:tcBorders>
            <w:shd w:val="clear" w:color="000000" w:fill="BEBEBE"/>
            <w:vAlign w:val="center"/>
            <w:hideMark/>
          </w:tcPr>
          <w:p w14:paraId="7E96D8FE"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De</w:t>
            </w:r>
          </w:p>
        </w:tc>
        <w:tc>
          <w:tcPr>
            <w:tcW w:w="841" w:type="dxa"/>
            <w:tcBorders>
              <w:top w:val="nil"/>
              <w:left w:val="nil"/>
              <w:bottom w:val="single" w:sz="4" w:space="0" w:color="auto"/>
              <w:right w:val="single" w:sz="4" w:space="0" w:color="auto"/>
            </w:tcBorders>
            <w:shd w:val="clear" w:color="000000" w:fill="BEBEBE"/>
            <w:vAlign w:val="center"/>
            <w:hideMark/>
          </w:tcPr>
          <w:p w14:paraId="7C0F7CDC" w14:textId="77777777" w:rsidR="006F45BA" w:rsidRPr="006F45BA" w:rsidRDefault="006F45BA" w:rsidP="006F45BA">
            <w:pPr>
              <w:widowControl/>
              <w:jc w:val="center"/>
              <w:rPr>
                <w:rFonts w:ascii="Arial" w:eastAsia="Times New Roman" w:hAnsi="Arial" w:cs="Arial"/>
                <w:b/>
                <w:bCs/>
                <w:color w:val="000000"/>
                <w:sz w:val="16"/>
                <w:szCs w:val="16"/>
              </w:rPr>
            </w:pPr>
            <w:r w:rsidRPr="006F45BA">
              <w:rPr>
                <w:rFonts w:ascii="Arial" w:eastAsia="Times New Roman" w:hAnsi="Arial" w:cs="Arial"/>
                <w:b/>
                <w:bCs/>
                <w:color w:val="000000"/>
                <w:sz w:val="16"/>
                <w:szCs w:val="16"/>
              </w:rPr>
              <w:t>Hasta</w:t>
            </w:r>
          </w:p>
        </w:tc>
      </w:tr>
      <w:tr w:rsidR="006F45BA" w:rsidRPr="006F45BA" w14:paraId="23FB2C24" w14:textId="77777777" w:rsidTr="006F45BA">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62CA9B0" w14:textId="77777777" w:rsidR="006F45BA" w:rsidRPr="006F45BA" w:rsidRDefault="006F45BA" w:rsidP="006F45BA">
            <w:pPr>
              <w:widowControl/>
              <w:jc w:val="both"/>
              <w:rPr>
                <w:rFonts w:ascii="Arial" w:eastAsia="Times New Roman" w:hAnsi="Arial" w:cs="Arial"/>
                <w:color w:val="000000"/>
                <w:sz w:val="16"/>
                <w:szCs w:val="16"/>
              </w:rPr>
            </w:pPr>
            <w:r w:rsidRPr="006F45BA">
              <w:rPr>
                <w:rFonts w:ascii="Arial" w:eastAsia="Times New Roman" w:hAnsi="Arial" w:cs="Arial"/>
                <w:color w:val="000000"/>
                <w:sz w:val="16"/>
                <w:szCs w:val="16"/>
              </w:rPr>
              <w:t>Primer Oficial</w:t>
            </w:r>
          </w:p>
        </w:tc>
        <w:tc>
          <w:tcPr>
            <w:tcW w:w="840" w:type="dxa"/>
            <w:tcBorders>
              <w:top w:val="nil"/>
              <w:left w:val="nil"/>
              <w:bottom w:val="single" w:sz="4" w:space="0" w:color="auto"/>
              <w:right w:val="single" w:sz="4" w:space="0" w:color="auto"/>
            </w:tcBorders>
            <w:shd w:val="clear" w:color="auto" w:fill="auto"/>
            <w:vAlign w:val="center"/>
            <w:hideMark/>
          </w:tcPr>
          <w:p w14:paraId="1A768681" w14:textId="595F76D7"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13,119 </w:t>
            </w:r>
          </w:p>
        </w:tc>
        <w:tc>
          <w:tcPr>
            <w:tcW w:w="841" w:type="dxa"/>
            <w:tcBorders>
              <w:top w:val="nil"/>
              <w:left w:val="nil"/>
              <w:bottom w:val="single" w:sz="4" w:space="0" w:color="auto"/>
              <w:right w:val="single" w:sz="4" w:space="0" w:color="auto"/>
            </w:tcBorders>
            <w:shd w:val="clear" w:color="auto" w:fill="auto"/>
            <w:vAlign w:val="center"/>
            <w:hideMark/>
          </w:tcPr>
          <w:p w14:paraId="5012B3DE" w14:textId="79C5A531"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13,843 </w:t>
            </w:r>
          </w:p>
        </w:tc>
        <w:tc>
          <w:tcPr>
            <w:tcW w:w="841" w:type="dxa"/>
            <w:gridSpan w:val="2"/>
            <w:tcBorders>
              <w:top w:val="nil"/>
              <w:left w:val="nil"/>
              <w:bottom w:val="single" w:sz="4" w:space="0" w:color="auto"/>
              <w:right w:val="single" w:sz="4" w:space="0" w:color="auto"/>
            </w:tcBorders>
            <w:shd w:val="clear" w:color="auto" w:fill="auto"/>
            <w:vAlign w:val="center"/>
            <w:hideMark/>
          </w:tcPr>
          <w:p w14:paraId="788B1D8B" w14:textId="36745C0B"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   </w:t>
            </w:r>
          </w:p>
        </w:tc>
        <w:tc>
          <w:tcPr>
            <w:tcW w:w="840" w:type="dxa"/>
            <w:tcBorders>
              <w:top w:val="nil"/>
              <w:left w:val="nil"/>
              <w:bottom w:val="single" w:sz="4" w:space="0" w:color="auto"/>
              <w:right w:val="single" w:sz="4" w:space="0" w:color="auto"/>
            </w:tcBorders>
            <w:shd w:val="clear" w:color="auto" w:fill="auto"/>
            <w:vAlign w:val="center"/>
            <w:hideMark/>
          </w:tcPr>
          <w:p w14:paraId="0BF94BCB" w14:textId="1CFA873F"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23,175 </w:t>
            </w:r>
          </w:p>
        </w:tc>
        <w:tc>
          <w:tcPr>
            <w:tcW w:w="841" w:type="dxa"/>
            <w:gridSpan w:val="2"/>
            <w:tcBorders>
              <w:top w:val="nil"/>
              <w:left w:val="nil"/>
              <w:bottom w:val="single" w:sz="4" w:space="0" w:color="auto"/>
              <w:right w:val="single" w:sz="4" w:space="0" w:color="auto"/>
            </w:tcBorders>
            <w:shd w:val="clear" w:color="auto" w:fill="auto"/>
            <w:vAlign w:val="center"/>
            <w:hideMark/>
          </w:tcPr>
          <w:p w14:paraId="75DD6C9B" w14:textId="65F6F25C"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   </w:t>
            </w:r>
          </w:p>
        </w:tc>
        <w:tc>
          <w:tcPr>
            <w:tcW w:w="841" w:type="dxa"/>
            <w:tcBorders>
              <w:top w:val="nil"/>
              <w:left w:val="nil"/>
              <w:bottom w:val="single" w:sz="4" w:space="0" w:color="auto"/>
              <w:right w:val="single" w:sz="4" w:space="0" w:color="auto"/>
            </w:tcBorders>
            <w:shd w:val="clear" w:color="auto" w:fill="auto"/>
            <w:vAlign w:val="center"/>
            <w:hideMark/>
          </w:tcPr>
          <w:p w14:paraId="4A9C698C" w14:textId="26E32CAC"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7,107 </w:t>
            </w:r>
          </w:p>
        </w:tc>
        <w:tc>
          <w:tcPr>
            <w:tcW w:w="840" w:type="dxa"/>
            <w:gridSpan w:val="2"/>
            <w:tcBorders>
              <w:top w:val="nil"/>
              <w:left w:val="nil"/>
              <w:bottom w:val="single" w:sz="4" w:space="0" w:color="auto"/>
              <w:right w:val="single" w:sz="4" w:space="0" w:color="auto"/>
            </w:tcBorders>
            <w:shd w:val="clear" w:color="auto" w:fill="auto"/>
            <w:vAlign w:val="center"/>
            <w:hideMark/>
          </w:tcPr>
          <w:p w14:paraId="6D8A07C8" w14:textId="7434B7D6"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   </w:t>
            </w:r>
          </w:p>
        </w:tc>
        <w:tc>
          <w:tcPr>
            <w:tcW w:w="841" w:type="dxa"/>
            <w:gridSpan w:val="2"/>
            <w:tcBorders>
              <w:top w:val="nil"/>
              <w:left w:val="nil"/>
              <w:bottom w:val="single" w:sz="4" w:space="0" w:color="auto"/>
              <w:right w:val="single" w:sz="4" w:space="0" w:color="auto"/>
            </w:tcBorders>
            <w:shd w:val="clear" w:color="auto" w:fill="auto"/>
            <w:vAlign w:val="center"/>
            <w:hideMark/>
          </w:tcPr>
          <w:p w14:paraId="63598162" w14:textId="7697298E"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4,120 </w:t>
            </w:r>
          </w:p>
        </w:tc>
        <w:tc>
          <w:tcPr>
            <w:tcW w:w="841" w:type="dxa"/>
            <w:tcBorders>
              <w:top w:val="nil"/>
              <w:left w:val="nil"/>
              <w:bottom w:val="single" w:sz="4" w:space="0" w:color="auto"/>
              <w:right w:val="single" w:sz="4" w:space="0" w:color="auto"/>
            </w:tcBorders>
            <w:shd w:val="clear" w:color="auto" w:fill="auto"/>
            <w:vAlign w:val="center"/>
            <w:hideMark/>
          </w:tcPr>
          <w:p w14:paraId="7BC58502" w14:textId="46C80535"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13,119 </w:t>
            </w:r>
          </w:p>
        </w:tc>
        <w:tc>
          <w:tcPr>
            <w:tcW w:w="841" w:type="dxa"/>
            <w:tcBorders>
              <w:top w:val="nil"/>
              <w:left w:val="nil"/>
              <w:bottom w:val="single" w:sz="4" w:space="0" w:color="auto"/>
              <w:right w:val="single" w:sz="4" w:space="0" w:color="auto"/>
            </w:tcBorders>
            <w:shd w:val="clear" w:color="auto" w:fill="auto"/>
            <w:vAlign w:val="center"/>
            <w:hideMark/>
          </w:tcPr>
          <w:p w14:paraId="638C99F5" w14:textId="26BADA1F"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8,245 </w:t>
            </w:r>
          </w:p>
        </w:tc>
      </w:tr>
      <w:tr w:rsidR="006F45BA" w:rsidRPr="006F45BA" w14:paraId="7785784A" w14:textId="77777777" w:rsidTr="006F45BA">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5D91646" w14:textId="77777777" w:rsidR="006F45BA" w:rsidRPr="006F45BA" w:rsidRDefault="006F45BA" w:rsidP="006F45BA">
            <w:pPr>
              <w:widowControl/>
              <w:jc w:val="both"/>
              <w:rPr>
                <w:rFonts w:ascii="Arial" w:eastAsia="Times New Roman" w:hAnsi="Arial" w:cs="Arial"/>
                <w:color w:val="000000"/>
                <w:sz w:val="16"/>
                <w:szCs w:val="16"/>
              </w:rPr>
            </w:pPr>
            <w:r w:rsidRPr="006F45BA">
              <w:rPr>
                <w:rFonts w:ascii="Arial" w:eastAsia="Times New Roman" w:hAnsi="Arial" w:cs="Arial"/>
                <w:color w:val="000000"/>
                <w:sz w:val="16"/>
                <w:szCs w:val="16"/>
              </w:rPr>
              <w:t>Oficial</w:t>
            </w:r>
          </w:p>
        </w:tc>
        <w:tc>
          <w:tcPr>
            <w:tcW w:w="840" w:type="dxa"/>
            <w:tcBorders>
              <w:top w:val="nil"/>
              <w:left w:val="nil"/>
              <w:bottom w:val="single" w:sz="4" w:space="0" w:color="auto"/>
              <w:right w:val="single" w:sz="4" w:space="0" w:color="auto"/>
            </w:tcBorders>
            <w:shd w:val="clear" w:color="auto" w:fill="auto"/>
            <w:vAlign w:val="center"/>
            <w:hideMark/>
          </w:tcPr>
          <w:p w14:paraId="24387A49" w14:textId="4F1774CD"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9,809 </w:t>
            </w:r>
          </w:p>
        </w:tc>
        <w:tc>
          <w:tcPr>
            <w:tcW w:w="841" w:type="dxa"/>
            <w:tcBorders>
              <w:top w:val="nil"/>
              <w:left w:val="nil"/>
              <w:bottom w:val="single" w:sz="4" w:space="0" w:color="auto"/>
              <w:right w:val="single" w:sz="4" w:space="0" w:color="auto"/>
            </w:tcBorders>
            <w:shd w:val="clear" w:color="auto" w:fill="auto"/>
            <w:vAlign w:val="center"/>
            <w:hideMark/>
          </w:tcPr>
          <w:p w14:paraId="25B809EE" w14:textId="7726AD2A"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10,609 </w:t>
            </w:r>
          </w:p>
        </w:tc>
        <w:tc>
          <w:tcPr>
            <w:tcW w:w="841" w:type="dxa"/>
            <w:gridSpan w:val="2"/>
            <w:tcBorders>
              <w:top w:val="nil"/>
              <w:left w:val="nil"/>
              <w:bottom w:val="single" w:sz="4" w:space="0" w:color="auto"/>
              <w:right w:val="single" w:sz="4" w:space="0" w:color="auto"/>
            </w:tcBorders>
            <w:shd w:val="clear" w:color="auto" w:fill="auto"/>
            <w:vAlign w:val="center"/>
            <w:hideMark/>
          </w:tcPr>
          <w:p w14:paraId="2061A6E9" w14:textId="65D74460"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   </w:t>
            </w:r>
          </w:p>
        </w:tc>
        <w:tc>
          <w:tcPr>
            <w:tcW w:w="840" w:type="dxa"/>
            <w:tcBorders>
              <w:top w:val="nil"/>
              <w:left w:val="nil"/>
              <w:bottom w:val="single" w:sz="4" w:space="0" w:color="auto"/>
              <w:right w:val="single" w:sz="4" w:space="0" w:color="auto"/>
            </w:tcBorders>
            <w:shd w:val="clear" w:color="auto" w:fill="auto"/>
            <w:vAlign w:val="center"/>
            <w:hideMark/>
          </w:tcPr>
          <w:p w14:paraId="5D4CFC01" w14:textId="7614D8C3"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17,768 </w:t>
            </w:r>
          </w:p>
        </w:tc>
        <w:tc>
          <w:tcPr>
            <w:tcW w:w="841" w:type="dxa"/>
            <w:gridSpan w:val="2"/>
            <w:tcBorders>
              <w:top w:val="nil"/>
              <w:left w:val="nil"/>
              <w:bottom w:val="single" w:sz="4" w:space="0" w:color="auto"/>
              <w:right w:val="single" w:sz="4" w:space="0" w:color="auto"/>
            </w:tcBorders>
            <w:shd w:val="clear" w:color="auto" w:fill="auto"/>
            <w:vAlign w:val="center"/>
            <w:hideMark/>
          </w:tcPr>
          <w:p w14:paraId="6D6C9784" w14:textId="40880E24"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   </w:t>
            </w:r>
          </w:p>
        </w:tc>
        <w:tc>
          <w:tcPr>
            <w:tcW w:w="841" w:type="dxa"/>
            <w:tcBorders>
              <w:top w:val="nil"/>
              <w:left w:val="nil"/>
              <w:bottom w:val="single" w:sz="4" w:space="0" w:color="auto"/>
              <w:right w:val="single" w:sz="4" w:space="0" w:color="auto"/>
            </w:tcBorders>
            <w:shd w:val="clear" w:color="auto" w:fill="auto"/>
            <w:vAlign w:val="center"/>
            <w:hideMark/>
          </w:tcPr>
          <w:p w14:paraId="79FD8508" w14:textId="25CF87D7"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5,923 </w:t>
            </w:r>
          </w:p>
        </w:tc>
        <w:tc>
          <w:tcPr>
            <w:tcW w:w="840" w:type="dxa"/>
            <w:gridSpan w:val="2"/>
            <w:tcBorders>
              <w:top w:val="nil"/>
              <w:left w:val="nil"/>
              <w:bottom w:val="single" w:sz="4" w:space="0" w:color="auto"/>
              <w:right w:val="single" w:sz="4" w:space="0" w:color="auto"/>
            </w:tcBorders>
            <w:shd w:val="clear" w:color="auto" w:fill="auto"/>
            <w:vAlign w:val="center"/>
            <w:hideMark/>
          </w:tcPr>
          <w:p w14:paraId="0DE57B45" w14:textId="6E36BE62"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   </w:t>
            </w:r>
          </w:p>
        </w:tc>
        <w:tc>
          <w:tcPr>
            <w:tcW w:w="841" w:type="dxa"/>
            <w:gridSpan w:val="2"/>
            <w:tcBorders>
              <w:top w:val="nil"/>
              <w:left w:val="nil"/>
              <w:bottom w:val="single" w:sz="4" w:space="0" w:color="auto"/>
              <w:right w:val="single" w:sz="4" w:space="0" w:color="auto"/>
            </w:tcBorders>
            <w:shd w:val="clear" w:color="auto" w:fill="auto"/>
            <w:vAlign w:val="center"/>
            <w:hideMark/>
          </w:tcPr>
          <w:p w14:paraId="37B6C72E" w14:textId="6FF4912C"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3,090 </w:t>
            </w:r>
          </w:p>
        </w:tc>
        <w:tc>
          <w:tcPr>
            <w:tcW w:w="841" w:type="dxa"/>
            <w:tcBorders>
              <w:top w:val="nil"/>
              <w:left w:val="nil"/>
              <w:bottom w:val="single" w:sz="4" w:space="0" w:color="auto"/>
              <w:right w:val="single" w:sz="4" w:space="0" w:color="auto"/>
            </w:tcBorders>
            <w:shd w:val="clear" w:color="auto" w:fill="auto"/>
            <w:vAlign w:val="center"/>
            <w:hideMark/>
          </w:tcPr>
          <w:p w14:paraId="7A0403A1" w14:textId="49C1B2AF"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9,809 </w:t>
            </w:r>
          </w:p>
        </w:tc>
        <w:tc>
          <w:tcPr>
            <w:tcW w:w="841" w:type="dxa"/>
            <w:tcBorders>
              <w:top w:val="nil"/>
              <w:left w:val="nil"/>
              <w:bottom w:val="single" w:sz="4" w:space="0" w:color="auto"/>
              <w:right w:val="single" w:sz="4" w:space="0" w:color="auto"/>
            </w:tcBorders>
            <w:shd w:val="clear" w:color="auto" w:fill="auto"/>
            <w:vAlign w:val="center"/>
            <w:hideMark/>
          </w:tcPr>
          <w:p w14:paraId="070C221D" w14:textId="0E6D0CE3"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37,390 </w:t>
            </w:r>
          </w:p>
        </w:tc>
      </w:tr>
      <w:tr w:rsidR="006F45BA" w:rsidRPr="006F45BA" w14:paraId="216869CB" w14:textId="77777777" w:rsidTr="006F45BA">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664B335" w14:textId="0EC7BF80" w:rsidR="006F45BA" w:rsidRPr="006F45BA" w:rsidRDefault="006F45BA" w:rsidP="006F45BA">
            <w:pPr>
              <w:widowControl/>
              <w:jc w:val="both"/>
              <w:rPr>
                <w:rFonts w:ascii="Arial" w:eastAsia="Times New Roman" w:hAnsi="Arial" w:cs="Arial"/>
                <w:color w:val="000000"/>
                <w:sz w:val="16"/>
                <w:szCs w:val="16"/>
              </w:rPr>
            </w:pPr>
            <w:r w:rsidRPr="006F45BA">
              <w:rPr>
                <w:rFonts w:ascii="Arial" w:eastAsia="Times New Roman" w:hAnsi="Arial" w:cs="Arial"/>
                <w:color w:val="000000"/>
                <w:sz w:val="16"/>
                <w:szCs w:val="16"/>
              </w:rPr>
              <w:t>Agente Estatal</w:t>
            </w:r>
          </w:p>
        </w:tc>
        <w:tc>
          <w:tcPr>
            <w:tcW w:w="840" w:type="dxa"/>
            <w:tcBorders>
              <w:top w:val="nil"/>
              <w:left w:val="nil"/>
              <w:bottom w:val="single" w:sz="4" w:space="0" w:color="auto"/>
              <w:right w:val="single" w:sz="4" w:space="0" w:color="auto"/>
            </w:tcBorders>
            <w:shd w:val="clear" w:color="auto" w:fill="auto"/>
            <w:vAlign w:val="center"/>
            <w:hideMark/>
          </w:tcPr>
          <w:p w14:paraId="703BC9B3" w14:textId="795665B7"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6,607 </w:t>
            </w:r>
          </w:p>
        </w:tc>
        <w:tc>
          <w:tcPr>
            <w:tcW w:w="841" w:type="dxa"/>
            <w:tcBorders>
              <w:top w:val="nil"/>
              <w:left w:val="nil"/>
              <w:bottom w:val="single" w:sz="4" w:space="0" w:color="auto"/>
              <w:right w:val="single" w:sz="4" w:space="0" w:color="auto"/>
            </w:tcBorders>
            <w:shd w:val="clear" w:color="auto" w:fill="auto"/>
            <w:vAlign w:val="center"/>
            <w:hideMark/>
          </w:tcPr>
          <w:p w14:paraId="40B5C2E0" w14:textId="56FDF5EA"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7,426 </w:t>
            </w:r>
          </w:p>
        </w:tc>
        <w:tc>
          <w:tcPr>
            <w:tcW w:w="841" w:type="dxa"/>
            <w:gridSpan w:val="2"/>
            <w:tcBorders>
              <w:top w:val="nil"/>
              <w:left w:val="nil"/>
              <w:bottom w:val="single" w:sz="4" w:space="0" w:color="auto"/>
              <w:right w:val="single" w:sz="4" w:space="0" w:color="auto"/>
            </w:tcBorders>
            <w:shd w:val="clear" w:color="auto" w:fill="auto"/>
            <w:vAlign w:val="center"/>
            <w:hideMark/>
          </w:tcPr>
          <w:p w14:paraId="1801E61E" w14:textId="3503773F"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   </w:t>
            </w:r>
          </w:p>
        </w:tc>
        <w:tc>
          <w:tcPr>
            <w:tcW w:w="840" w:type="dxa"/>
            <w:tcBorders>
              <w:top w:val="nil"/>
              <w:left w:val="nil"/>
              <w:bottom w:val="single" w:sz="4" w:space="0" w:color="auto"/>
              <w:right w:val="single" w:sz="4" w:space="0" w:color="auto"/>
            </w:tcBorders>
            <w:shd w:val="clear" w:color="auto" w:fill="auto"/>
            <w:vAlign w:val="center"/>
            <w:hideMark/>
          </w:tcPr>
          <w:p w14:paraId="1BE5BF1A" w14:textId="167A9DF7"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12,669 </w:t>
            </w:r>
          </w:p>
        </w:tc>
        <w:tc>
          <w:tcPr>
            <w:tcW w:w="841" w:type="dxa"/>
            <w:gridSpan w:val="2"/>
            <w:tcBorders>
              <w:top w:val="nil"/>
              <w:left w:val="nil"/>
              <w:bottom w:val="single" w:sz="4" w:space="0" w:color="auto"/>
              <w:right w:val="single" w:sz="4" w:space="0" w:color="auto"/>
            </w:tcBorders>
            <w:shd w:val="clear" w:color="auto" w:fill="auto"/>
            <w:vAlign w:val="center"/>
            <w:hideMark/>
          </w:tcPr>
          <w:p w14:paraId="57E116BF" w14:textId="75AFBC2B"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   </w:t>
            </w:r>
          </w:p>
        </w:tc>
        <w:tc>
          <w:tcPr>
            <w:tcW w:w="841" w:type="dxa"/>
            <w:tcBorders>
              <w:top w:val="nil"/>
              <w:left w:val="nil"/>
              <w:bottom w:val="single" w:sz="4" w:space="0" w:color="auto"/>
              <w:right w:val="single" w:sz="4" w:space="0" w:color="auto"/>
            </w:tcBorders>
            <w:shd w:val="clear" w:color="auto" w:fill="auto"/>
            <w:vAlign w:val="center"/>
            <w:hideMark/>
          </w:tcPr>
          <w:p w14:paraId="7132701B" w14:textId="7CD50EF7"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4,264 </w:t>
            </w:r>
          </w:p>
        </w:tc>
        <w:tc>
          <w:tcPr>
            <w:tcW w:w="840" w:type="dxa"/>
            <w:gridSpan w:val="2"/>
            <w:tcBorders>
              <w:top w:val="nil"/>
              <w:left w:val="nil"/>
              <w:bottom w:val="single" w:sz="4" w:space="0" w:color="auto"/>
              <w:right w:val="single" w:sz="4" w:space="0" w:color="auto"/>
            </w:tcBorders>
            <w:shd w:val="clear" w:color="auto" w:fill="auto"/>
            <w:vAlign w:val="center"/>
            <w:hideMark/>
          </w:tcPr>
          <w:p w14:paraId="3703AA07" w14:textId="638FFBBA"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   </w:t>
            </w:r>
          </w:p>
        </w:tc>
        <w:tc>
          <w:tcPr>
            <w:tcW w:w="841" w:type="dxa"/>
            <w:gridSpan w:val="2"/>
            <w:tcBorders>
              <w:top w:val="nil"/>
              <w:left w:val="nil"/>
              <w:bottom w:val="single" w:sz="4" w:space="0" w:color="auto"/>
              <w:right w:val="single" w:sz="4" w:space="0" w:color="auto"/>
            </w:tcBorders>
            <w:shd w:val="clear" w:color="auto" w:fill="auto"/>
            <w:vAlign w:val="center"/>
            <w:hideMark/>
          </w:tcPr>
          <w:p w14:paraId="229EAFE0" w14:textId="1B2967BA"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2,575 </w:t>
            </w:r>
          </w:p>
        </w:tc>
        <w:tc>
          <w:tcPr>
            <w:tcW w:w="841" w:type="dxa"/>
            <w:tcBorders>
              <w:top w:val="nil"/>
              <w:left w:val="nil"/>
              <w:bottom w:val="single" w:sz="4" w:space="0" w:color="auto"/>
              <w:right w:val="single" w:sz="4" w:space="0" w:color="auto"/>
            </w:tcBorders>
            <w:shd w:val="clear" w:color="auto" w:fill="auto"/>
            <w:vAlign w:val="center"/>
            <w:hideMark/>
          </w:tcPr>
          <w:p w14:paraId="3CCDFC57" w14:textId="1BA5FC51"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6,607 </w:t>
            </w:r>
          </w:p>
        </w:tc>
        <w:tc>
          <w:tcPr>
            <w:tcW w:w="841" w:type="dxa"/>
            <w:tcBorders>
              <w:top w:val="nil"/>
              <w:left w:val="nil"/>
              <w:bottom w:val="single" w:sz="4" w:space="0" w:color="auto"/>
              <w:right w:val="single" w:sz="4" w:space="0" w:color="auto"/>
            </w:tcBorders>
            <w:shd w:val="clear" w:color="auto" w:fill="auto"/>
            <w:vAlign w:val="center"/>
            <w:hideMark/>
          </w:tcPr>
          <w:p w14:paraId="455678E3" w14:textId="173BD77B"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26,934 </w:t>
            </w:r>
          </w:p>
        </w:tc>
      </w:tr>
      <w:tr w:rsidR="006F45BA" w:rsidRPr="006F45BA" w14:paraId="15478E72" w14:textId="77777777" w:rsidTr="006F45BA">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DAF559B" w14:textId="76D19A4F" w:rsidR="006F45BA" w:rsidRPr="006F45BA" w:rsidRDefault="006F45BA" w:rsidP="006F45BA">
            <w:pPr>
              <w:widowControl/>
              <w:jc w:val="both"/>
              <w:rPr>
                <w:rFonts w:ascii="Arial" w:eastAsia="Times New Roman" w:hAnsi="Arial" w:cs="Arial"/>
                <w:color w:val="000000"/>
                <w:sz w:val="16"/>
                <w:szCs w:val="16"/>
              </w:rPr>
            </w:pPr>
            <w:r w:rsidRPr="006F45BA">
              <w:rPr>
                <w:rFonts w:ascii="Arial" w:eastAsia="Times New Roman" w:hAnsi="Arial" w:cs="Arial"/>
                <w:color w:val="000000"/>
                <w:sz w:val="16"/>
                <w:szCs w:val="16"/>
              </w:rPr>
              <w:t>Agente Municipal</w:t>
            </w:r>
          </w:p>
        </w:tc>
        <w:tc>
          <w:tcPr>
            <w:tcW w:w="840" w:type="dxa"/>
            <w:tcBorders>
              <w:top w:val="nil"/>
              <w:left w:val="nil"/>
              <w:bottom w:val="single" w:sz="4" w:space="0" w:color="auto"/>
              <w:right w:val="single" w:sz="4" w:space="0" w:color="auto"/>
            </w:tcBorders>
            <w:shd w:val="clear" w:color="auto" w:fill="auto"/>
            <w:vAlign w:val="center"/>
            <w:hideMark/>
          </w:tcPr>
          <w:p w14:paraId="0A73F261" w14:textId="45D48199"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8,273 </w:t>
            </w:r>
          </w:p>
        </w:tc>
        <w:tc>
          <w:tcPr>
            <w:tcW w:w="841" w:type="dxa"/>
            <w:tcBorders>
              <w:top w:val="nil"/>
              <w:left w:val="nil"/>
              <w:bottom w:val="single" w:sz="4" w:space="0" w:color="auto"/>
              <w:right w:val="single" w:sz="4" w:space="0" w:color="auto"/>
            </w:tcBorders>
            <w:shd w:val="clear" w:color="auto" w:fill="auto"/>
            <w:vAlign w:val="center"/>
            <w:hideMark/>
          </w:tcPr>
          <w:p w14:paraId="1D262944" w14:textId="0E855EE4"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8,521 </w:t>
            </w:r>
          </w:p>
        </w:tc>
        <w:tc>
          <w:tcPr>
            <w:tcW w:w="841" w:type="dxa"/>
            <w:gridSpan w:val="2"/>
            <w:tcBorders>
              <w:top w:val="nil"/>
              <w:left w:val="nil"/>
              <w:bottom w:val="single" w:sz="4" w:space="0" w:color="auto"/>
              <w:right w:val="single" w:sz="4" w:space="0" w:color="auto"/>
            </w:tcBorders>
            <w:shd w:val="clear" w:color="auto" w:fill="auto"/>
            <w:vAlign w:val="center"/>
            <w:hideMark/>
          </w:tcPr>
          <w:p w14:paraId="5C09C7C1" w14:textId="27AE1C24"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   </w:t>
            </w:r>
          </w:p>
        </w:tc>
        <w:tc>
          <w:tcPr>
            <w:tcW w:w="840" w:type="dxa"/>
            <w:tcBorders>
              <w:top w:val="nil"/>
              <w:left w:val="nil"/>
              <w:bottom w:val="single" w:sz="4" w:space="0" w:color="auto"/>
              <w:right w:val="single" w:sz="4" w:space="0" w:color="auto"/>
            </w:tcBorders>
            <w:shd w:val="clear" w:color="auto" w:fill="auto"/>
            <w:vAlign w:val="center"/>
            <w:hideMark/>
          </w:tcPr>
          <w:p w14:paraId="7E411DD6" w14:textId="00626F08"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12,409 </w:t>
            </w:r>
          </w:p>
        </w:tc>
        <w:tc>
          <w:tcPr>
            <w:tcW w:w="841" w:type="dxa"/>
            <w:gridSpan w:val="2"/>
            <w:tcBorders>
              <w:top w:val="nil"/>
              <w:left w:val="nil"/>
              <w:bottom w:val="single" w:sz="4" w:space="0" w:color="auto"/>
              <w:right w:val="single" w:sz="4" w:space="0" w:color="auto"/>
            </w:tcBorders>
            <w:shd w:val="clear" w:color="auto" w:fill="auto"/>
            <w:vAlign w:val="center"/>
            <w:hideMark/>
          </w:tcPr>
          <w:p w14:paraId="23229C12" w14:textId="36BF1FE0"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   </w:t>
            </w:r>
          </w:p>
        </w:tc>
        <w:tc>
          <w:tcPr>
            <w:tcW w:w="841" w:type="dxa"/>
            <w:tcBorders>
              <w:top w:val="nil"/>
              <w:left w:val="nil"/>
              <w:bottom w:val="single" w:sz="4" w:space="0" w:color="auto"/>
              <w:right w:val="single" w:sz="4" w:space="0" w:color="auto"/>
            </w:tcBorders>
            <w:shd w:val="clear" w:color="auto" w:fill="auto"/>
            <w:vAlign w:val="center"/>
            <w:hideMark/>
          </w:tcPr>
          <w:p w14:paraId="01CA25CD" w14:textId="1FAD935A"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2,537 </w:t>
            </w:r>
          </w:p>
        </w:tc>
        <w:tc>
          <w:tcPr>
            <w:tcW w:w="840" w:type="dxa"/>
            <w:gridSpan w:val="2"/>
            <w:tcBorders>
              <w:top w:val="nil"/>
              <w:left w:val="nil"/>
              <w:bottom w:val="single" w:sz="4" w:space="0" w:color="auto"/>
              <w:right w:val="single" w:sz="4" w:space="0" w:color="auto"/>
            </w:tcBorders>
            <w:shd w:val="clear" w:color="auto" w:fill="auto"/>
            <w:vAlign w:val="center"/>
            <w:hideMark/>
          </w:tcPr>
          <w:p w14:paraId="4318D2FC" w14:textId="3197AA8A"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   </w:t>
            </w:r>
          </w:p>
        </w:tc>
        <w:tc>
          <w:tcPr>
            <w:tcW w:w="841" w:type="dxa"/>
            <w:gridSpan w:val="2"/>
            <w:tcBorders>
              <w:top w:val="nil"/>
              <w:left w:val="nil"/>
              <w:bottom w:val="single" w:sz="4" w:space="0" w:color="auto"/>
              <w:right w:val="single" w:sz="4" w:space="0" w:color="auto"/>
            </w:tcBorders>
            <w:shd w:val="clear" w:color="auto" w:fill="auto"/>
            <w:vAlign w:val="center"/>
            <w:hideMark/>
          </w:tcPr>
          <w:p w14:paraId="2A62D927" w14:textId="52CDE121"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2,575 </w:t>
            </w:r>
          </w:p>
        </w:tc>
        <w:tc>
          <w:tcPr>
            <w:tcW w:w="841" w:type="dxa"/>
            <w:tcBorders>
              <w:top w:val="nil"/>
              <w:left w:val="nil"/>
              <w:bottom w:val="single" w:sz="4" w:space="0" w:color="auto"/>
              <w:right w:val="single" w:sz="4" w:space="0" w:color="auto"/>
            </w:tcBorders>
            <w:shd w:val="clear" w:color="auto" w:fill="auto"/>
            <w:vAlign w:val="center"/>
            <w:hideMark/>
          </w:tcPr>
          <w:p w14:paraId="2D318237" w14:textId="31A0F5F3"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8,273 </w:t>
            </w:r>
          </w:p>
        </w:tc>
        <w:tc>
          <w:tcPr>
            <w:tcW w:w="841" w:type="dxa"/>
            <w:tcBorders>
              <w:top w:val="nil"/>
              <w:left w:val="nil"/>
              <w:bottom w:val="single" w:sz="4" w:space="0" w:color="auto"/>
              <w:right w:val="single" w:sz="4" w:space="0" w:color="auto"/>
            </w:tcBorders>
            <w:shd w:val="clear" w:color="auto" w:fill="auto"/>
            <w:vAlign w:val="center"/>
            <w:hideMark/>
          </w:tcPr>
          <w:p w14:paraId="5F5D31AC" w14:textId="4B735F3E" w:rsidR="006F45BA" w:rsidRPr="006F45BA" w:rsidRDefault="006F45BA" w:rsidP="006F45BA">
            <w:pPr>
              <w:widowControl/>
              <w:jc w:val="right"/>
              <w:rPr>
                <w:rFonts w:ascii="Arial" w:eastAsia="Times New Roman" w:hAnsi="Arial" w:cs="Arial"/>
                <w:color w:val="000000"/>
                <w:sz w:val="16"/>
                <w:szCs w:val="16"/>
              </w:rPr>
            </w:pPr>
            <w:r w:rsidRPr="006F45BA">
              <w:rPr>
                <w:rFonts w:ascii="Arial" w:eastAsia="Times New Roman" w:hAnsi="Arial" w:cs="Arial"/>
                <w:color w:val="000000"/>
                <w:sz w:val="16"/>
                <w:szCs w:val="16"/>
              </w:rPr>
              <w:t xml:space="preserve">    6,042 </w:t>
            </w:r>
          </w:p>
        </w:tc>
      </w:tr>
    </w:tbl>
    <w:p w14:paraId="35AE7E5D" w14:textId="77777777" w:rsidR="00015C0E" w:rsidRDefault="00015C0E" w:rsidP="00642B79">
      <w:pPr>
        <w:tabs>
          <w:tab w:val="left" w:pos="0"/>
        </w:tabs>
        <w:spacing w:line="276" w:lineRule="auto"/>
        <w:rPr>
          <w:rFonts w:ascii="Arial" w:eastAsia="Arial" w:hAnsi="Arial" w:cs="Arial"/>
          <w:b/>
        </w:rPr>
      </w:pPr>
    </w:p>
    <w:p w14:paraId="7C2CBBBE" w14:textId="77777777" w:rsidR="00490071" w:rsidRDefault="00490071" w:rsidP="00642B79">
      <w:pPr>
        <w:tabs>
          <w:tab w:val="left" w:pos="0"/>
        </w:tabs>
        <w:spacing w:line="276" w:lineRule="auto"/>
        <w:rPr>
          <w:rFonts w:ascii="Arial" w:eastAsia="Arial" w:hAnsi="Arial" w:cs="Arial"/>
          <w:b/>
        </w:rPr>
      </w:pPr>
    </w:p>
    <w:p w14:paraId="08660953" w14:textId="77777777" w:rsidR="00490071"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lastRenderedPageBreak/>
        <w:t>TABULADOR DE SUELDOS MENSUAL EJERCICIO FISCAL 202</w:t>
      </w:r>
      <w:r w:rsidR="005A081C">
        <w:rPr>
          <w:rFonts w:ascii="Arial" w:eastAsia="Arial" w:hAnsi="Arial" w:cs="Arial"/>
          <w:b/>
        </w:rPr>
        <w:t>3</w:t>
      </w:r>
      <w:r w:rsidR="00015C0E">
        <w:rPr>
          <w:rFonts w:ascii="Arial" w:eastAsia="Arial" w:hAnsi="Arial" w:cs="Arial"/>
          <w:b/>
        </w:rPr>
        <w:t>,</w:t>
      </w:r>
    </w:p>
    <w:p w14:paraId="00404B6D" w14:textId="53C76850"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H. JUNTA MUNICIPAL DE CONSTITUCIÓN, CALAKMUL</w:t>
      </w:r>
    </w:p>
    <w:p w14:paraId="6BA5CC21" w14:textId="77777777" w:rsidR="00015C0E" w:rsidRPr="00F25837" w:rsidRDefault="00015C0E" w:rsidP="00642B79">
      <w:pPr>
        <w:tabs>
          <w:tab w:val="left" w:pos="0"/>
        </w:tabs>
        <w:spacing w:line="276" w:lineRule="auto"/>
        <w:jc w:val="center"/>
        <w:rPr>
          <w:rFonts w:ascii="Arial" w:eastAsia="Arial" w:hAnsi="Arial" w:cs="Arial"/>
          <w:b/>
        </w:rPr>
      </w:pPr>
    </w:p>
    <w:tbl>
      <w:tblPr>
        <w:tblW w:w="9967" w:type="dxa"/>
        <w:jc w:val="center"/>
        <w:tblLayout w:type="fixed"/>
        <w:tblCellMar>
          <w:left w:w="70" w:type="dxa"/>
          <w:right w:w="70" w:type="dxa"/>
        </w:tblCellMar>
        <w:tblLook w:val="04A0" w:firstRow="1" w:lastRow="0" w:firstColumn="1" w:lastColumn="0" w:noHBand="0" w:noVBand="1"/>
      </w:tblPr>
      <w:tblGrid>
        <w:gridCol w:w="1555"/>
        <w:gridCol w:w="466"/>
        <w:gridCol w:w="971"/>
        <w:gridCol w:w="208"/>
        <w:gridCol w:w="763"/>
        <w:gridCol w:w="763"/>
        <w:gridCol w:w="44"/>
        <w:gridCol w:w="808"/>
        <w:gridCol w:w="541"/>
        <w:gridCol w:w="44"/>
        <w:gridCol w:w="586"/>
        <w:gridCol w:w="815"/>
        <w:gridCol w:w="53"/>
        <w:gridCol w:w="763"/>
        <w:gridCol w:w="793"/>
        <w:gridCol w:w="75"/>
        <w:gridCol w:w="719"/>
      </w:tblGrid>
      <w:tr w:rsidR="00290D87" w:rsidRPr="004413EC" w14:paraId="64735087" w14:textId="77777777" w:rsidTr="004413EC">
        <w:trPr>
          <w:trHeight w:val="227"/>
          <w:tblHeader/>
          <w:jc w:val="center"/>
        </w:trPr>
        <w:tc>
          <w:tcPr>
            <w:tcW w:w="1555"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14:paraId="282EA683"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Plaza Tabular</w:t>
            </w:r>
          </w:p>
        </w:tc>
        <w:tc>
          <w:tcPr>
            <w:tcW w:w="466"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14:paraId="20B6C5FC"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N° de plazas</w:t>
            </w:r>
          </w:p>
        </w:tc>
        <w:tc>
          <w:tcPr>
            <w:tcW w:w="4728" w:type="dxa"/>
            <w:gridSpan w:val="9"/>
            <w:tcBorders>
              <w:top w:val="single" w:sz="4" w:space="0" w:color="auto"/>
              <w:left w:val="nil"/>
              <w:bottom w:val="single" w:sz="4" w:space="0" w:color="auto"/>
              <w:right w:val="single" w:sz="4" w:space="0" w:color="000000"/>
            </w:tcBorders>
            <w:shd w:val="clear" w:color="000000" w:fill="A6A6A6"/>
            <w:noWrap/>
            <w:vAlign w:val="center"/>
            <w:hideMark/>
          </w:tcPr>
          <w:p w14:paraId="1ED61896" w14:textId="7F4CDB35" w:rsidR="00290D87" w:rsidRPr="004413EC" w:rsidRDefault="004413EC"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Remuneraciones</w:t>
            </w:r>
            <w:r w:rsidR="00290D87" w:rsidRPr="004413EC">
              <w:rPr>
                <w:rFonts w:ascii="Arial" w:eastAsia="Times New Roman" w:hAnsi="Arial" w:cs="Arial"/>
                <w:b/>
                <w:bCs/>
                <w:color w:val="000000"/>
                <w:sz w:val="14"/>
                <w:szCs w:val="14"/>
              </w:rPr>
              <w:t xml:space="preserve"> Base</w:t>
            </w:r>
          </w:p>
        </w:tc>
        <w:tc>
          <w:tcPr>
            <w:tcW w:w="1631" w:type="dxa"/>
            <w:gridSpan w:val="3"/>
            <w:tcBorders>
              <w:top w:val="single" w:sz="4" w:space="0" w:color="auto"/>
              <w:left w:val="nil"/>
              <w:bottom w:val="single" w:sz="4" w:space="0" w:color="auto"/>
              <w:right w:val="nil"/>
            </w:tcBorders>
            <w:shd w:val="clear" w:color="000000" w:fill="A6A6A6"/>
            <w:vAlign w:val="center"/>
            <w:hideMark/>
          </w:tcPr>
          <w:p w14:paraId="1679E346"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Remuneraciones Adicionales</w:t>
            </w:r>
          </w:p>
        </w:tc>
        <w:tc>
          <w:tcPr>
            <w:tcW w:w="1587" w:type="dxa"/>
            <w:gridSpan w:val="3"/>
            <w:vMerge w:val="restart"/>
            <w:tcBorders>
              <w:top w:val="single" w:sz="4" w:space="0" w:color="auto"/>
              <w:left w:val="single" w:sz="4" w:space="0" w:color="auto"/>
              <w:bottom w:val="single" w:sz="4" w:space="0" w:color="000000"/>
              <w:right w:val="single" w:sz="4" w:space="0" w:color="000000"/>
            </w:tcBorders>
            <w:shd w:val="clear" w:color="000000" w:fill="A6A6A6"/>
            <w:noWrap/>
            <w:vAlign w:val="center"/>
            <w:hideMark/>
          </w:tcPr>
          <w:p w14:paraId="5D10B16B"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Total Remuneraciones</w:t>
            </w:r>
          </w:p>
        </w:tc>
      </w:tr>
      <w:tr w:rsidR="004413EC" w:rsidRPr="004413EC" w14:paraId="19F76148" w14:textId="77777777" w:rsidTr="004413EC">
        <w:trPr>
          <w:trHeight w:val="227"/>
          <w:tblHeader/>
          <w:jc w:val="center"/>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36E53225" w14:textId="77777777" w:rsidR="00290D87" w:rsidRPr="004413EC" w:rsidRDefault="00290D87" w:rsidP="00290D87">
            <w:pPr>
              <w:widowControl/>
              <w:rPr>
                <w:rFonts w:ascii="Arial" w:eastAsia="Times New Roman" w:hAnsi="Arial" w:cs="Arial"/>
                <w:b/>
                <w:bCs/>
                <w:color w:val="000000"/>
                <w:sz w:val="14"/>
                <w:szCs w:val="14"/>
              </w:rPr>
            </w:pPr>
          </w:p>
        </w:tc>
        <w:tc>
          <w:tcPr>
            <w:tcW w:w="466" w:type="dxa"/>
            <w:vMerge/>
            <w:tcBorders>
              <w:top w:val="single" w:sz="4" w:space="0" w:color="auto"/>
              <w:left w:val="single" w:sz="4" w:space="0" w:color="auto"/>
              <w:bottom w:val="single" w:sz="4" w:space="0" w:color="000000"/>
              <w:right w:val="single" w:sz="4" w:space="0" w:color="auto"/>
            </w:tcBorders>
            <w:vAlign w:val="center"/>
            <w:hideMark/>
          </w:tcPr>
          <w:p w14:paraId="11C18CE3" w14:textId="77777777" w:rsidR="00290D87" w:rsidRPr="004413EC" w:rsidRDefault="00290D87" w:rsidP="00290D87">
            <w:pPr>
              <w:widowControl/>
              <w:rPr>
                <w:rFonts w:ascii="Arial" w:eastAsia="Times New Roman" w:hAnsi="Arial" w:cs="Arial"/>
                <w:b/>
                <w:bCs/>
                <w:color w:val="000000"/>
                <w:sz w:val="14"/>
                <w:szCs w:val="14"/>
              </w:rPr>
            </w:pPr>
          </w:p>
        </w:tc>
        <w:tc>
          <w:tcPr>
            <w:tcW w:w="1942" w:type="dxa"/>
            <w:gridSpan w:val="3"/>
            <w:tcBorders>
              <w:top w:val="single" w:sz="4" w:space="0" w:color="auto"/>
              <w:left w:val="nil"/>
              <w:bottom w:val="single" w:sz="4" w:space="0" w:color="auto"/>
              <w:right w:val="single" w:sz="4" w:space="0" w:color="000000"/>
            </w:tcBorders>
            <w:shd w:val="clear" w:color="000000" w:fill="A6A6A6"/>
            <w:noWrap/>
            <w:vAlign w:val="center"/>
            <w:hideMark/>
          </w:tcPr>
          <w:p w14:paraId="494692F7"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Sueldo Base</w:t>
            </w:r>
          </w:p>
        </w:tc>
        <w:tc>
          <w:tcPr>
            <w:tcW w:w="1615" w:type="dxa"/>
            <w:gridSpan w:val="3"/>
            <w:tcBorders>
              <w:top w:val="single" w:sz="4" w:space="0" w:color="auto"/>
              <w:left w:val="nil"/>
              <w:bottom w:val="single" w:sz="4" w:space="0" w:color="auto"/>
              <w:right w:val="single" w:sz="4" w:space="0" w:color="000000"/>
            </w:tcBorders>
            <w:shd w:val="clear" w:color="000000" w:fill="A6A6A6"/>
            <w:noWrap/>
            <w:vAlign w:val="center"/>
            <w:hideMark/>
          </w:tcPr>
          <w:p w14:paraId="3380F7E8"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Aguinaldo</w:t>
            </w:r>
          </w:p>
        </w:tc>
        <w:tc>
          <w:tcPr>
            <w:tcW w:w="1171" w:type="dxa"/>
            <w:gridSpan w:val="3"/>
            <w:tcBorders>
              <w:top w:val="single" w:sz="4" w:space="0" w:color="auto"/>
              <w:left w:val="nil"/>
              <w:bottom w:val="single" w:sz="4" w:space="0" w:color="auto"/>
              <w:right w:val="single" w:sz="4" w:space="0" w:color="000000"/>
            </w:tcBorders>
            <w:shd w:val="clear" w:color="000000" w:fill="A6A6A6"/>
            <w:noWrap/>
            <w:vAlign w:val="center"/>
            <w:hideMark/>
          </w:tcPr>
          <w:p w14:paraId="75B34184"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 xml:space="preserve">Prima Vacacional </w:t>
            </w:r>
          </w:p>
        </w:tc>
        <w:tc>
          <w:tcPr>
            <w:tcW w:w="1631" w:type="dxa"/>
            <w:gridSpan w:val="3"/>
            <w:tcBorders>
              <w:top w:val="single" w:sz="4" w:space="0" w:color="auto"/>
              <w:left w:val="nil"/>
              <w:bottom w:val="single" w:sz="4" w:space="0" w:color="auto"/>
              <w:right w:val="single" w:sz="4" w:space="0" w:color="000000"/>
            </w:tcBorders>
            <w:shd w:val="clear" w:color="000000" w:fill="A6A6A6"/>
            <w:noWrap/>
            <w:vAlign w:val="center"/>
            <w:hideMark/>
          </w:tcPr>
          <w:p w14:paraId="78E554AB"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Otras Prestaciones</w:t>
            </w:r>
          </w:p>
        </w:tc>
        <w:tc>
          <w:tcPr>
            <w:tcW w:w="1587" w:type="dxa"/>
            <w:gridSpan w:val="3"/>
            <w:vMerge/>
            <w:tcBorders>
              <w:top w:val="single" w:sz="4" w:space="0" w:color="auto"/>
              <w:left w:val="single" w:sz="4" w:space="0" w:color="auto"/>
              <w:bottom w:val="single" w:sz="4" w:space="0" w:color="000000"/>
              <w:right w:val="single" w:sz="4" w:space="0" w:color="000000"/>
            </w:tcBorders>
            <w:vAlign w:val="center"/>
            <w:hideMark/>
          </w:tcPr>
          <w:p w14:paraId="10EE1DBC" w14:textId="77777777" w:rsidR="00290D87" w:rsidRPr="004413EC" w:rsidRDefault="00290D87" w:rsidP="00290D87">
            <w:pPr>
              <w:widowControl/>
              <w:rPr>
                <w:rFonts w:ascii="Arial" w:eastAsia="Times New Roman" w:hAnsi="Arial" w:cs="Arial"/>
                <w:b/>
                <w:bCs/>
                <w:color w:val="000000"/>
                <w:sz w:val="14"/>
                <w:szCs w:val="14"/>
              </w:rPr>
            </w:pPr>
          </w:p>
        </w:tc>
      </w:tr>
      <w:tr w:rsidR="004413EC" w:rsidRPr="004413EC" w14:paraId="04CFD8B3" w14:textId="77777777" w:rsidTr="004413EC">
        <w:trPr>
          <w:trHeight w:val="227"/>
          <w:tblHeader/>
          <w:jc w:val="center"/>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425BD289" w14:textId="77777777" w:rsidR="00290D87" w:rsidRPr="004413EC" w:rsidRDefault="00290D87" w:rsidP="00290D87">
            <w:pPr>
              <w:widowControl/>
              <w:rPr>
                <w:rFonts w:ascii="Arial" w:eastAsia="Times New Roman" w:hAnsi="Arial" w:cs="Arial"/>
                <w:b/>
                <w:bCs/>
                <w:color w:val="000000"/>
                <w:sz w:val="14"/>
                <w:szCs w:val="14"/>
              </w:rPr>
            </w:pPr>
          </w:p>
        </w:tc>
        <w:tc>
          <w:tcPr>
            <w:tcW w:w="466" w:type="dxa"/>
            <w:vMerge/>
            <w:tcBorders>
              <w:top w:val="single" w:sz="4" w:space="0" w:color="auto"/>
              <w:left w:val="single" w:sz="4" w:space="0" w:color="auto"/>
              <w:bottom w:val="single" w:sz="4" w:space="0" w:color="000000"/>
              <w:right w:val="single" w:sz="4" w:space="0" w:color="auto"/>
            </w:tcBorders>
            <w:vAlign w:val="center"/>
            <w:hideMark/>
          </w:tcPr>
          <w:p w14:paraId="57A8A144" w14:textId="77777777" w:rsidR="00290D87" w:rsidRPr="004413EC" w:rsidRDefault="00290D87" w:rsidP="00290D87">
            <w:pPr>
              <w:widowControl/>
              <w:rPr>
                <w:rFonts w:ascii="Arial" w:eastAsia="Times New Roman" w:hAnsi="Arial" w:cs="Arial"/>
                <w:b/>
                <w:bCs/>
                <w:color w:val="000000"/>
                <w:sz w:val="14"/>
                <w:szCs w:val="14"/>
              </w:rPr>
            </w:pPr>
          </w:p>
        </w:tc>
        <w:tc>
          <w:tcPr>
            <w:tcW w:w="971" w:type="dxa"/>
            <w:tcBorders>
              <w:top w:val="nil"/>
              <w:left w:val="nil"/>
              <w:bottom w:val="single" w:sz="4" w:space="0" w:color="auto"/>
              <w:right w:val="single" w:sz="4" w:space="0" w:color="auto"/>
            </w:tcBorders>
            <w:shd w:val="clear" w:color="000000" w:fill="A6A6A6"/>
            <w:noWrap/>
            <w:vAlign w:val="center"/>
            <w:hideMark/>
          </w:tcPr>
          <w:p w14:paraId="7B3FA330"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De</w:t>
            </w:r>
          </w:p>
        </w:tc>
        <w:tc>
          <w:tcPr>
            <w:tcW w:w="971" w:type="dxa"/>
            <w:gridSpan w:val="2"/>
            <w:tcBorders>
              <w:top w:val="nil"/>
              <w:left w:val="nil"/>
              <w:bottom w:val="single" w:sz="4" w:space="0" w:color="auto"/>
              <w:right w:val="single" w:sz="4" w:space="0" w:color="auto"/>
            </w:tcBorders>
            <w:shd w:val="clear" w:color="000000" w:fill="A6A6A6"/>
            <w:noWrap/>
            <w:vAlign w:val="center"/>
            <w:hideMark/>
          </w:tcPr>
          <w:p w14:paraId="53646172"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Hasta</w:t>
            </w:r>
          </w:p>
        </w:tc>
        <w:tc>
          <w:tcPr>
            <w:tcW w:w="807" w:type="dxa"/>
            <w:gridSpan w:val="2"/>
            <w:tcBorders>
              <w:top w:val="nil"/>
              <w:left w:val="nil"/>
              <w:bottom w:val="single" w:sz="4" w:space="0" w:color="auto"/>
              <w:right w:val="single" w:sz="4" w:space="0" w:color="auto"/>
            </w:tcBorders>
            <w:shd w:val="clear" w:color="000000" w:fill="A6A6A6"/>
            <w:noWrap/>
            <w:vAlign w:val="center"/>
            <w:hideMark/>
          </w:tcPr>
          <w:p w14:paraId="4CFB39BD"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De</w:t>
            </w:r>
          </w:p>
        </w:tc>
        <w:tc>
          <w:tcPr>
            <w:tcW w:w="808" w:type="dxa"/>
            <w:tcBorders>
              <w:top w:val="nil"/>
              <w:left w:val="nil"/>
              <w:bottom w:val="single" w:sz="4" w:space="0" w:color="auto"/>
              <w:right w:val="single" w:sz="4" w:space="0" w:color="auto"/>
            </w:tcBorders>
            <w:shd w:val="clear" w:color="000000" w:fill="A6A6A6"/>
            <w:noWrap/>
            <w:vAlign w:val="center"/>
            <w:hideMark/>
          </w:tcPr>
          <w:p w14:paraId="5CE2F401"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Hasta</w:t>
            </w:r>
          </w:p>
        </w:tc>
        <w:tc>
          <w:tcPr>
            <w:tcW w:w="585" w:type="dxa"/>
            <w:gridSpan w:val="2"/>
            <w:tcBorders>
              <w:top w:val="nil"/>
              <w:left w:val="nil"/>
              <w:bottom w:val="single" w:sz="4" w:space="0" w:color="auto"/>
              <w:right w:val="single" w:sz="4" w:space="0" w:color="auto"/>
            </w:tcBorders>
            <w:shd w:val="clear" w:color="000000" w:fill="A6A6A6"/>
            <w:noWrap/>
            <w:vAlign w:val="center"/>
            <w:hideMark/>
          </w:tcPr>
          <w:p w14:paraId="09B7BD3B"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De</w:t>
            </w:r>
          </w:p>
        </w:tc>
        <w:tc>
          <w:tcPr>
            <w:tcW w:w="586" w:type="dxa"/>
            <w:tcBorders>
              <w:top w:val="nil"/>
              <w:left w:val="nil"/>
              <w:bottom w:val="single" w:sz="4" w:space="0" w:color="auto"/>
              <w:right w:val="single" w:sz="4" w:space="0" w:color="auto"/>
            </w:tcBorders>
            <w:shd w:val="clear" w:color="000000" w:fill="A6A6A6"/>
            <w:noWrap/>
            <w:vAlign w:val="center"/>
            <w:hideMark/>
          </w:tcPr>
          <w:p w14:paraId="68E3455E"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Hasta</w:t>
            </w:r>
          </w:p>
        </w:tc>
        <w:tc>
          <w:tcPr>
            <w:tcW w:w="868" w:type="dxa"/>
            <w:gridSpan w:val="2"/>
            <w:tcBorders>
              <w:top w:val="nil"/>
              <w:left w:val="nil"/>
              <w:bottom w:val="single" w:sz="4" w:space="0" w:color="auto"/>
              <w:right w:val="single" w:sz="4" w:space="0" w:color="auto"/>
            </w:tcBorders>
            <w:shd w:val="clear" w:color="000000" w:fill="A6A6A6"/>
            <w:noWrap/>
            <w:vAlign w:val="center"/>
            <w:hideMark/>
          </w:tcPr>
          <w:p w14:paraId="71E9052E"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De</w:t>
            </w:r>
          </w:p>
        </w:tc>
        <w:tc>
          <w:tcPr>
            <w:tcW w:w="763" w:type="dxa"/>
            <w:tcBorders>
              <w:top w:val="nil"/>
              <w:left w:val="nil"/>
              <w:bottom w:val="single" w:sz="4" w:space="0" w:color="auto"/>
              <w:right w:val="single" w:sz="4" w:space="0" w:color="auto"/>
            </w:tcBorders>
            <w:shd w:val="clear" w:color="000000" w:fill="A6A6A6"/>
            <w:noWrap/>
            <w:vAlign w:val="center"/>
            <w:hideMark/>
          </w:tcPr>
          <w:p w14:paraId="1378B458"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Hasta</w:t>
            </w:r>
          </w:p>
        </w:tc>
        <w:tc>
          <w:tcPr>
            <w:tcW w:w="793" w:type="dxa"/>
            <w:tcBorders>
              <w:top w:val="nil"/>
              <w:left w:val="nil"/>
              <w:bottom w:val="single" w:sz="4" w:space="0" w:color="auto"/>
              <w:right w:val="single" w:sz="4" w:space="0" w:color="auto"/>
            </w:tcBorders>
            <w:shd w:val="clear" w:color="000000" w:fill="A6A6A6"/>
            <w:noWrap/>
            <w:vAlign w:val="center"/>
            <w:hideMark/>
          </w:tcPr>
          <w:p w14:paraId="18AB468C"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De</w:t>
            </w:r>
          </w:p>
        </w:tc>
        <w:tc>
          <w:tcPr>
            <w:tcW w:w="794" w:type="dxa"/>
            <w:gridSpan w:val="2"/>
            <w:tcBorders>
              <w:top w:val="nil"/>
              <w:left w:val="nil"/>
              <w:bottom w:val="single" w:sz="4" w:space="0" w:color="auto"/>
              <w:right w:val="single" w:sz="4" w:space="0" w:color="auto"/>
            </w:tcBorders>
            <w:shd w:val="clear" w:color="000000" w:fill="A6A6A6"/>
            <w:noWrap/>
            <w:vAlign w:val="center"/>
            <w:hideMark/>
          </w:tcPr>
          <w:p w14:paraId="7DBE33A2"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Hasta</w:t>
            </w:r>
          </w:p>
        </w:tc>
      </w:tr>
      <w:tr w:rsidR="004413EC" w:rsidRPr="004413EC" w14:paraId="70F9B590"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4B8EE78" w14:textId="77777777" w:rsidR="00290D87" w:rsidRPr="004413EC" w:rsidRDefault="00290D87"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Presidente H. Junta (a)</w:t>
            </w:r>
          </w:p>
        </w:tc>
        <w:tc>
          <w:tcPr>
            <w:tcW w:w="466" w:type="dxa"/>
            <w:tcBorders>
              <w:top w:val="nil"/>
              <w:left w:val="nil"/>
              <w:bottom w:val="single" w:sz="4" w:space="0" w:color="auto"/>
              <w:right w:val="single" w:sz="4" w:space="0" w:color="auto"/>
            </w:tcBorders>
            <w:shd w:val="clear" w:color="auto" w:fill="auto"/>
            <w:noWrap/>
            <w:vAlign w:val="center"/>
            <w:hideMark/>
          </w:tcPr>
          <w:p w14:paraId="35A14836"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1</w:t>
            </w:r>
          </w:p>
        </w:tc>
        <w:tc>
          <w:tcPr>
            <w:tcW w:w="971" w:type="dxa"/>
            <w:tcBorders>
              <w:top w:val="nil"/>
              <w:left w:val="nil"/>
              <w:bottom w:val="single" w:sz="4" w:space="0" w:color="auto"/>
              <w:right w:val="single" w:sz="4" w:space="0" w:color="auto"/>
            </w:tcBorders>
            <w:shd w:val="clear" w:color="auto" w:fill="auto"/>
            <w:noWrap/>
            <w:vAlign w:val="center"/>
            <w:hideMark/>
          </w:tcPr>
          <w:p w14:paraId="075C1890"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14,659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7326F0BA"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38,000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37EDF40D" w14:textId="210A1809"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33,989 </w:t>
            </w:r>
          </w:p>
        </w:tc>
        <w:tc>
          <w:tcPr>
            <w:tcW w:w="808" w:type="dxa"/>
            <w:tcBorders>
              <w:top w:val="nil"/>
              <w:left w:val="nil"/>
              <w:bottom w:val="single" w:sz="4" w:space="0" w:color="auto"/>
              <w:right w:val="single" w:sz="4" w:space="0" w:color="auto"/>
            </w:tcBorders>
            <w:shd w:val="clear" w:color="auto" w:fill="auto"/>
            <w:noWrap/>
            <w:vAlign w:val="center"/>
            <w:hideMark/>
          </w:tcPr>
          <w:p w14:paraId="3EB86087" w14:textId="6B128E7E"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63,642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425BF1A9" w14:textId="799288E5"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2,500 </w:t>
            </w:r>
          </w:p>
        </w:tc>
        <w:tc>
          <w:tcPr>
            <w:tcW w:w="586" w:type="dxa"/>
            <w:tcBorders>
              <w:top w:val="nil"/>
              <w:left w:val="nil"/>
              <w:bottom w:val="single" w:sz="4" w:space="0" w:color="auto"/>
              <w:right w:val="single" w:sz="4" w:space="0" w:color="auto"/>
            </w:tcBorders>
            <w:shd w:val="clear" w:color="auto" w:fill="auto"/>
            <w:noWrap/>
            <w:vAlign w:val="center"/>
            <w:hideMark/>
          </w:tcPr>
          <w:p w14:paraId="5C52B955" w14:textId="4275E0DE"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12,200 </w:t>
            </w:r>
          </w:p>
        </w:tc>
        <w:tc>
          <w:tcPr>
            <w:tcW w:w="815" w:type="dxa"/>
            <w:tcBorders>
              <w:top w:val="nil"/>
              <w:left w:val="nil"/>
              <w:bottom w:val="single" w:sz="4" w:space="0" w:color="auto"/>
              <w:right w:val="single" w:sz="4" w:space="0" w:color="auto"/>
            </w:tcBorders>
            <w:shd w:val="clear" w:color="auto" w:fill="auto"/>
            <w:noWrap/>
            <w:vAlign w:val="center"/>
            <w:hideMark/>
          </w:tcPr>
          <w:p w14:paraId="6C9CE305" w14:textId="47FA0C9C"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8,000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59BE1B4B" w14:textId="2C7A9F3D"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20,000 </w:t>
            </w:r>
          </w:p>
        </w:tc>
        <w:tc>
          <w:tcPr>
            <w:tcW w:w="793" w:type="dxa"/>
            <w:tcBorders>
              <w:top w:val="nil"/>
              <w:left w:val="nil"/>
              <w:bottom w:val="single" w:sz="4" w:space="0" w:color="auto"/>
              <w:right w:val="single" w:sz="4" w:space="0" w:color="auto"/>
            </w:tcBorders>
            <w:shd w:val="clear" w:color="auto" w:fill="auto"/>
            <w:noWrap/>
            <w:vAlign w:val="center"/>
            <w:hideMark/>
          </w:tcPr>
          <w:p w14:paraId="6D29FC69" w14:textId="3C43BB34"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59,148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7EC5451F" w14:textId="686AD75E"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133,842 </w:t>
            </w:r>
          </w:p>
        </w:tc>
      </w:tr>
      <w:tr w:rsidR="004413EC" w:rsidRPr="004413EC" w14:paraId="6AD29726"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6B74688" w14:textId="77777777" w:rsidR="00290D87" w:rsidRPr="004413EC" w:rsidRDefault="00290D87"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Tesorero (a)</w:t>
            </w:r>
          </w:p>
        </w:tc>
        <w:tc>
          <w:tcPr>
            <w:tcW w:w="466" w:type="dxa"/>
            <w:tcBorders>
              <w:top w:val="nil"/>
              <w:left w:val="nil"/>
              <w:bottom w:val="single" w:sz="4" w:space="0" w:color="auto"/>
              <w:right w:val="single" w:sz="4" w:space="0" w:color="auto"/>
            </w:tcBorders>
            <w:shd w:val="clear" w:color="auto" w:fill="auto"/>
            <w:noWrap/>
            <w:vAlign w:val="center"/>
            <w:hideMark/>
          </w:tcPr>
          <w:p w14:paraId="30199491"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1</w:t>
            </w:r>
          </w:p>
        </w:tc>
        <w:tc>
          <w:tcPr>
            <w:tcW w:w="971" w:type="dxa"/>
            <w:tcBorders>
              <w:top w:val="nil"/>
              <w:left w:val="nil"/>
              <w:bottom w:val="single" w:sz="4" w:space="0" w:color="auto"/>
              <w:right w:val="single" w:sz="4" w:space="0" w:color="auto"/>
            </w:tcBorders>
            <w:shd w:val="clear" w:color="auto" w:fill="auto"/>
            <w:noWrap/>
            <w:vAlign w:val="center"/>
            <w:hideMark/>
          </w:tcPr>
          <w:p w14:paraId="60654B40"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9,579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2904C884"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17,955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378D49DE"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25,369 </w:t>
            </w:r>
          </w:p>
        </w:tc>
        <w:tc>
          <w:tcPr>
            <w:tcW w:w="808" w:type="dxa"/>
            <w:tcBorders>
              <w:top w:val="nil"/>
              <w:left w:val="nil"/>
              <w:bottom w:val="single" w:sz="4" w:space="0" w:color="auto"/>
              <w:right w:val="single" w:sz="4" w:space="0" w:color="auto"/>
            </w:tcBorders>
            <w:shd w:val="clear" w:color="auto" w:fill="auto"/>
            <w:noWrap/>
            <w:vAlign w:val="center"/>
            <w:hideMark/>
          </w:tcPr>
          <w:p w14:paraId="4257A24A"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27,983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36F9C627"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1,500 </w:t>
            </w:r>
          </w:p>
        </w:tc>
        <w:tc>
          <w:tcPr>
            <w:tcW w:w="586" w:type="dxa"/>
            <w:tcBorders>
              <w:top w:val="nil"/>
              <w:left w:val="nil"/>
              <w:bottom w:val="single" w:sz="4" w:space="0" w:color="auto"/>
              <w:right w:val="single" w:sz="4" w:space="0" w:color="auto"/>
            </w:tcBorders>
            <w:shd w:val="clear" w:color="auto" w:fill="auto"/>
            <w:noWrap/>
            <w:vAlign w:val="center"/>
            <w:hideMark/>
          </w:tcPr>
          <w:p w14:paraId="273394C5"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5,600 </w:t>
            </w:r>
          </w:p>
        </w:tc>
        <w:tc>
          <w:tcPr>
            <w:tcW w:w="815" w:type="dxa"/>
            <w:tcBorders>
              <w:top w:val="nil"/>
              <w:left w:val="nil"/>
              <w:bottom w:val="single" w:sz="4" w:space="0" w:color="auto"/>
              <w:right w:val="single" w:sz="4" w:space="0" w:color="auto"/>
            </w:tcBorders>
            <w:shd w:val="clear" w:color="auto" w:fill="auto"/>
            <w:noWrap/>
            <w:vAlign w:val="center"/>
            <w:hideMark/>
          </w:tcPr>
          <w:p w14:paraId="00DF11CD"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4,000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08BA9CD9"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10,000 </w:t>
            </w:r>
          </w:p>
        </w:tc>
        <w:tc>
          <w:tcPr>
            <w:tcW w:w="793" w:type="dxa"/>
            <w:tcBorders>
              <w:top w:val="nil"/>
              <w:left w:val="nil"/>
              <w:bottom w:val="single" w:sz="4" w:space="0" w:color="auto"/>
              <w:right w:val="single" w:sz="4" w:space="0" w:color="auto"/>
            </w:tcBorders>
            <w:shd w:val="clear" w:color="auto" w:fill="auto"/>
            <w:noWrap/>
            <w:vAlign w:val="center"/>
            <w:hideMark/>
          </w:tcPr>
          <w:p w14:paraId="7A1FED39" w14:textId="62C6B5F0"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40,448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35DC987C" w14:textId="0A26C92E"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61,538 </w:t>
            </w:r>
          </w:p>
        </w:tc>
      </w:tr>
      <w:tr w:rsidR="004413EC" w:rsidRPr="004413EC" w14:paraId="617E5129"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BFD7F4C" w14:textId="77777777" w:rsidR="00290D87" w:rsidRPr="004413EC" w:rsidRDefault="00290D87"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Secretario H. Junta</w:t>
            </w:r>
          </w:p>
        </w:tc>
        <w:tc>
          <w:tcPr>
            <w:tcW w:w="466" w:type="dxa"/>
            <w:tcBorders>
              <w:top w:val="nil"/>
              <w:left w:val="nil"/>
              <w:bottom w:val="single" w:sz="4" w:space="0" w:color="auto"/>
              <w:right w:val="single" w:sz="4" w:space="0" w:color="auto"/>
            </w:tcBorders>
            <w:shd w:val="clear" w:color="auto" w:fill="auto"/>
            <w:noWrap/>
            <w:vAlign w:val="center"/>
            <w:hideMark/>
          </w:tcPr>
          <w:p w14:paraId="37094F11"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1</w:t>
            </w:r>
          </w:p>
        </w:tc>
        <w:tc>
          <w:tcPr>
            <w:tcW w:w="971" w:type="dxa"/>
            <w:tcBorders>
              <w:top w:val="nil"/>
              <w:left w:val="nil"/>
              <w:bottom w:val="single" w:sz="4" w:space="0" w:color="auto"/>
              <w:right w:val="single" w:sz="4" w:space="0" w:color="auto"/>
            </w:tcBorders>
            <w:shd w:val="clear" w:color="auto" w:fill="auto"/>
            <w:noWrap/>
            <w:vAlign w:val="center"/>
            <w:hideMark/>
          </w:tcPr>
          <w:p w14:paraId="7B2B0B73"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9,579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3D633789"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16,655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225646E2"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20,369 </w:t>
            </w:r>
          </w:p>
        </w:tc>
        <w:tc>
          <w:tcPr>
            <w:tcW w:w="808" w:type="dxa"/>
            <w:tcBorders>
              <w:top w:val="nil"/>
              <w:left w:val="nil"/>
              <w:bottom w:val="single" w:sz="4" w:space="0" w:color="auto"/>
              <w:right w:val="single" w:sz="4" w:space="0" w:color="auto"/>
            </w:tcBorders>
            <w:shd w:val="clear" w:color="auto" w:fill="auto"/>
            <w:noWrap/>
            <w:vAlign w:val="center"/>
            <w:hideMark/>
          </w:tcPr>
          <w:p w14:paraId="62EA03D9"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26,983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46A27B11" w14:textId="559E989C"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1,600 </w:t>
            </w:r>
          </w:p>
        </w:tc>
        <w:tc>
          <w:tcPr>
            <w:tcW w:w="586" w:type="dxa"/>
            <w:tcBorders>
              <w:top w:val="nil"/>
              <w:left w:val="nil"/>
              <w:bottom w:val="single" w:sz="4" w:space="0" w:color="auto"/>
              <w:right w:val="single" w:sz="4" w:space="0" w:color="auto"/>
            </w:tcBorders>
            <w:shd w:val="clear" w:color="auto" w:fill="auto"/>
            <w:noWrap/>
            <w:vAlign w:val="center"/>
            <w:hideMark/>
          </w:tcPr>
          <w:p w14:paraId="62580FD8" w14:textId="30A71DF2"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4,900 </w:t>
            </w:r>
          </w:p>
        </w:tc>
        <w:tc>
          <w:tcPr>
            <w:tcW w:w="815" w:type="dxa"/>
            <w:tcBorders>
              <w:top w:val="nil"/>
              <w:left w:val="nil"/>
              <w:bottom w:val="single" w:sz="4" w:space="0" w:color="auto"/>
              <w:right w:val="single" w:sz="4" w:space="0" w:color="auto"/>
            </w:tcBorders>
            <w:shd w:val="clear" w:color="auto" w:fill="auto"/>
            <w:noWrap/>
            <w:vAlign w:val="center"/>
            <w:hideMark/>
          </w:tcPr>
          <w:p w14:paraId="6764B50C"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4,000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1D827690"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10,000 </w:t>
            </w:r>
          </w:p>
        </w:tc>
        <w:tc>
          <w:tcPr>
            <w:tcW w:w="793" w:type="dxa"/>
            <w:tcBorders>
              <w:top w:val="nil"/>
              <w:left w:val="nil"/>
              <w:bottom w:val="single" w:sz="4" w:space="0" w:color="auto"/>
              <w:right w:val="single" w:sz="4" w:space="0" w:color="auto"/>
            </w:tcBorders>
            <w:shd w:val="clear" w:color="auto" w:fill="auto"/>
            <w:noWrap/>
            <w:vAlign w:val="center"/>
            <w:hideMark/>
          </w:tcPr>
          <w:p w14:paraId="310B26B0" w14:textId="44BFA383"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35,548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13D80681" w14:textId="6CD17E24"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58,538 </w:t>
            </w:r>
          </w:p>
        </w:tc>
      </w:tr>
      <w:tr w:rsidR="004413EC" w:rsidRPr="004413EC" w14:paraId="34384CE3"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5FC8AFB" w14:textId="77777777" w:rsidR="00290D87" w:rsidRPr="004413EC" w:rsidRDefault="00290D87"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Administrativo Contable</w:t>
            </w:r>
          </w:p>
        </w:tc>
        <w:tc>
          <w:tcPr>
            <w:tcW w:w="466" w:type="dxa"/>
            <w:tcBorders>
              <w:top w:val="nil"/>
              <w:left w:val="nil"/>
              <w:bottom w:val="single" w:sz="4" w:space="0" w:color="auto"/>
              <w:right w:val="single" w:sz="4" w:space="0" w:color="auto"/>
            </w:tcBorders>
            <w:shd w:val="clear" w:color="auto" w:fill="auto"/>
            <w:noWrap/>
            <w:vAlign w:val="center"/>
            <w:hideMark/>
          </w:tcPr>
          <w:p w14:paraId="046C870B"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1</w:t>
            </w:r>
          </w:p>
        </w:tc>
        <w:tc>
          <w:tcPr>
            <w:tcW w:w="971" w:type="dxa"/>
            <w:tcBorders>
              <w:top w:val="nil"/>
              <w:left w:val="nil"/>
              <w:bottom w:val="single" w:sz="4" w:space="0" w:color="auto"/>
              <w:right w:val="single" w:sz="4" w:space="0" w:color="auto"/>
            </w:tcBorders>
            <w:shd w:val="clear" w:color="auto" w:fill="auto"/>
            <w:noWrap/>
            <w:vAlign w:val="center"/>
            <w:hideMark/>
          </w:tcPr>
          <w:p w14:paraId="52856BE4"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8,328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6388DAD3"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13,741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143FB80E"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18,492 </w:t>
            </w:r>
          </w:p>
        </w:tc>
        <w:tc>
          <w:tcPr>
            <w:tcW w:w="808" w:type="dxa"/>
            <w:tcBorders>
              <w:top w:val="nil"/>
              <w:left w:val="nil"/>
              <w:bottom w:val="single" w:sz="4" w:space="0" w:color="auto"/>
              <w:right w:val="single" w:sz="4" w:space="0" w:color="auto"/>
            </w:tcBorders>
            <w:shd w:val="clear" w:color="auto" w:fill="auto"/>
            <w:noWrap/>
            <w:vAlign w:val="center"/>
            <w:hideMark/>
          </w:tcPr>
          <w:p w14:paraId="6B84BE09"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22,112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5E7B4E03"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1,400 </w:t>
            </w:r>
          </w:p>
        </w:tc>
        <w:tc>
          <w:tcPr>
            <w:tcW w:w="586" w:type="dxa"/>
            <w:tcBorders>
              <w:top w:val="nil"/>
              <w:left w:val="nil"/>
              <w:bottom w:val="single" w:sz="4" w:space="0" w:color="auto"/>
              <w:right w:val="single" w:sz="4" w:space="0" w:color="auto"/>
            </w:tcBorders>
            <w:shd w:val="clear" w:color="auto" w:fill="auto"/>
            <w:noWrap/>
            <w:vAlign w:val="center"/>
            <w:hideMark/>
          </w:tcPr>
          <w:p w14:paraId="3B6CB4EA"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4,500 </w:t>
            </w:r>
          </w:p>
        </w:tc>
        <w:tc>
          <w:tcPr>
            <w:tcW w:w="815" w:type="dxa"/>
            <w:tcBorders>
              <w:top w:val="nil"/>
              <w:left w:val="nil"/>
              <w:bottom w:val="single" w:sz="4" w:space="0" w:color="auto"/>
              <w:right w:val="single" w:sz="4" w:space="0" w:color="auto"/>
            </w:tcBorders>
            <w:shd w:val="clear" w:color="auto" w:fill="auto"/>
            <w:noWrap/>
            <w:vAlign w:val="center"/>
            <w:hideMark/>
          </w:tcPr>
          <w:p w14:paraId="54653718"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4,000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49FF7580"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10,000 </w:t>
            </w:r>
          </w:p>
        </w:tc>
        <w:tc>
          <w:tcPr>
            <w:tcW w:w="793" w:type="dxa"/>
            <w:tcBorders>
              <w:top w:val="nil"/>
              <w:left w:val="nil"/>
              <w:bottom w:val="single" w:sz="4" w:space="0" w:color="auto"/>
              <w:right w:val="single" w:sz="4" w:space="0" w:color="auto"/>
            </w:tcBorders>
            <w:shd w:val="clear" w:color="auto" w:fill="auto"/>
            <w:noWrap/>
            <w:vAlign w:val="center"/>
            <w:hideMark/>
          </w:tcPr>
          <w:p w14:paraId="684B8AE9"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32,220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351CFD90"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50,353 </w:t>
            </w:r>
          </w:p>
        </w:tc>
      </w:tr>
      <w:tr w:rsidR="004413EC" w:rsidRPr="004413EC" w14:paraId="072B2037"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EEA768E" w14:textId="77777777" w:rsidR="00290D87" w:rsidRPr="004413EC" w:rsidRDefault="00290D87"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Regidores (a)</w:t>
            </w:r>
          </w:p>
        </w:tc>
        <w:tc>
          <w:tcPr>
            <w:tcW w:w="466" w:type="dxa"/>
            <w:tcBorders>
              <w:top w:val="nil"/>
              <w:left w:val="nil"/>
              <w:bottom w:val="single" w:sz="4" w:space="0" w:color="auto"/>
              <w:right w:val="single" w:sz="4" w:space="0" w:color="auto"/>
            </w:tcBorders>
            <w:shd w:val="clear" w:color="auto" w:fill="auto"/>
            <w:noWrap/>
            <w:vAlign w:val="center"/>
            <w:hideMark/>
          </w:tcPr>
          <w:p w14:paraId="33D31A7A"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5</w:t>
            </w:r>
          </w:p>
        </w:tc>
        <w:tc>
          <w:tcPr>
            <w:tcW w:w="971" w:type="dxa"/>
            <w:tcBorders>
              <w:top w:val="nil"/>
              <w:left w:val="nil"/>
              <w:bottom w:val="single" w:sz="4" w:space="0" w:color="auto"/>
              <w:right w:val="single" w:sz="4" w:space="0" w:color="auto"/>
            </w:tcBorders>
            <w:shd w:val="clear" w:color="auto" w:fill="auto"/>
            <w:noWrap/>
            <w:vAlign w:val="center"/>
            <w:hideMark/>
          </w:tcPr>
          <w:p w14:paraId="44AB7B95"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9,880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01B0E4FD"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17,996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7A4D79ED"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10,320 </w:t>
            </w:r>
          </w:p>
        </w:tc>
        <w:tc>
          <w:tcPr>
            <w:tcW w:w="808" w:type="dxa"/>
            <w:tcBorders>
              <w:top w:val="nil"/>
              <w:left w:val="nil"/>
              <w:bottom w:val="single" w:sz="4" w:space="0" w:color="auto"/>
              <w:right w:val="single" w:sz="4" w:space="0" w:color="auto"/>
            </w:tcBorders>
            <w:shd w:val="clear" w:color="auto" w:fill="auto"/>
            <w:noWrap/>
            <w:vAlign w:val="center"/>
            <w:hideMark/>
          </w:tcPr>
          <w:p w14:paraId="094B65E6"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30,494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2C90E938" w14:textId="5070324C"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1,200 </w:t>
            </w:r>
          </w:p>
        </w:tc>
        <w:tc>
          <w:tcPr>
            <w:tcW w:w="586" w:type="dxa"/>
            <w:tcBorders>
              <w:top w:val="nil"/>
              <w:left w:val="nil"/>
              <w:bottom w:val="single" w:sz="4" w:space="0" w:color="auto"/>
              <w:right w:val="single" w:sz="4" w:space="0" w:color="auto"/>
            </w:tcBorders>
            <w:shd w:val="clear" w:color="auto" w:fill="auto"/>
            <w:noWrap/>
            <w:vAlign w:val="center"/>
            <w:hideMark/>
          </w:tcPr>
          <w:p w14:paraId="4E4FD9D1" w14:textId="0E9D89B0"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5,500 </w:t>
            </w:r>
          </w:p>
        </w:tc>
        <w:tc>
          <w:tcPr>
            <w:tcW w:w="815" w:type="dxa"/>
            <w:tcBorders>
              <w:top w:val="nil"/>
              <w:left w:val="nil"/>
              <w:bottom w:val="single" w:sz="4" w:space="0" w:color="auto"/>
              <w:right w:val="single" w:sz="4" w:space="0" w:color="auto"/>
            </w:tcBorders>
            <w:shd w:val="clear" w:color="auto" w:fill="auto"/>
            <w:noWrap/>
            <w:vAlign w:val="center"/>
            <w:hideMark/>
          </w:tcPr>
          <w:p w14:paraId="686403E9"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5FF6EB71"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4,000 </w:t>
            </w:r>
          </w:p>
        </w:tc>
        <w:tc>
          <w:tcPr>
            <w:tcW w:w="793" w:type="dxa"/>
            <w:tcBorders>
              <w:top w:val="nil"/>
              <w:left w:val="nil"/>
              <w:bottom w:val="single" w:sz="4" w:space="0" w:color="auto"/>
              <w:right w:val="single" w:sz="4" w:space="0" w:color="auto"/>
            </w:tcBorders>
            <w:shd w:val="clear" w:color="auto" w:fill="auto"/>
            <w:noWrap/>
            <w:vAlign w:val="center"/>
            <w:hideMark/>
          </w:tcPr>
          <w:p w14:paraId="1EB33A2D" w14:textId="56D33A42"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22,400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5CCB87F1" w14:textId="2B82416C"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57,990 </w:t>
            </w:r>
          </w:p>
        </w:tc>
      </w:tr>
      <w:tr w:rsidR="004413EC" w:rsidRPr="004413EC" w14:paraId="5F7FAFE7"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C7F9488" w14:textId="77777777" w:rsidR="00290D87" w:rsidRPr="004413EC" w:rsidRDefault="00290D87"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Director Obras Publicas </w:t>
            </w:r>
          </w:p>
        </w:tc>
        <w:tc>
          <w:tcPr>
            <w:tcW w:w="466" w:type="dxa"/>
            <w:tcBorders>
              <w:top w:val="nil"/>
              <w:left w:val="nil"/>
              <w:bottom w:val="single" w:sz="4" w:space="0" w:color="auto"/>
              <w:right w:val="single" w:sz="4" w:space="0" w:color="auto"/>
            </w:tcBorders>
            <w:shd w:val="clear" w:color="auto" w:fill="auto"/>
            <w:noWrap/>
            <w:vAlign w:val="center"/>
            <w:hideMark/>
          </w:tcPr>
          <w:p w14:paraId="6571E1DF"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1</w:t>
            </w:r>
          </w:p>
        </w:tc>
        <w:tc>
          <w:tcPr>
            <w:tcW w:w="971" w:type="dxa"/>
            <w:tcBorders>
              <w:top w:val="nil"/>
              <w:left w:val="nil"/>
              <w:bottom w:val="single" w:sz="4" w:space="0" w:color="auto"/>
              <w:right w:val="single" w:sz="4" w:space="0" w:color="auto"/>
            </w:tcBorders>
            <w:shd w:val="clear" w:color="auto" w:fill="auto"/>
            <w:noWrap/>
            <w:vAlign w:val="center"/>
            <w:hideMark/>
          </w:tcPr>
          <w:p w14:paraId="5CF31841"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5,600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74F65332"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14,458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28E2A059"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10,320 </w:t>
            </w:r>
          </w:p>
        </w:tc>
        <w:tc>
          <w:tcPr>
            <w:tcW w:w="808" w:type="dxa"/>
            <w:tcBorders>
              <w:top w:val="nil"/>
              <w:left w:val="nil"/>
              <w:bottom w:val="single" w:sz="4" w:space="0" w:color="auto"/>
              <w:right w:val="single" w:sz="4" w:space="0" w:color="auto"/>
            </w:tcBorders>
            <w:shd w:val="clear" w:color="auto" w:fill="auto"/>
            <w:noWrap/>
            <w:vAlign w:val="center"/>
            <w:hideMark/>
          </w:tcPr>
          <w:p w14:paraId="192E417D"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20,494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1E931302" w14:textId="32B5C65B"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1,100 </w:t>
            </w:r>
          </w:p>
        </w:tc>
        <w:tc>
          <w:tcPr>
            <w:tcW w:w="586" w:type="dxa"/>
            <w:tcBorders>
              <w:top w:val="nil"/>
              <w:left w:val="nil"/>
              <w:bottom w:val="single" w:sz="4" w:space="0" w:color="auto"/>
              <w:right w:val="single" w:sz="4" w:space="0" w:color="auto"/>
            </w:tcBorders>
            <w:shd w:val="clear" w:color="auto" w:fill="auto"/>
            <w:noWrap/>
            <w:vAlign w:val="center"/>
            <w:hideMark/>
          </w:tcPr>
          <w:p w14:paraId="0B4CE8DB" w14:textId="6FFE8781"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4,200 </w:t>
            </w:r>
          </w:p>
        </w:tc>
        <w:tc>
          <w:tcPr>
            <w:tcW w:w="815" w:type="dxa"/>
            <w:tcBorders>
              <w:top w:val="nil"/>
              <w:left w:val="nil"/>
              <w:bottom w:val="single" w:sz="4" w:space="0" w:color="auto"/>
              <w:right w:val="single" w:sz="4" w:space="0" w:color="auto"/>
            </w:tcBorders>
            <w:shd w:val="clear" w:color="auto" w:fill="auto"/>
            <w:noWrap/>
            <w:vAlign w:val="center"/>
            <w:hideMark/>
          </w:tcPr>
          <w:p w14:paraId="208DC4B8"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79C0924B"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4,000 </w:t>
            </w:r>
          </w:p>
        </w:tc>
        <w:tc>
          <w:tcPr>
            <w:tcW w:w="793" w:type="dxa"/>
            <w:tcBorders>
              <w:top w:val="nil"/>
              <w:left w:val="nil"/>
              <w:bottom w:val="single" w:sz="4" w:space="0" w:color="auto"/>
              <w:right w:val="single" w:sz="4" w:space="0" w:color="auto"/>
            </w:tcBorders>
            <w:shd w:val="clear" w:color="auto" w:fill="auto"/>
            <w:noWrap/>
            <w:vAlign w:val="center"/>
            <w:hideMark/>
          </w:tcPr>
          <w:p w14:paraId="6BB94413" w14:textId="641D399A"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18,020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3D757E6B" w14:textId="1314DC88"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43,152 </w:t>
            </w:r>
          </w:p>
        </w:tc>
      </w:tr>
      <w:tr w:rsidR="004413EC" w:rsidRPr="004413EC" w14:paraId="63AC40FB"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08C1360" w14:textId="52543057" w:rsidR="00290D87" w:rsidRPr="004413EC" w:rsidRDefault="004413EC"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Recaudador</w:t>
            </w:r>
            <w:r w:rsidR="00290D87" w:rsidRPr="004413EC">
              <w:rPr>
                <w:rFonts w:ascii="Arial" w:eastAsia="Times New Roman" w:hAnsi="Arial" w:cs="Arial"/>
                <w:color w:val="000000"/>
                <w:sz w:val="14"/>
                <w:szCs w:val="14"/>
              </w:rPr>
              <w:t xml:space="preserve"> de Impuesto</w:t>
            </w:r>
          </w:p>
        </w:tc>
        <w:tc>
          <w:tcPr>
            <w:tcW w:w="466" w:type="dxa"/>
            <w:tcBorders>
              <w:top w:val="nil"/>
              <w:left w:val="nil"/>
              <w:bottom w:val="single" w:sz="4" w:space="0" w:color="auto"/>
              <w:right w:val="single" w:sz="4" w:space="0" w:color="auto"/>
            </w:tcBorders>
            <w:shd w:val="clear" w:color="auto" w:fill="auto"/>
            <w:noWrap/>
            <w:vAlign w:val="center"/>
            <w:hideMark/>
          </w:tcPr>
          <w:p w14:paraId="58D01746"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1</w:t>
            </w:r>
          </w:p>
        </w:tc>
        <w:tc>
          <w:tcPr>
            <w:tcW w:w="971" w:type="dxa"/>
            <w:tcBorders>
              <w:top w:val="nil"/>
              <w:left w:val="nil"/>
              <w:bottom w:val="single" w:sz="4" w:space="0" w:color="auto"/>
              <w:right w:val="single" w:sz="4" w:space="0" w:color="auto"/>
            </w:tcBorders>
            <w:shd w:val="clear" w:color="auto" w:fill="auto"/>
            <w:noWrap/>
            <w:vAlign w:val="center"/>
            <w:hideMark/>
          </w:tcPr>
          <w:p w14:paraId="4219CA9F"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4,304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727F08B4"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7,900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0E7DE485"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8,456 </w:t>
            </w:r>
          </w:p>
        </w:tc>
        <w:tc>
          <w:tcPr>
            <w:tcW w:w="808" w:type="dxa"/>
            <w:tcBorders>
              <w:top w:val="nil"/>
              <w:left w:val="nil"/>
              <w:bottom w:val="single" w:sz="4" w:space="0" w:color="auto"/>
              <w:right w:val="single" w:sz="4" w:space="0" w:color="auto"/>
            </w:tcBorders>
            <w:shd w:val="clear" w:color="auto" w:fill="auto"/>
            <w:noWrap/>
            <w:vAlign w:val="center"/>
            <w:hideMark/>
          </w:tcPr>
          <w:p w14:paraId="0EB47100"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12,878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3B5FC6B2" w14:textId="7C3BA0D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950 </w:t>
            </w:r>
          </w:p>
        </w:tc>
        <w:tc>
          <w:tcPr>
            <w:tcW w:w="586" w:type="dxa"/>
            <w:tcBorders>
              <w:top w:val="nil"/>
              <w:left w:val="nil"/>
              <w:bottom w:val="single" w:sz="4" w:space="0" w:color="auto"/>
              <w:right w:val="single" w:sz="4" w:space="0" w:color="auto"/>
            </w:tcBorders>
            <w:shd w:val="clear" w:color="auto" w:fill="auto"/>
            <w:noWrap/>
            <w:vAlign w:val="center"/>
            <w:hideMark/>
          </w:tcPr>
          <w:p w14:paraId="64566F42" w14:textId="074F02DE"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3,950 </w:t>
            </w:r>
          </w:p>
        </w:tc>
        <w:tc>
          <w:tcPr>
            <w:tcW w:w="815" w:type="dxa"/>
            <w:tcBorders>
              <w:top w:val="nil"/>
              <w:left w:val="nil"/>
              <w:bottom w:val="single" w:sz="4" w:space="0" w:color="auto"/>
              <w:right w:val="single" w:sz="4" w:space="0" w:color="auto"/>
            </w:tcBorders>
            <w:shd w:val="clear" w:color="auto" w:fill="auto"/>
            <w:noWrap/>
            <w:vAlign w:val="center"/>
            <w:hideMark/>
          </w:tcPr>
          <w:p w14:paraId="62F71396"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4,000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3BB74ED0"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10,000 </w:t>
            </w:r>
          </w:p>
        </w:tc>
        <w:tc>
          <w:tcPr>
            <w:tcW w:w="793" w:type="dxa"/>
            <w:tcBorders>
              <w:top w:val="nil"/>
              <w:left w:val="nil"/>
              <w:bottom w:val="single" w:sz="4" w:space="0" w:color="auto"/>
              <w:right w:val="single" w:sz="4" w:space="0" w:color="auto"/>
            </w:tcBorders>
            <w:shd w:val="clear" w:color="auto" w:fill="auto"/>
            <w:noWrap/>
            <w:vAlign w:val="center"/>
            <w:hideMark/>
          </w:tcPr>
          <w:p w14:paraId="02575BEE" w14:textId="7AE8A2DD"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17,710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6C6E6F2F" w14:textId="6DC918C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34,728 </w:t>
            </w:r>
          </w:p>
        </w:tc>
      </w:tr>
      <w:tr w:rsidR="004413EC" w:rsidRPr="004413EC" w14:paraId="6111D250"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245C51B" w14:textId="77777777" w:rsidR="00290D87" w:rsidRPr="004413EC" w:rsidRDefault="00290D87"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Directora DIF (a)</w:t>
            </w:r>
          </w:p>
        </w:tc>
        <w:tc>
          <w:tcPr>
            <w:tcW w:w="466" w:type="dxa"/>
            <w:tcBorders>
              <w:top w:val="nil"/>
              <w:left w:val="nil"/>
              <w:bottom w:val="single" w:sz="4" w:space="0" w:color="auto"/>
              <w:right w:val="single" w:sz="4" w:space="0" w:color="auto"/>
            </w:tcBorders>
            <w:shd w:val="clear" w:color="auto" w:fill="auto"/>
            <w:noWrap/>
            <w:vAlign w:val="center"/>
            <w:hideMark/>
          </w:tcPr>
          <w:p w14:paraId="29A79A8A"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1</w:t>
            </w:r>
          </w:p>
        </w:tc>
        <w:tc>
          <w:tcPr>
            <w:tcW w:w="971" w:type="dxa"/>
            <w:tcBorders>
              <w:top w:val="nil"/>
              <w:left w:val="nil"/>
              <w:bottom w:val="single" w:sz="4" w:space="0" w:color="auto"/>
              <w:right w:val="single" w:sz="4" w:space="0" w:color="auto"/>
            </w:tcBorders>
            <w:shd w:val="clear" w:color="auto" w:fill="auto"/>
            <w:noWrap/>
            <w:vAlign w:val="center"/>
            <w:hideMark/>
          </w:tcPr>
          <w:p w14:paraId="1DE07208"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7,040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468364D6"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15,600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39C04DF8"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7,860 </w:t>
            </w:r>
          </w:p>
        </w:tc>
        <w:tc>
          <w:tcPr>
            <w:tcW w:w="808" w:type="dxa"/>
            <w:tcBorders>
              <w:top w:val="nil"/>
              <w:left w:val="nil"/>
              <w:bottom w:val="single" w:sz="4" w:space="0" w:color="auto"/>
              <w:right w:val="single" w:sz="4" w:space="0" w:color="auto"/>
            </w:tcBorders>
            <w:shd w:val="clear" w:color="auto" w:fill="auto"/>
            <w:noWrap/>
            <w:vAlign w:val="center"/>
            <w:hideMark/>
          </w:tcPr>
          <w:p w14:paraId="217BEFF9" w14:textId="77777777" w:rsidR="00290D87" w:rsidRPr="004413EC" w:rsidRDefault="00290D87" w:rsidP="00290D87">
            <w:pPr>
              <w:widowControl/>
              <w:jc w:val="right"/>
              <w:rPr>
                <w:rFonts w:ascii="Arial" w:eastAsia="Times New Roman" w:hAnsi="Arial" w:cs="Arial"/>
                <w:sz w:val="14"/>
                <w:szCs w:val="14"/>
              </w:rPr>
            </w:pPr>
            <w:r w:rsidRPr="004413EC">
              <w:rPr>
                <w:rFonts w:ascii="Arial" w:eastAsia="Times New Roman" w:hAnsi="Arial" w:cs="Arial"/>
                <w:sz w:val="14"/>
                <w:szCs w:val="14"/>
              </w:rPr>
              <w:t xml:space="preserve">      23,567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2AB1E4DF" w14:textId="18B3D0D3"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1,500 </w:t>
            </w:r>
          </w:p>
        </w:tc>
        <w:tc>
          <w:tcPr>
            <w:tcW w:w="586" w:type="dxa"/>
            <w:tcBorders>
              <w:top w:val="nil"/>
              <w:left w:val="nil"/>
              <w:bottom w:val="single" w:sz="4" w:space="0" w:color="auto"/>
              <w:right w:val="single" w:sz="4" w:space="0" w:color="auto"/>
            </w:tcBorders>
            <w:shd w:val="clear" w:color="auto" w:fill="auto"/>
            <w:noWrap/>
            <w:vAlign w:val="center"/>
            <w:hideMark/>
          </w:tcPr>
          <w:p w14:paraId="05A60872" w14:textId="076537D2"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5,100 </w:t>
            </w:r>
          </w:p>
        </w:tc>
        <w:tc>
          <w:tcPr>
            <w:tcW w:w="815" w:type="dxa"/>
            <w:tcBorders>
              <w:top w:val="nil"/>
              <w:left w:val="nil"/>
              <w:bottom w:val="single" w:sz="4" w:space="0" w:color="auto"/>
              <w:right w:val="single" w:sz="4" w:space="0" w:color="auto"/>
            </w:tcBorders>
            <w:shd w:val="clear" w:color="auto" w:fill="auto"/>
            <w:noWrap/>
            <w:vAlign w:val="center"/>
            <w:hideMark/>
          </w:tcPr>
          <w:p w14:paraId="4D9EB130"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200.00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5C006BFB"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4,000 </w:t>
            </w:r>
          </w:p>
        </w:tc>
        <w:tc>
          <w:tcPr>
            <w:tcW w:w="793" w:type="dxa"/>
            <w:tcBorders>
              <w:top w:val="nil"/>
              <w:left w:val="nil"/>
              <w:bottom w:val="single" w:sz="4" w:space="0" w:color="auto"/>
              <w:right w:val="single" w:sz="4" w:space="0" w:color="auto"/>
            </w:tcBorders>
            <w:shd w:val="clear" w:color="auto" w:fill="auto"/>
            <w:noWrap/>
            <w:vAlign w:val="center"/>
            <w:hideMark/>
          </w:tcPr>
          <w:p w14:paraId="173B6B74" w14:textId="6F67DAA4"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16,600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5D9610DD" w14:textId="578D6B4B"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48,267 </w:t>
            </w:r>
          </w:p>
        </w:tc>
      </w:tr>
      <w:tr w:rsidR="004413EC" w:rsidRPr="004413EC" w14:paraId="2ABA8D22"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3BE33B6" w14:textId="77777777" w:rsidR="00290D87" w:rsidRPr="004413EC" w:rsidRDefault="00290D87"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Responsables  de  U.B.R.</w:t>
            </w:r>
          </w:p>
        </w:tc>
        <w:tc>
          <w:tcPr>
            <w:tcW w:w="466" w:type="dxa"/>
            <w:tcBorders>
              <w:top w:val="nil"/>
              <w:left w:val="nil"/>
              <w:bottom w:val="single" w:sz="4" w:space="0" w:color="auto"/>
              <w:right w:val="single" w:sz="4" w:space="0" w:color="auto"/>
            </w:tcBorders>
            <w:shd w:val="clear" w:color="auto" w:fill="auto"/>
            <w:noWrap/>
            <w:vAlign w:val="center"/>
            <w:hideMark/>
          </w:tcPr>
          <w:p w14:paraId="32D28F21"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1</w:t>
            </w:r>
          </w:p>
        </w:tc>
        <w:tc>
          <w:tcPr>
            <w:tcW w:w="971" w:type="dxa"/>
            <w:tcBorders>
              <w:top w:val="nil"/>
              <w:left w:val="nil"/>
              <w:bottom w:val="single" w:sz="4" w:space="0" w:color="auto"/>
              <w:right w:val="single" w:sz="4" w:space="0" w:color="auto"/>
            </w:tcBorders>
            <w:shd w:val="clear" w:color="auto" w:fill="auto"/>
            <w:noWrap/>
            <w:vAlign w:val="center"/>
            <w:hideMark/>
          </w:tcPr>
          <w:p w14:paraId="52C9BFCD"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3,496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20CFFB02"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7,654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65DD45E7"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5,544 </w:t>
            </w:r>
          </w:p>
        </w:tc>
        <w:tc>
          <w:tcPr>
            <w:tcW w:w="808" w:type="dxa"/>
            <w:tcBorders>
              <w:top w:val="nil"/>
              <w:left w:val="nil"/>
              <w:bottom w:val="single" w:sz="4" w:space="0" w:color="auto"/>
              <w:right w:val="single" w:sz="4" w:space="0" w:color="auto"/>
            </w:tcBorders>
            <w:shd w:val="clear" w:color="auto" w:fill="auto"/>
            <w:noWrap/>
            <w:vAlign w:val="center"/>
            <w:hideMark/>
          </w:tcPr>
          <w:p w14:paraId="74CFA860"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12,481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5D7B5592" w14:textId="4001B23B"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650 </w:t>
            </w:r>
          </w:p>
        </w:tc>
        <w:tc>
          <w:tcPr>
            <w:tcW w:w="586" w:type="dxa"/>
            <w:tcBorders>
              <w:top w:val="nil"/>
              <w:left w:val="nil"/>
              <w:bottom w:val="single" w:sz="4" w:space="0" w:color="auto"/>
              <w:right w:val="single" w:sz="4" w:space="0" w:color="auto"/>
            </w:tcBorders>
            <w:shd w:val="clear" w:color="auto" w:fill="auto"/>
            <w:noWrap/>
            <w:vAlign w:val="center"/>
            <w:hideMark/>
          </w:tcPr>
          <w:p w14:paraId="5F8EB50D" w14:textId="5B4AD271"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2,100 </w:t>
            </w:r>
          </w:p>
        </w:tc>
        <w:tc>
          <w:tcPr>
            <w:tcW w:w="815" w:type="dxa"/>
            <w:tcBorders>
              <w:top w:val="nil"/>
              <w:left w:val="nil"/>
              <w:bottom w:val="single" w:sz="4" w:space="0" w:color="auto"/>
              <w:right w:val="single" w:sz="4" w:space="0" w:color="auto"/>
            </w:tcBorders>
            <w:shd w:val="clear" w:color="auto" w:fill="auto"/>
            <w:noWrap/>
            <w:vAlign w:val="center"/>
            <w:hideMark/>
          </w:tcPr>
          <w:p w14:paraId="00C4ACF6"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142C08CD"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2,000.00 </w:t>
            </w:r>
          </w:p>
        </w:tc>
        <w:tc>
          <w:tcPr>
            <w:tcW w:w="793" w:type="dxa"/>
            <w:tcBorders>
              <w:top w:val="nil"/>
              <w:left w:val="nil"/>
              <w:bottom w:val="single" w:sz="4" w:space="0" w:color="auto"/>
              <w:right w:val="single" w:sz="4" w:space="0" w:color="auto"/>
            </w:tcBorders>
            <w:shd w:val="clear" w:color="auto" w:fill="auto"/>
            <w:noWrap/>
            <w:vAlign w:val="center"/>
            <w:hideMark/>
          </w:tcPr>
          <w:p w14:paraId="785A531F" w14:textId="41FE9671"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10,690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3C33CFE0" w14:textId="0FBCF13A"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24,235 </w:t>
            </w:r>
          </w:p>
        </w:tc>
      </w:tr>
      <w:tr w:rsidR="004413EC" w:rsidRPr="004413EC" w14:paraId="5E23C084"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1C51323" w14:textId="77777777" w:rsidR="00290D87" w:rsidRPr="004413EC" w:rsidRDefault="00290D87"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Auxiliar</w:t>
            </w:r>
          </w:p>
        </w:tc>
        <w:tc>
          <w:tcPr>
            <w:tcW w:w="466" w:type="dxa"/>
            <w:tcBorders>
              <w:top w:val="nil"/>
              <w:left w:val="nil"/>
              <w:bottom w:val="single" w:sz="4" w:space="0" w:color="auto"/>
              <w:right w:val="single" w:sz="4" w:space="0" w:color="auto"/>
            </w:tcBorders>
            <w:shd w:val="clear" w:color="auto" w:fill="auto"/>
            <w:noWrap/>
            <w:vAlign w:val="center"/>
            <w:hideMark/>
          </w:tcPr>
          <w:p w14:paraId="107C11FD"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3</w:t>
            </w:r>
          </w:p>
        </w:tc>
        <w:tc>
          <w:tcPr>
            <w:tcW w:w="971" w:type="dxa"/>
            <w:tcBorders>
              <w:top w:val="nil"/>
              <w:left w:val="nil"/>
              <w:bottom w:val="single" w:sz="4" w:space="0" w:color="auto"/>
              <w:right w:val="single" w:sz="4" w:space="0" w:color="auto"/>
            </w:tcBorders>
            <w:shd w:val="clear" w:color="auto" w:fill="auto"/>
            <w:noWrap/>
            <w:vAlign w:val="center"/>
            <w:hideMark/>
          </w:tcPr>
          <w:p w14:paraId="02CADC73"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3,398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3B77CA78"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7,900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7D9F3B41"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5,844 </w:t>
            </w:r>
          </w:p>
        </w:tc>
        <w:tc>
          <w:tcPr>
            <w:tcW w:w="808" w:type="dxa"/>
            <w:tcBorders>
              <w:top w:val="nil"/>
              <w:left w:val="nil"/>
              <w:bottom w:val="single" w:sz="4" w:space="0" w:color="auto"/>
              <w:right w:val="single" w:sz="4" w:space="0" w:color="auto"/>
            </w:tcBorders>
            <w:shd w:val="clear" w:color="auto" w:fill="auto"/>
            <w:noWrap/>
            <w:vAlign w:val="center"/>
            <w:hideMark/>
          </w:tcPr>
          <w:p w14:paraId="60B11F67"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14,481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060E96C0" w14:textId="13A73329"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850 </w:t>
            </w:r>
          </w:p>
        </w:tc>
        <w:tc>
          <w:tcPr>
            <w:tcW w:w="586" w:type="dxa"/>
            <w:tcBorders>
              <w:top w:val="nil"/>
              <w:left w:val="nil"/>
              <w:bottom w:val="single" w:sz="4" w:space="0" w:color="auto"/>
              <w:right w:val="single" w:sz="4" w:space="0" w:color="auto"/>
            </w:tcBorders>
            <w:shd w:val="clear" w:color="auto" w:fill="auto"/>
            <w:noWrap/>
            <w:vAlign w:val="center"/>
            <w:hideMark/>
          </w:tcPr>
          <w:p w14:paraId="78B9FF8A" w14:textId="405A17E4"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3,950 </w:t>
            </w:r>
          </w:p>
        </w:tc>
        <w:tc>
          <w:tcPr>
            <w:tcW w:w="815" w:type="dxa"/>
            <w:tcBorders>
              <w:top w:val="nil"/>
              <w:left w:val="nil"/>
              <w:bottom w:val="single" w:sz="4" w:space="0" w:color="auto"/>
              <w:right w:val="single" w:sz="4" w:space="0" w:color="auto"/>
            </w:tcBorders>
            <w:shd w:val="clear" w:color="auto" w:fill="auto"/>
            <w:noWrap/>
            <w:vAlign w:val="center"/>
            <w:hideMark/>
          </w:tcPr>
          <w:p w14:paraId="128D4F64"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522B655A"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4,000 </w:t>
            </w:r>
          </w:p>
        </w:tc>
        <w:tc>
          <w:tcPr>
            <w:tcW w:w="793" w:type="dxa"/>
            <w:tcBorders>
              <w:top w:val="nil"/>
              <w:left w:val="nil"/>
              <w:bottom w:val="single" w:sz="4" w:space="0" w:color="auto"/>
              <w:right w:val="single" w:sz="4" w:space="0" w:color="auto"/>
            </w:tcBorders>
            <w:shd w:val="clear" w:color="auto" w:fill="auto"/>
            <w:noWrap/>
            <w:vAlign w:val="center"/>
            <w:hideMark/>
          </w:tcPr>
          <w:p w14:paraId="65DC061C" w14:textId="0D5E2C7C"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10,292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44E346E6" w14:textId="4A527382"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30,331 </w:t>
            </w:r>
          </w:p>
        </w:tc>
      </w:tr>
      <w:tr w:rsidR="004413EC" w:rsidRPr="004413EC" w14:paraId="78DFDF87"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C9D756D" w14:textId="77777777" w:rsidR="00290D87" w:rsidRPr="004413EC" w:rsidRDefault="00290D87"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Velador </w:t>
            </w:r>
          </w:p>
        </w:tc>
        <w:tc>
          <w:tcPr>
            <w:tcW w:w="466" w:type="dxa"/>
            <w:tcBorders>
              <w:top w:val="nil"/>
              <w:left w:val="nil"/>
              <w:bottom w:val="single" w:sz="4" w:space="0" w:color="auto"/>
              <w:right w:val="single" w:sz="4" w:space="0" w:color="auto"/>
            </w:tcBorders>
            <w:shd w:val="clear" w:color="auto" w:fill="auto"/>
            <w:noWrap/>
            <w:vAlign w:val="center"/>
            <w:hideMark/>
          </w:tcPr>
          <w:p w14:paraId="5FAE9888"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2</w:t>
            </w:r>
          </w:p>
        </w:tc>
        <w:tc>
          <w:tcPr>
            <w:tcW w:w="971" w:type="dxa"/>
            <w:tcBorders>
              <w:top w:val="nil"/>
              <w:left w:val="nil"/>
              <w:bottom w:val="single" w:sz="4" w:space="0" w:color="auto"/>
              <w:right w:val="single" w:sz="4" w:space="0" w:color="auto"/>
            </w:tcBorders>
            <w:shd w:val="clear" w:color="auto" w:fill="auto"/>
            <w:noWrap/>
            <w:vAlign w:val="center"/>
            <w:hideMark/>
          </w:tcPr>
          <w:p w14:paraId="481E939D"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3,295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5811D1B0"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5,900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3EA63D1B"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5,544 </w:t>
            </w:r>
          </w:p>
        </w:tc>
        <w:tc>
          <w:tcPr>
            <w:tcW w:w="808" w:type="dxa"/>
            <w:tcBorders>
              <w:top w:val="nil"/>
              <w:left w:val="nil"/>
              <w:bottom w:val="single" w:sz="4" w:space="0" w:color="auto"/>
              <w:right w:val="single" w:sz="4" w:space="0" w:color="auto"/>
            </w:tcBorders>
            <w:shd w:val="clear" w:color="auto" w:fill="auto"/>
            <w:noWrap/>
            <w:vAlign w:val="center"/>
            <w:hideMark/>
          </w:tcPr>
          <w:p w14:paraId="0A830B6E"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10,439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605A2D89" w14:textId="6B57E69A"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650 </w:t>
            </w:r>
          </w:p>
        </w:tc>
        <w:tc>
          <w:tcPr>
            <w:tcW w:w="586" w:type="dxa"/>
            <w:tcBorders>
              <w:top w:val="nil"/>
              <w:left w:val="nil"/>
              <w:bottom w:val="single" w:sz="4" w:space="0" w:color="auto"/>
              <w:right w:val="single" w:sz="4" w:space="0" w:color="auto"/>
            </w:tcBorders>
            <w:shd w:val="clear" w:color="auto" w:fill="auto"/>
            <w:noWrap/>
            <w:vAlign w:val="center"/>
            <w:hideMark/>
          </w:tcPr>
          <w:p w14:paraId="7E91D1E8"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2,400 </w:t>
            </w:r>
          </w:p>
        </w:tc>
        <w:tc>
          <w:tcPr>
            <w:tcW w:w="815" w:type="dxa"/>
            <w:tcBorders>
              <w:top w:val="nil"/>
              <w:left w:val="nil"/>
              <w:bottom w:val="single" w:sz="4" w:space="0" w:color="auto"/>
              <w:right w:val="single" w:sz="4" w:space="0" w:color="auto"/>
            </w:tcBorders>
            <w:shd w:val="clear" w:color="auto" w:fill="auto"/>
            <w:noWrap/>
            <w:vAlign w:val="center"/>
            <w:hideMark/>
          </w:tcPr>
          <w:p w14:paraId="3B2EBC20"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0AF3E16F"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2,000 </w:t>
            </w:r>
          </w:p>
        </w:tc>
        <w:tc>
          <w:tcPr>
            <w:tcW w:w="793" w:type="dxa"/>
            <w:tcBorders>
              <w:top w:val="nil"/>
              <w:left w:val="nil"/>
              <w:bottom w:val="single" w:sz="4" w:space="0" w:color="auto"/>
              <w:right w:val="single" w:sz="4" w:space="0" w:color="auto"/>
            </w:tcBorders>
            <w:shd w:val="clear" w:color="auto" w:fill="auto"/>
            <w:noWrap/>
            <w:vAlign w:val="center"/>
            <w:hideMark/>
          </w:tcPr>
          <w:p w14:paraId="491C0F94" w14:textId="41DE8ABE"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9,989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548E79B4" w14:textId="117D68A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20,739 </w:t>
            </w:r>
          </w:p>
        </w:tc>
      </w:tr>
      <w:tr w:rsidR="004413EC" w:rsidRPr="004413EC" w14:paraId="716D4322"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F8F48E3" w14:textId="77777777" w:rsidR="00290D87" w:rsidRPr="004413EC" w:rsidRDefault="00290D87"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Responsables, Biblioteca y Encargada de Correo   </w:t>
            </w:r>
          </w:p>
        </w:tc>
        <w:tc>
          <w:tcPr>
            <w:tcW w:w="466" w:type="dxa"/>
            <w:tcBorders>
              <w:top w:val="nil"/>
              <w:left w:val="nil"/>
              <w:bottom w:val="single" w:sz="4" w:space="0" w:color="auto"/>
              <w:right w:val="single" w:sz="4" w:space="0" w:color="auto"/>
            </w:tcBorders>
            <w:shd w:val="clear" w:color="auto" w:fill="auto"/>
            <w:noWrap/>
            <w:vAlign w:val="center"/>
            <w:hideMark/>
          </w:tcPr>
          <w:p w14:paraId="76EBF644"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2</w:t>
            </w:r>
          </w:p>
        </w:tc>
        <w:tc>
          <w:tcPr>
            <w:tcW w:w="971" w:type="dxa"/>
            <w:tcBorders>
              <w:top w:val="nil"/>
              <w:left w:val="nil"/>
              <w:bottom w:val="single" w:sz="4" w:space="0" w:color="auto"/>
              <w:right w:val="single" w:sz="4" w:space="0" w:color="auto"/>
            </w:tcBorders>
            <w:shd w:val="clear" w:color="auto" w:fill="auto"/>
            <w:noWrap/>
            <w:vAlign w:val="center"/>
            <w:hideMark/>
          </w:tcPr>
          <w:p w14:paraId="55538BAF"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3,596.00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01229185"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6,950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26353FBC"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5,844.00 </w:t>
            </w:r>
          </w:p>
        </w:tc>
        <w:tc>
          <w:tcPr>
            <w:tcW w:w="808" w:type="dxa"/>
            <w:tcBorders>
              <w:top w:val="nil"/>
              <w:left w:val="nil"/>
              <w:bottom w:val="single" w:sz="4" w:space="0" w:color="auto"/>
              <w:right w:val="single" w:sz="4" w:space="0" w:color="auto"/>
            </w:tcBorders>
            <w:shd w:val="clear" w:color="auto" w:fill="auto"/>
            <w:noWrap/>
            <w:vAlign w:val="center"/>
            <w:hideMark/>
          </w:tcPr>
          <w:p w14:paraId="63DACD69"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10,481.00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5C0730BD" w14:textId="6522BBE5"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650 </w:t>
            </w:r>
          </w:p>
        </w:tc>
        <w:tc>
          <w:tcPr>
            <w:tcW w:w="586" w:type="dxa"/>
            <w:tcBorders>
              <w:top w:val="nil"/>
              <w:left w:val="nil"/>
              <w:bottom w:val="single" w:sz="4" w:space="0" w:color="auto"/>
              <w:right w:val="single" w:sz="4" w:space="0" w:color="auto"/>
            </w:tcBorders>
            <w:shd w:val="clear" w:color="auto" w:fill="auto"/>
            <w:noWrap/>
            <w:vAlign w:val="center"/>
            <w:hideMark/>
          </w:tcPr>
          <w:p w14:paraId="1AE5A0EC" w14:textId="7FD10762"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2,000 </w:t>
            </w:r>
          </w:p>
        </w:tc>
        <w:tc>
          <w:tcPr>
            <w:tcW w:w="815" w:type="dxa"/>
            <w:tcBorders>
              <w:top w:val="nil"/>
              <w:left w:val="nil"/>
              <w:bottom w:val="single" w:sz="4" w:space="0" w:color="auto"/>
              <w:right w:val="single" w:sz="4" w:space="0" w:color="auto"/>
            </w:tcBorders>
            <w:shd w:val="clear" w:color="auto" w:fill="auto"/>
            <w:noWrap/>
            <w:vAlign w:val="center"/>
            <w:hideMark/>
          </w:tcPr>
          <w:p w14:paraId="765B448A"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200.00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266154ED"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4,000.00 </w:t>
            </w:r>
          </w:p>
        </w:tc>
        <w:tc>
          <w:tcPr>
            <w:tcW w:w="793" w:type="dxa"/>
            <w:tcBorders>
              <w:top w:val="nil"/>
              <w:left w:val="nil"/>
              <w:bottom w:val="single" w:sz="4" w:space="0" w:color="auto"/>
              <w:right w:val="single" w:sz="4" w:space="0" w:color="auto"/>
            </w:tcBorders>
            <w:shd w:val="clear" w:color="auto" w:fill="auto"/>
            <w:noWrap/>
            <w:vAlign w:val="center"/>
            <w:hideMark/>
          </w:tcPr>
          <w:p w14:paraId="7F03C60F" w14:textId="744D3BB9"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10,290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4ED235F8" w14:textId="5E313A3C"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23,431 </w:t>
            </w:r>
          </w:p>
        </w:tc>
      </w:tr>
      <w:tr w:rsidR="004413EC" w:rsidRPr="004413EC" w14:paraId="702CF39A"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7B5599B" w14:textId="77777777" w:rsidR="00290D87" w:rsidRPr="004413EC" w:rsidRDefault="00290D87"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Chofer</w:t>
            </w:r>
          </w:p>
        </w:tc>
        <w:tc>
          <w:tcPr>
            <w:tcW w:w="466" w:type="dxa"/>
            <w:tcBorders>
              <w:top w:val="nil"/>
              <w:left w:val="nil"/>
              <w:bottom w:val="single" w:sz="4" w:space="0" w:color="auto"/>
              <w:right w:val="single" w:sz="4" w:space="0" w:color="auto"/>
            </w:tcBorders>
            <w:shd w:val="clear" w:color="auto" w:fill="auto"/>
            <w:noWrap/>
            <w:vAlign w:val="center"/>
            <w:hideMark/>
          </w:tcPr>
          <w:p w14:paraId="533B324D"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3</w:t>
            </w:r>
          </w:p>
        </w:tc>
        <w:tc>
          <w:tcPr>
            <w:tcW w:w="971" w:type="dxa"/>
            <w:tcBorders>
              <w:top w:val="nil"/>
              <w:left w:val="nil"/>
              <w:bottom w:val="single" w:sz="4" w:space="0" w:color="auto"/>
              <w:right w:val="single" w:sz="4" w:space="0" w:color="auto"/>
            </w:tcBorders>
            <w:shd w:val="clear" w:color="auto" w:fill="auto"/>
            <w:noWrap/>
            <w:vAlign w:val="center"/>
            <w:hideMark/>
          </w:tcPr>
          <w:p w14:paraId="21058725"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3,260.00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6C1E61BE"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7,500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6498A4EA"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5,340.00 </w:t>
            </w:r>
          </w:p>
        </w:tc>
        <w:tc>
          <w:tcPr>
            <w:tcW w:w="808" w:type="dxa"/>
            <w:tcBorders>
              <w:top w:val="nil"/>
              <w:left w:val="nil"/>
              <w:bottom w:val="single" w:sz="4" w:space="0" w:color="auto"/>
              <w:right w:val="single" w:sz="4" w:space="0" w:color="auto"/>
            </w:tcBorders>
            <w:shd w:val="clear" w:color="auto" w:fill="auto"/>
            <w:noWrap/>
            <w:vAlign w:val="center"/>
            <w:hideMark/>
          </w:tcPr>
          <w:p w14:paraId="4EFB9E9E"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12,710.00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2600E5AC" w14:textId="6F4DD1FA"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950 </w:t>
            </w:r>
          </w:p>
        </w:tc>
        <w:tc>
          <w:tcPr>
            <w:tcW w:w="586" w:type="dxa"/>
            <w:tcBorders>
              <w:top w:val="nil"/>
              <w:left w:val="nil"/>
              <w:bottom w:val="single" w:sz="4" w:space="0" w:color="auto"/>
              <w:right w:val="single" w:sz="4" w:space="0" w:color="auto"/>
            </w:tcBorders>
            <w:shd w:val="clear" w:color="auto" w:fill="auto"/>
            <w:noWrap/>
            <w:vAlign w:val="center"/>
            <w:hideMark/>
          </w:tcPr>
          <w:p w14:paraId="0B77BBE6" w14:textId="78A1747F"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2,100 </w:t>
            </w:r>
          </w:p>
        </w:tc>
        <w:tc>
          <w:tcPr>
            <w:tcW w:w="815" w:type="dxa"/>
            <w:tcBorders>
              <w:top w:val="nil"/>
              <w:left w:val="nil"/>
              <w:bottom w:val="single" w:sz="4" w:space="0" w:color="auto"/>
              <w:right w:val="single" w:sz="4" w:space="0" w:color="auto"/>
            </w:tcBorders>
            <w:shd w:val="clear" w:color="auto" w:fill="auto"/>
            <w:noWrap/>
            <w:vAlign w:val="center"/>
            <w:hideMark/>
          </w:tcPr>
          <w:p w14:paraId="0B7013D1"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200.00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65B4E14F"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4,000 </w:t>
            </w:r>
          </w:p>
        </w:tc>
        <w:tc>
          <w:tcPr>
            <w:tcW w:w="793" w:type="dxa"/>
            <w:tcBorders>
              <w:top w:val="nil"/>
              <w:left w:val="nil"/>
              <w:bottom w:val="single" w:sz="4" w:space="0" w:color="auto"/>
              <w:right w:val="single" w:sz="4" w:space="0" w:color="auto"/>
            </w:tcBorders>
            <w:shd w:val="clear" w:color="auto" w:fill="auto"/>
            <w:noWrap/>
            <w:vAlign w:val="center"/>
            <w:hideMark/>
          </w:tcPr>
          <w:p w14:paraId="6734903A" w14:textId="6B7C810D"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9,750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668DFCED" w14:textId="7BAA0B36"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26,310 </w:t>
            </w:r>
          </w:p>
        </w:tc>
      </w:tr>
      <w:tr w:rsidR="004413EC" w:rsidRPr="004413EC" w14:paraId="1CEC19D4"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78A3D2E" w14:textId="77777777" w:rsidR="00290D87" w:rsidRPr="004413EC" w:rsidRDefault="00290D87"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Secretaria </w:t>
            </w:r>
          </w:p>
        </w:tc>
        <w:tc>
          <w:tcPr>
            <w:tcW w:w="466" w:type="dxa"/>
            <w:tcBorders>
              <w:top w:val="nil"/>
              <w:left w:val="nil"/>
              <w:bottom w:val="single" w:sz="4" w:space="0" w:color="auto"/>
              <w:right w:val="single" w:sz="4" w:space="0" w:color="auto"/>
            </w:tcBorders>
            <w:shd w:val="clear" w:color="auto" w:fill="auto"/>
            <w:noWrap/>
            <w:vAlign w:val="center"/>
            <w:hideMark/>
          </w:tcPr>
          <w:p w14:paraId="5D59C648"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3</w:t>
            </w:r>
          </w:p>
        </w:tc>
        <w:tc>
          <w:tcPr>
            <w:tcW w:w="971" w:type="dxa"/>
            <w:tcBorders>
              <w:top w:val="nil"/>
              <w:left w:val="nil"/>
              <w:bottom w:val="single" w:sz="4" w:space="0" w:color="auto"/>
              <w:right w:val="single" w:sz="4" w:space="0" w:color="auto"/>
            </w:tcBorders>
            <w:shd w:val="clear" w:color="auto" w:fill="auto"/>
            <w:noWrap/>
            <w:vAlign w:val="center"/>
            <w:hideMark/>
          </w:tcPr>
          <w:p w14:paraId="58189750"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3,024.00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4271CC20"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6,726.00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22B0CF54"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4,836.00 </w:t>
            </w:r>
          </w:p>
        </w:tc>
        <w:tc>
          <w:tcPr>
            <w:tcW w:w="808" w:type="dxa"/>
            <w:tcBorders>
              <w:top w:val="nil"/>
              <w:left w:val="nil"/>
              <w:bottom w:val="single" w:sz="4" w:space="0" w:color="auto"/>
              <w:right w:val="single" w:sz="4" w:space="0" w:color="auto"/>
            </w:tcBorders>
            <w:shd w:val="clear" w:color="auto" w:fill="auto"/>
            <w:noWrap/>
            <w:vAlign w:val="center"/>
            <w:hideMark/>
          </w:tcPr>
          <w:p w14:paraId="740E8BF9"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10,439.00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6D1CD414" w14:textId="71EB32E1"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700 </w:t>
            </w:r>
          </w:p>
        </w:tc>
        <w:tc>
          <w:tcPr>
            <w:tcW w:w="586" w:type="dxa"/>
            <w:tcBorders>
              <w:top w:val="nil"/>
              <w:left w:val="nil"/>
              <w:bottom w:val="single" w:sz="4" w:space="0" w:color="auto"/>
              <w:right w:val="single" w:sz="4" w:space="0" w:color="auto"/>
            </w:tcBorders>
            <w:shd w:val="clear" w:color="auto" w:fill="auto"/>
            <w:noWrap/>
            <w:vAlign w:val="center"/>
            <w:hideMark/>
          </w:tcPr>
          <w:p w14:paraId="0600F097" w14:textId="0FCB17EB"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2,456 </w:t>
            </w:r>
          </w:p>
        </w:tc>
        <w:tc>
          <w:tcPr>
            <w:tcW w:w="815" w:type="dxa"/>
            <w:tcBorders>
              <w:top w:val="nil"/>
              <w:left w:val="nil"/>
              <w:bottom w:val="single" w:sz="4" w:space="0" w:color="auto"/>
              <w:right w:val="single" w:sz="4" w:space="0" w:color="auto"/>
            </w:tcBorders>
            <w:shd w:val="clear" w:color="auto" w:fill="auto"/>
            <w:noWrap/>
            <w:vAlign w:val="center"/>
            <w:hideMark/>
          </w:tcPr>
          <w:p w14:paraId="6D1A84EE"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200.00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2D6A8185"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3,000.00 </w:t>
            </w:r>
          </w:p>
        </w:tc>
        <w:tc>
          <w:tcPr>
            <w:tcW w:w="793" w:type="dxa"/>
            <w:tcBorders>
              <w:top w:val="nil"/>
              <w:left w:val="nil"/>
              <w:bottom w:val="single" w:sz="4" w:space="0" w:color="auto"/>
              <w:right w:val="single" w:sz="4" w:space="0" w:color="auto"/>
            </w:tcBorders>
            <w:shd w:val="clear" w:color="auto" w:fill="auto"/>
            <w:noWrap/>
            <w:vAlign w:val="center"/>
            <w:hideMark/>
          </w:tcPr>
          <w:p w14:paraId="69F783E3" w14:textId="1B8CFBCB"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8,760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578B7A9F" w14:textId="5FD4FE94"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22,621 </w:t>
            </w:r>
          </w:p>
        </w:tc>
      </w:tr>
      <w:tr w:rsidR="004413EC" w:rsidRPr="004413EC" w14:paraId="0E004CA6"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8A79B5B" w14:textId="77777777" w:rsidR="00290D87" w:rsidRPr="004413EC" w:rsidRDefault="00290D87" w:rsidP="00290D87">
            <w:pPr>
              <w:widowControl/>
              <w:jc w:val="both"/>
              <w:rPr>
                <w:rFonts w:ascii="Arial" w:eastAsia="Times New Roman" w:hAnsi="Arial" w:cs="Arial"/>
                <w:color w:val="000000"/>
                <w:sz w:val="14"/>
                <w:szCs w:val="14"/>
              </w:rPr>
            </w:pPr>
            <w:proofErr w:type="spellStart"/>
            <w:r w:rsidRPr="004413EC">
              <w:rPr>
                <w:rFonts w:ascii="Arial" w:eastAsia="Times New Roman" w:hAnsi="Arial" w:cs="Arial"/>
                <w:color w:val="000000"/>
                <w:sz w:val="14"/>
                <w:szCs w:val="14"/>
              </w:rPr>
              <w:t>Mecanico</w:t>
            </w:r>
            <w:proofErr w:type="spellEnd"/>
            <w:r w:rsidRPr="004413EC">
              <w:rPr>
                <w:rFonts w:ascii="Arial" w:eastAsia="Times New Roman" w:hAnsi="Arial" w:cs="Arial"/>
                <w:color w:val="000000"/>
                <w:sz w:val="14"/>
                <w:szCs w:val="14"/>
              </w:rPr>
              <w:t xml:space="preserve"> H. Junta </w:t>
            </w:r>
          </w:p>
        </w:tc>
        <w:tc>
          <w:tcPr>
            <w:tcW w:w="466" w:type="dxa"/>
            <w:tcBorders>
              <w:top w:val="nil"/>
              <w:left w:val="nil"/>
              <w:bottom w:val="single" w:sz="4" w:space="0" w:color="auto"/>
              <w:right w:val="single" w:sz="4" w:space="0" w:color="auto"/>
            </w:tcBorders>
            <w:shd w:val="clear" w:color="auto" w:fill="auto"/>
            <w:noWrap/>
            <w:vAlign w:val="center"/>
            <w:hideMark/>
          </w:tcPr>
          <w:p w14:paraId="40FFB485"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1</w:t>
            </w:r>
          </w:p>
        </w:tc>
        <w:tc>
          <w:tcPr>
            <w:tcW w:w="971" w:type="dxa"/>
            <w:tcBorders>
              <w:top w:val="nil"/>
              <w:left w:val="nil"/>
              <w:bottom w:val="single" w:sz="4" w:space="0" w:color="auto"/>
              <w:right w:val="single" w:sz="4" w:space="0" w:color="auto"/>
            </w:tcBorders>
            <w:shd w:val="clear" w:color="auto" w:fill="auto"/>
            <w:noWrap/>
            <w:vAlign w:val="center"/>
            <w:hideMark/>
          </w:tcPr>
          <w:p w14:paraId="2CBD3094"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3,078.00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70FD6492"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7,800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440827D4"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4,617.00 </w:t>
            </w:r>
          </w:p>
        </w:tc>
        <w:tc>
          <w:tcPr>
            <w:tcW w:w="808" w:type="dxa"/>
            <w:tcBorders>
              <w:top w:val="nil"/>
              <w:left w:val="nil"/>
              <w:bottom w:val="single" w:sz="4" w:space="0" w:color="auto"/>
              <w:right w:val="single" w:sz="4" w:space="0" w:color="auto"/>
            </w:tcBorders>
            <w:shd w:val="clear" w:color="auto" w:fill="auto"/>
            <w:noWrap/>
            <w:vAlign w:val="center"/>
            <w:hideMark/>
          </w:tcPr>
          <w:p w14:paraId="07ECD459"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11,063.50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239B1620" w14:textId="540DBDD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650 </w:t>
            </w:r>
          </w:p>
        </w:tc>
        <w:tc>
          <w:tcPr>
            <w:tcW w:w="586" w:type="dxa"/>
            <w:tcBorders>
              <w:top w:val="nil"/>
              <w:left w:val="nil"/>
              <w:bottom w:val="single" w:sz="4" w:space="0" w:color="auto"/>
              <w:right w:val="single" w:sz="4" w:space="0" w:color="auto"/>
            </w:tcBorders>
            <w:shd w:val="clear" w:color="auto" w:fill="auto"/>
            <w:noWrap/>
            <w:vAlign w:val="center"/>
            <w:hideMark/>
          </w:tcPr>
          <w:p w14:paraId="0FACA185" w14:textId="7ADF1F2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1,950 </w:t>
            </w:r>
          </w:p>
        </w:tc>
        <w:tc>
          <w:tcPr>
            <w:tcW w:w="815" w:type="dxa"/>
            <w:tcBorders>
              <w:top w:val="nil"/>
              <w:left w:val="nil"/>
              <w:bottom w:val="single" w:sz="4" w:space="0" w:color="auto"/>
              <w:right w:val="single" w:sz="4" w:space="0" w:color="auto"/>
            </w:tcBorders>
            <w:shd w:val="clear" w:color="auto" w:fill="auto"/>
            <w:noWrap/>
            <w:vAlign w:val="center"/>
            <w:hideMark/>
          </w:tcPr>
          <w:p w14:paraId="6CBD2143"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0.00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2EB1FF27"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2,000.00 </w:t>
            </w:r>
          </w:p>
        </w:tc>
        <w:tc>
          <w:tcPr>
            <w:tcW w:w="793" w:type="dxa"/>
            <w:tcBorders>
              <w:top w:val="nil"/>
              <w:left w:val="nil"/>
              <w:bottom w:val="single" w:sz="4" w:space="0" w:color="auto"/>
              <w:right w:val="single" w:sz="4" w:space="0" w:color="auto"/>
            </w:tcBorders>
            <w:shd w:val="clear" w:color="auto" w:fill="auto"/>
            <w:noWrap/>
            <w:vAlign w:val="center"/>
            <w:hideMark/>
          </w:tcPr>
          <w:p w14:paraId="7D963FB9" w14:textId="7786E823"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8,345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0817A421" w14:textId="3A2ED349"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22,814 </w:t>
            </w:r>
          </w:p>
        </w:tc>
      </w:tr>
      <w:tr w:rsidR="004413EC" w:rsidRPr="004413EC" w14:paraId="0F1FFEB8"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C893ACC" w14:textId="77777777" w:rsidR="00290D87" w:rsidRPr="004413EC" w:rsidRDefault="00290D87"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Intendente</w:t>
            </w:r>
          </w:p>
        </w:tc>
        <w:tc>
          <w:tcPr>
            <w:tcW w:w="466" w:type="dxa"/>
            <w:tcBorders>
              <w:top w:val="nil"/>
              <w:left w:val="nil"/>
              <w:bottom w:val="single" w:sz="4" w:space="0" w:color="auto"/>
              <w:right w:val="single" w:sz="4" w:space="0" w:color="auto"/>
            </w:tcBorders>
            <w:shd w:val="clear" w:color="auto" w:fill="auto"/>
            <w:noWrap/>
            <w:vAlign w:val="center"/>
            <w:hideMark/>
          </w:tcPr>
          <w:p w14:paraId="77A16A50"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3</w:t>
            </w:r>
          </w:p>
        </w:tc>
        <w:tc>
          <w:tcPr>
            <w:tcW w:w="971" w:type="dxa"/>
            <w:tcBorders>
              <w:top w:val="nil"/>
              <w:left w:val="nil"/>
              <w:bottom w:val="single" w:sz="4" w:space="0" w:color="auto"/>
              <w:right w:val="single" w:sz="4" w:space="0" w:color="auto"/>
            </w:tcBorders>
            <w:shd w:val="clear" w:color="auto" w:fill="auto"/>
            <w:noWrap/>
            <w:vAlign w:val="center"/>
            <w:hideMark/>
          </w:tcPr>
          <w:p w14:paraId="067886D6"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2,621.00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58D97850"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6,500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29E97439"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3,780.00 </w:t>
            </w:r>
          </w:p>
        </w:tc>
        <w:tc>
          <w:tcPr>
            <w:tcW w:w="808" w:type="dxa"/>
            <w:tcBorders>
              <w:top w:val="nil"/>
              <w:left w:val="nil"/>
              <w:bottom w:val="single" w:sz="4" w:space="0" w:color="auto"/>
              <w:right w:val="single" w:sz="4" w:space="0" w:color="auto"/>
            </w:tcBorders>
            <w:shd w:val="clear" w:color="auto" w:fill="auto"/>
            <w:noWrap/>
            <w:vAlign w:val="center"/>
            <w:hideMark/>
          </w:tcPr>
          <w:p w14:paraId="7C1C7C68"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9,780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6BDD897B" w14:textId="19294EB6"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550 </w:t>
            </w:r>
          </w:p>
        </w:tc>
        <w:tc>
          <w:tcPr>
            <w:tcW w:w="586" w:type="dxa"/>
            <w:tcBorders>
              <w:top w:val="nil"/>
              <w:left w:val="nil"/>
              <w:bottom w:val="single" w:sz="4" w:space="0" w:color="auto"/>
              <w:right w:val="single" w:sz="4" w:space="0" w:color="auto"/>
            </w:tcBorders>
            <w:shd w:val="clear" w:color="auto" w:fill="auto"/>
            <w:noWrap/>
            <w:vAlign w:val="center"/>
            <w:hideMark/>
          </w:tcPr>
          <w:p w14:paraId="2CF01C83" w14:textId="38F17BF6"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2,200 </w:t>
            </w:r>
          </w:p>
        </w:tc>
        <w:tc>
          <w:tcPr>
            <w:tcW w:w="815" w:type="dxa"/>
            <w:tcBorders>
              <w:top w:val="nil"/>
              <w:left w:val="nil"/>
              <w:bottom w:val="single" w:sz="4" w:space="0" w:color="auto"/>
              <w:right w:val="single" w:sz="4" w:space="0" w:color="auto"/>
            </w:tcBorders>
            <w:shd w:val="clear" w:color="auto" w:fill="auto"/>
            <w:noWrap/>
            <w:vAlign w:val="center"/>
            <w:hideMark/>
          </w:tcPr>
          <w:p w14:paraId="12828590"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0.00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344AB317"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2,000.00 </w:t>
            </w:r>
          </w:p>
        </w:tc>
        <w:tc>
          <w:tcPr>
            <w:tcW w:w="793" w:type="dxa"/>
            <w:tcBorders>
              <w:top w:val="nil"/>
              <w:left w:val="nil"/>
              <w:bottom w:val="single" w:sz="4" w:space="0" w:color="auto"/>
              <w:right w:val="single" w:sz="4" w:space="0" w:color="auto"/>
            </w:tcBorders>
            <w:shd w:val="clear" w:color="auto" w:fill="auto"/>
            <w:noWrap/>
            <w:vAlign w:val="center"/>
            <w:hideMark/>
          </w:tcPr>
          <w:p w14:paraId="30C541AA" w14:textId="3225E0FF"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6,951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1A74D51A" w14:textId="29149EC9"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20,480 </w:t>
            </w:r>
          </w:p>
        </w:tc>
      </w:tr>
      <w:tr w:rsidR="004413EC" w:rsidRPr="004413EC" w14:paraId="65FCC364"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97B9C21" w14:textId="77777777" w:rsidR="00290D87" w:rsidRPr="004413EC" w:rsidRDefault="00290D87"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Ayudante Chofer</w:t>
            </w:r>
          </w:p>
        </w:tc>
        <w:tc>
          <w:tcPr>
            <w:tcW w:w="466" w:type="dxa"/>
            <w:tcBorders>
              <w:top w:val="nil"/>
              <w:left w:val="nil"/>
              <w:bottom w:val="single" w:sz="4" w:space="0" w:color="auto"/>
              <w:right w:val="single" w:sz="4" w:space="0" w:color="auto"/>
            </w:tcBorders>
            <w:shd w:val="clear" w:color="auto" w:fill="auto"/>
            <w:noWrap/>
            <w:vAlign w:val="center"/>
            <w:hideMark/>
          </w:tcPr>
          <w:p w14:paraId="76217C2C"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3</w:t>
            </w:r>
          </w:p>
        </w:tc>
        <w:tc>
          <w:tcPr>
            <w:tcW w:w="971" w:type="dxa"/>
            <w:tcBorders>
              <w:top w:val="nil"/>
              <w:left w:val="nil"/>
              <w:bottom w:val="single" w:sz="4" w:space="0" w:color="auto"/>
              <w:right w:val="single" w:sz="4" w:space="0" w:color="auto"/>
            </w:tcBorders>
            <w:shd w:val="clear" w:color="auto" w:fill="auto"/>
            <w:noWrap/>
            <w:vAlign w:val="center"/>
            <w:hideMark/>
          </w:tcPr>
          <w:p w14:paraId="7DA58A2F"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3,596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52B323FC"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6,750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3D785E94"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5,844 </w:t>
            </w:r>
          </w:p>
        </w:tc>
        <w:tc>
          <w:tcPr>
            <w:tcW w:w="808" w:type="dxa"/>
            <w:tcBorders>
              <w:top w:val="nil"/>
              <w:left w:val="nil"/>
              <w:bottom w:val="single" w:sz="4" w:space="0" w:color="auto"/>
              <w:right w:val="single" w:sz="4" w:space="0" w:color="auto"/>
            </w:tcBorders>
            <w:shd w:val="clear" w:color="auto" w:fill="auto"/>
            <w:noWrap/>
            <w:vAlign w:val="center"/>
            <w:hideMark/>
          </w:tcPr>
          <w:p w14:paraId="4DD11A0C"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10,439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69E126BB" w14:textId="127E213A"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750 </w:t>
            </w:r>
          </w:p>
        </w:tc>
        <w:tc>
          <w:tcPr>
            <w:tcW w:w="586" w:type="dxa"/>
            <w:tcBorders>
              <w:top w:val="nil"/>
              <w:left w:val="nil"/>
              <w:bottom w:val="single" w:sz="4" w:space="0" w:color="auto"/>
              <w:right w:val="single" w:sz="4" w:space="0" w:color="auto"/>
            </w:tcBorders>
            <w:shd w:val="clear" w:color="auto" w:fill="auto"/>
            <w:noWrap/>
            <w:vAlign w:val="center"/>
            <w:hideMark/>
          </w:tcPr>
          <w:p w14:paraId="7D97D51B" w14:textId="212B5164"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1,600 </w:t>
            </w:r>
          </w:p>
        </w:tc>
        <w:tc>
          <w:tcPr>
            <w:tcW w:w="815" w:type="dxa"/>
            <w:tcBorders>
              <w:top w:val="nil"/>
              <w:left w:val="nil"/>
              <w:bottom w:val="single" w:sz="4" w:space="0" w:color="auto"/>
              <w:right w:val="single" w:sz="4" w:space="0" w:color="auto"/>
            </w:tcBorders>
            <w:shd w:val="clear" w:color="auto" w:fill="auto"/>
            <w:noWrap/>
            <w:vAlign w:val="center"/>
            <w:hideMark/>
          </w:tcPr>
          <w:p w14:paraId="44D772B5"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18585403"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4,000 </w:t>
            </w:r>
          </w:p>
        </w:tc>
        <w:tc>
          <w:tcPr>
            <w:tcW w:w="793" w:type="dxa"/>
            <w:tcBorders>
              <w:top w:val="nil"/>
              <w:left w:val="nil"/>
              <w:bottom w:val="single" w:sz="4" w:space="0" w:color="auto"/>
              <w:right w:val="single" w:sz="4" w:space="0" w:color="auto"/>
            </w:tcBorders>
            <w:shd w:val="clear" w:color="auto" w:fill="auto"/>
            <w:noWrap/>
            <w:vAlign w:val="center"/>
            <w:hideMark/>
          </w:tcPr>
          <w:p w14:paraId="0F9BAACB" w14:textId="15594789"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10,390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61F3EDF5" w14:textId="074B4872"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22,789 </w:t>
            </w:r>
          </w:p>
        </w:tc>
      </w:tr>
      <w:tr w:rsidR="004413EC" w:rsidRPr="004413EC" w14:paraId="228CA6C6"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CE0C90B" w14:textId="77777777" w:rsidR="00290D87" w:rsidRPr="004413EC" w:rsidRDefault="00290D87" w:rsidP="00290D87">
            <w:pPr>
              <w:widowControl/>
              <w:jc w:val="both"/>
              <w:rPr>
                <w:rFonts w:ascii="Arial" w:eastAsia="Times New Roman" w:hAnsi="Arial" w:cs="Arial"/>
                <w:color w:val="000000"/>
                <w:sz w:val="14"/>
                <w:szCs w:val="14"/>
              </w:rPr>
            </w:pPr>
            <w:proofErr w:type="spellStart"/>
            <w:r w:rsidRPr="004413EC">
              <w:rPr>
                <w:rFonts w:ascii="Arial" w:eastAsia="Times New Roman" w:hAnsi="Arial" w:cs="Arial"/>
                <w:color w:val="000000"/>
                <w:sz w:val="14"/>
                <w:szCs w:val="14"/>
              </w:rPr>
              <w:t>Electrisista</w:t>
            </w:r>
            <w:proofErr w:type="spellEnd"/>
          </w:p>
        </w:tc>
        <w:tc>
          <w:tcPr>
            <w:tcW w:w="466" w:type="dxa"/>
            <w:tcBorders>
              <w:top w:val="nil"/>
              <w:left w:val="nil"/>
              <w:bottom w:val="single" w:sz="4" w:space="0" w:color="auto"/>
              <w:right w:val="single" w:sz="4" w:space="0" w:color="auto"/>
            </w:tcBorders>
            <w:shd w:val="clear" w:color="auto" w:fill="auto"/>
            <w:noWrap/>
            <w:vAlign w:val="center"/>
            <w:hideMark/>
          </w:tcPr>
          <w:p w14:paraId="468D6C2F"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1</w:t>
            </w:r>
          </w:p>
        </w:tc>
        <w:tc>
          <w:tcPr>
            <w:tcW w:w="971" w:type="dxa"/>
            <w:tcBorders>
              <w:top w:val="nil"/>
              <w:left w:val="nil"/>
              <w:bottom w:val="single" w:sz="4" w:space="0" w:color="auto"/>
              <w:right w:val="single" w:sz="4" w:space="0" w:color="auto"/>
            </w:tcBorders>
            <w:shd w:val="clear" w:color="auto" w:fill="auto"/>
            <w:noWrap/>
            <w:vAlign w:val="center"/>
            <w:hideMark/>
          </w:tcPr>
          <w:p w14:paraId="3A7C21F7"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3,024.00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472FC0DE"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6,750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0E06F113"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4,836.00 </w:t>
            </w:r>
          </w:p>
        </w:tc>
        <w:tc>
          <w:tcPr>
            <w:tcW w:w="808" w:type="dxa"/>
            <w:tcBorders>
              <w:top w:val="nil"/>
              <w:left w:val="nil"/>
              <w:bottom w:val="single" w:sz="4" w:space="0" w:color="auto"/>
              <w:right w:val="single" w:sz="4" w:space="0" w:color="auto"/>
            </w:tcBorders>
            <w:shd w:val="clear" w:color="auto" w:fill="auto"/>
            <w:noWrap/>
            <w:vAlign w:val="center"/>
            <w:hideMark/>
          </w:tcPr>
          <w:p w14:paraId="3B5B1303"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10,439.00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2FF51AE7" w14:textId="5D2D7833"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625 </w:t>
            </w:r>
          </w:p>
        </w:tc>
        <w:tc>
          <w:tcPr>
            <w:tcW w:w="586" w:type="dxa"/>
            <w:tcBorders>
              <w:top w:val="nil"/>
              <w:left w:val="nil"/>
              <w:bottom w:val="single" w:sz="4" w:space="0" w:color="auto"/>
              <w:right w:val="single" w:sz="4" w:space="0" w:color="auto"/>
            </w:tcBorders>
            <w:shd w:val="clear" w:color="auto" w:fill="auto"/>
            <w:noWrap/>
            <w:vAlign w:val="center"/>
            <w:hideMark/>
          </w:tcPr>
          <w:p w14:paraId="6915EE53" w14:textId="3ACF2E5D"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2,550 </w:t>
            </w:r>
          </w:p>
        </w:tc>
        <w:tc>
          <w:tcPr>
            <w:tcW w:w="815" w:type="dxa"/>
            <w:tcBorders>
              <w:top w:val="nil"/>
              <w:left w:val="nil"/>
              <w:bottom w:val="single" w:sz="4" w:space="0" w:color="auto"/>
              <w:right w:val="single" w:sz="4" w:space="0" w:color="auto"/>
            </w:tcBorders>
            <w:shd w:val="clear" w:color="auto" w:fill="auto"/>
            <w:noWrap/>
            <w:vAlign w:val="center"/>
            <w:hideMark/>
          </w:tcPr>
          <w:p w14:paraId="0964E143"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200.00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7E228B85"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3,000.00 </w:t>
            </w:r>
          </w:p>
        </w:tc>
        <w:tc>
          <w:tcPr>
            <w:tcW w:w="793" w:type="dxa"/>
            <w:tcBorders>
              <w:top w:val="nil"/>
              <w:left w:val="nil"/>
              <w:bottom w:val="single" w:sz="4" w:space="0" w:color="auto"/>
              <w:right w:val="single" w:sz="4" w:space="0" w:color="auto"/>
            </w:tcBorders>
            <w:shd w:val="clear" w:color="auto" w:fill="auto"/>
            <w:noWrap/>
            <w:vAlign w:val="center"/>
            <w:hideMark/>
          </w:tcPr>
          <w:p w14:paraId="0E4F78C3" w14:textId="571AF9EC"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8,685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19D885AB" w14:textId="39F2C824"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22,739 </w:t>
            </w:r>
          </w:p>
        </w:tc>
      </w:tr>
      <w:tr w:rsidR="004413EC" w:rsidRPr="004413EC" w14:paraId="0F2508BF"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8E6AF82" w14:textId="77777777" w:rsidR="00290D87" w:rsidRPr="004413EC" w:rsidRDefault="00290D87" w:rsidP="00290D87">
            <w:pPr>
              <w:widowControl/>
              <w:jc w:val="both"/>
              <w:rPr>
                <w:rFonts w:ascii="Arial" w:eastAsia="Times New Roman" w:hAnsi="Arial" w:cs="Arial"/>
                <w:color w:val="000000"/>
                <w:sz w:val="14"/>
                <w:szCs w:val="14"/>
              </w:rPr>
            </w:pPr>
            <w:r w:rsidRPr="004413EC">
              <w:rPr>
                <w:rFonts w:ascii="Arial" w:eastAsia="Times New Roman" w:hAnsi="Arial" w:cs="Arial"/>
                <w:color w:val="000000"/>
                <w:sz w:val="14"/>
                <w:szCs w:val="14"/>
              </w:rPr>
              <w:t>Bombero</w:t>
            </w:r>
          </w:p>
        </w:tc>
        <w:tc>
          <w:tcPr>
            <w:tcW w:w="466" w:type="dxa"/>
            <w:tcBorders>
              <w:top w:val="nil"/>
              <w:left w:val="nil"/>
              <w:bottom w:val="single" w:sz="4" w:space="0" w:color="auto"/>
              <w:right w:val="single" w:sz="4" w:space="0" w:color="auto"/>
            </w:tcBorders>
            <w:shd w:val="clear" w:color="auto" w:fill="auto"/>
            <w:noWrap/>
            <w:vAlign w:val="center"/>
            <w:hideMark/>
          </w:tcPr>
          <w:p w14:paraId="14E7BCD6" w14:textId="77777777" w:rsidR="00290D87" w:rsidRPr="004413EC" w:rsidRDefault="00290D87" w:rsidP="00290D87">
            <w:pPr>
              <w:widowControl/>
              <w:jc w:val="center"/>
              <w:rPr>
                <w:rFonts w:ascii="Arial" w:eastAsia="Times New Roman" w:hAnsi="Arial" w:cs="Arial"/>
                <w:color w:val="000000"/>
                <w:sz w:val="14"/>
                <w:szCs w:val="14"/>
              </w:rPr>
            </w:pPr>
            <w:r w:rsidRPr="004413EC">
              <w:rPr>
                <w:rFonts w:ascii="Arial" w:eastAsia="Times New Roman" w:hAnsi="Arial" w:cs="Arial"/>
                <w:color w:val="000000"/>
                <w:sz w:val="14"/>
                <w:szCs w:val="14"/>
              </w:rPr>
              <w:t>1</w:t>
            </w:r>
          </w:p>
        </w:tc>
        <w:tc>
          <w:tcPr>
            <w:tcW w:w="971" w:type="dxa"/>
            <w:tcBorders>
              <w:top w:val="nil"/>
              <w:left w:val="nil"/>
              <w:bottom w:val="single" w:sz="4" w:space="0" w:color="auto"/>
              <w:right w:val="single" w:sz="4" w:space="0" w:color="auto"/>
            </w:tcBorders>
            <w:shd w:val="clear" w:color="auto" w:fill="auto"/>
            <w:noWrap/>
            <w:vAlign w:val="center"/>
            <w:hideMark/>
          </w:tcPr>
          <w:p w14:paraId="19441079"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3,496.00 </w:t>
            </w:r>
          </w:p>
        </w:tc>
        <w:tc>
          <w:tcPr>
            <w:tcW w:w="971" w:type="dxa"/>
            <w:gridSpan w:val="2"/>
            <w:tcBorders>
              <w:top w:val="nil"/>
              <w:left w:val="nil"/>
              <w:bottom w:val="single" w:sz="4" w:space="0" w:color="auto"/>
              <w:right w:val="single" w:sz="4" w:space="0" w:color="auto"/>
            </w:tcBorders>
            <w:shd w:val="clear" w:color="auto" w:fill="auto"/>
            <w:noWrap/>
            <w:vAlign w:val="center"/>
            <w:hideMark/>
          </w:tcPr>
          <w:p w14:paraId="6338A44F"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6,750 </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0F0446F0"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5,844.00 </w:t>
            </w:r>
          </w:p>
        </w:tc>
        <w:tc>
          <w:tcPr>
            <w:tcW w:w="808" w:type="dxa"/>
            <w:tcBorders>
              <w:top w:val="nil"/>
              <w:left w:val="nil"/>
              <w:bottom w:val="single" w:sz="4" w:space="0" w:color="auto"/>
              <w:right w:val="single" w:sz="4" w:space="0" w:color="auto"/>
            </w:tcBorders>
            <w:shd w:val="clear" w:color="auto" w:fill="auto"/>
            <w:noWrap/>
            <w:vAlign w:val="center"/>
            <w:hideMark/>
          </w:tcPr>
          <w:p w14:paraId="32222FAB"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10,439 </w:t>
            </w:r>
          </w:p>
        </w:tc>
        <w:tc>
          <w:tcPr>
            <w:tcW w:w="585" w:type="dxa"/>
            <w:gridSpan w:val="2"/>
            <w:tcBorders>
              <w:top w:val="nil"/>
              <w:left w:val="nil"/>
              <w:bottom w:val="single" w:sz="4" w:space="0" w:color="auto"/>
              <w:right w:val="single" w:sz="4" w:space="0" w:color="auto"/>
            </w:tcBorders>
            <w:shd w:val="clear" w:color="auto" w:fill="auto"/>
            <w:noWrap/>
            <w:vAlign w:val="center"/>
            <w:hideMark/>
          </w:tcPr>
          <w:p w14:paraId="648B7BBA" w14:textId="66AD2FA2"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625 </w:t>
            </w:r>
          </w:p>
        </w:tc>
        <w:tc>
          <w:tcPr>
            <w:tcW w:w="586" w:type="dxa"/>
            <w:tcBorders>
              <w:top w:val="nil"/>
              <w:left w:val="nil"/>
              <w:bottom w:val="single" w:sz="4" w:space="0" w:color="auto"/>
              <w:right w:val="single" w:sz="4" w:space="0" w:color="auto"/>
            </w:tcBorders>
            <w:shd w:val="clear" w:color="auto" w:fill="auto"/>
            <w:noWrap/>
            <w:vAlign w:val="center"/>
            <w:hideMark/>
          </w:tcPr>
          <w:p w14:paraId="561668C8" w14:textId="3514E100"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2,500 </w:t>
            </w:r>
          </w:p>
        </w:tc>
        <w:tc>
          <w:tcPr>
            <w:tcW w:w="815" w:type="dxa"/>
            <w:tcBorders>
              <w:top w:val="nil"/>
              <w:left w:val="nil"/>
              <w:bottom w:val="single" w:sz="4" w:space="0" w:color="auto"/>
              <w:right w:val="single" w:sz="4" w:space="0" w:color="auto"/>
            </w:tcBorders>
            <w:shd w:val="clear" w:color="auto" w:fill="auto"/>
            <w:noWrap/>
            <w:vAlign w:val="center"/>
            <w:hideMark/>
          </w:tcPr>
          <w:p w14:paraId="34BEB52C"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200.00 </w:t>
            </w:r>
          </w:p>
        </w:tc>
        <w:tc>
          <w:tcPr>
            <w:tcW w:w="816" w:type="dxa"/>
            <w:gridSpan w:val="2"/>
            <w:tcBorders>
              <w:top w:val="nil"/>
              <w:left w:val="nil"/>
              <w:bottom w:val="single" w:sz="4" w:space="0" w:color="auto"/>
              <w:right w:val="single" w:sz="4" w:space="0" w:color="auto"/>
            </w:tcBorders>
            <w:shd w:val="clear" w:color="auto" w:fill="auto"/>
            <w:noWrap/>
            <w:vAlign w:val="center"/>
            <w:hideMark/>
          </w:tcPr>
          <w:p w14:paraId="13391DC6" w14:textId="77777777"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4,000.00 </w:t>
            </w:r>
          </w:p>
        </w:tc>
        <w:tc>
          <w:tcPr>
            <w:tcW w:w="793" w:type="dxa"/>
            <w:tcBorders>
              <w:top w:val="nil"/>
              <w:left w:val="nil"/>
              <w:bottom w:val="single" w:sz="4" w:space="0" w:color="auto"/>
              <w:right w:val="single" w:sz="4" w:space="0" w:color="auto"/>
            </w:tcBorders>
            <w:shd w:val="clear" w:color="auto" w:fill="auto"/>
            <w:noWrap/>
            <w:vAlign w:val="center"/>
            <w:hideMark/>
          </w:tcPr>
          <w:p w14:paraId="1137DEAB" w14:textId="0496789D"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10,165 </w:t>
            </w:r>
          </w:p>
        </w:tc>
        <w:tc>
          <w:tcPr>
            <w:tcW w:w="794" w:type="dxa"/>
            <w:gridSpan w:val="2"/>
            <w:tcBorders>
              <w:top w:val="nil"/>
              <w:left w:val="nil"/>
              <w:bottom w:val="single" w:sz="4" w:space="0" w:color="auto"/>
              <w:right w:val="single" w:sz="4" w:space="0" w:color="auto"/>
            </w:tcBorders>
            <w:shd w:val="clear" w:color="auto" w:fill="auto"/>
            <w:noWrap/>
            <w:vAlign w:val="center"/>
            <w:hideMark/>
          </w:tcPr>
          <w:p w14:paraId="27660044" w14:textId="1037620D" w:rsidR="00290D87" w:rsidRPr="004413EC" w:rsidRDefault="00290D87" w:rsidP="00290D87">
            <w:pPr>
              <w:widowControl/>
              <w:jc w:val="right"/>
              <w:rPr>
                <w:rFonts w:ascii="Arial" w:eastAsia="Times New Roman" w:hAnsi="Arial" w:cs="Arial"/>
                <w:color w:val="000000"/>
                <w:sz w:val="14"/>
                <w:szCs w:val="14"/>
              </w:rPr>
            </w:pPr>
            <w:r w:rsidRPr="004413EC">
              <w:rPr>
                <w:rFonts w:ascii="Arial" w:eastAsia="Times New Roman" w:hAnsi="Arial" w:cs="Arial"/>
                <w:color w:val="000000"/>
                <w:sz w:val="14"/>
                <w:szCs w:val="14"/>
              </w:rPr>
              <w:t xml:space="preserve">    23,689 </w:t>
            </w:r>
          </w:p>
        </w:tc>
      </w:tr>
      <w:tr w:rsidR="004413EC" w:rsidRPr="004413EC" w14:paraId="727AA62A" w14:textId="77777777" w:rsidTr="004413EC">
        <w:trPr>
          <w:trHeight w:val="227"/>
          <w:jc w:val="center"/>
        </w:trPr>
        <w:tc>
          <w:tcPr>
            <w:tcW w:w="1555" w:type="dxa"/>
            <w:tcBorders>
              <w:top w:val="nil"/>
              <w:left w:val="single" w:sz="4" w:space="0" w:color="auto"/>
              <w:bottom w:val="single" w:sz="4" w:space="0" w:color="auto"/>
              <w:right w:val="single" w:sz="4" w:space="0" w:color="auto"/>
            </w:tcBorders>
            <w:shd w:val="clear" w:color="000000" w:fill="A6A6A6"/>
            <w:vAlign w:val="center"/>
            <w:hideMark/>
          </w:tcPr>
          <w:p w14:paraId="1ACD4B46" w14:textId="77777777" w:rsidR="00290D87" w:rsidRPr="004413EC" w:rsidRDefault="00290D87" w:rsidP="00290D87">
            <w:pPr>
              <w:widowControl/>
              <w:jc w:val="both"/>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Total de Plazas</w:t>
            </w:r>
          </w:p>
        </w:tc>
        <w:tc>
          <w:tcPr>
            <w:tcW w:w="466" w:type="dxa"/>
            <w:tcBorders>
              <w:top w:val="nil"/>
              <w:left w:val="nil"/>
              <w:bottom w:val="single" w:sz="4" w:space="0" w:color="auto"/>
              <w:right w:val="single" w:sz="4" w:space="0" w:color="auto"/>
            </w:tcBorders>
            <w:shd w:val="clear" w:color="000000" w:fill="A6A6A6"/>
            <w:noWrap/>
            <w:vAlign w:val="center"/>
            <w:hideMark/>
          </w:tcPr>
          <w:p w14:paraId="50CD85A2" w14:textId="77777777" w:rsidR="00290D87" w:rsidRPr="004413EC" w:rsidRDefault="00290D87" w:rsidP="00290D87">
            <w:pPr>
              <w:widowControl/>
              <w:jc w:val="center"/>
              <w:rPr>
                <w:rFonts w:ascii="Arial" w:eastAsia="Times New Roman" w:hAnsi="Arial" w:cs="Arial"/>
                <w:b/>
                <w:bCs/>
                <w:color w:val="000000"/>
                <w:sz w:val="14"/>
                <w:szCs w:val="14"/>
              </w:rPr>
            </w:pPr>
            <w:r w:rsidRPr="004413EC">
              <w:rPr>
                <w:rFonts w:ascii="Arial" w:eastAsia="Times New Roman" w:hAnsi="Arial" w:cs="Arial"/>
                <w:b/>
                <w:bCs/>
                <w:color w:val="000000"/>
                <w:sz w:val="14"/>
                <w:szCs w:val="14"/>
              </w:rPr>
              <w:t>35</w:t>
            </w:r>
          </w:p>
        </w:tc>
        <w:tc>
          <w:tcPr>
            <w:tcW w:w="1179" w:type="dxa"/>
            <w:gridSpan w:val="2"/>
            <w:tcBorders>
              <w:top w:val="nil"/>
              <w:left w:val="nil"/>
              <w:bottom w:val="nil"/>
              <w:right w:val="nil"/>
            </w:tcBorders>
            <w:shd w:val="clear" w:color="000000" w:fill="FFFFFF"/>
            <w:noWrap/>
            <w:vAlign w:val="center"/>
          </w:tcPr>
          <w:p w14:paraId="778C8372" w14:textId="0E33273E" w:rsidR="00290D87" w:rsidRPr="004413EC" w:rsidRDefault="00290D87" w:rsidP="00290D87">
            <w:pPr>
              <w:widowControl/>
              <w:jc w:val="center"/>
              <w:rPr>
                <w:rFonts w:ascii="Arial" w:eastAsia="Times New Roman" w:hAnsi="Arial" w:cs="Arial"/>
                <w:color w:val="000000"/>
                <w:sz w:val="14"/>
                <w:szCs w:val="14"/>
              </w:rPr>
            </w:pPr>
          </w:p>
        </w:tc>
        <w:tc>
          <w:tcPr>
            <w:tcW w:w="763" w:type="dxa"/>
            <w:tcBorders>
              <w:top w:val="nil"/>
              <w:left w:val="nil"/>
              <w:bottom w:val="nil"/>
              <w:right w:val="nil"/>
            </w:tcBorders>
            <w:shd w:val="clear" w:color="000000" w:fill="FFFFFF"/>
            <w:noWrap/>
            <w:vAlign w:val="center"/>
          </w:tcPr>
          <w:p w14:paraId="649BA652" w14:textId="680E788A" w:rsidR="00290D87" w:rsidRPr="004413EC" w:rsidRDefault="00290D87" w:rsidP="00290D87">
            <w:pPr>
              <w:widowControl/>
              <w:jc w:val="center"/>
              <w:rPr>
                <w:rFonts w:ascii="Arial" w:eastAsia="Times New Roman" w:hAnsi="Arial" w:cs="Arial"/>
                <w:color w:val="000000"/>
                <w:sz w:val="14"/>
                <w:szCs w:val="14"/>
              </w:rPr>
            </w:pPr>
          </w:p>
        </w:tc>
        <w:tc>
          <w:tcPr>
            <w:tcW w:w="763" w:type="dxa"/>
            <w:tcBorders>
              <w:top w:val="nil"/>
              <w:left w:val="nil"/>
              <w:bottom w:val="nil"/>
              <w:right w:val="nil"/>
            </w:tcBorders>
            <w:shd w:val="clear" w:color="auto" w:fill="auto"/>
            <w:noWrap/>
            <w:vAlign w:val="center"/>
          </w:tcPr>
          <w:p w14:paraId="42488602" w14:textId="68A0489C" w:rsidR="00290D87" w:rsidRPr="004413EC" w:rsidRDefault="00290D87" w:rsidP="00290D87">
            <w:pPr>
              <w:widowControl/>
              <w:jc w:val="center"/>
              <w:rPr>
                <w:rFonts w:ascii="Arial" w:eastAsia="Times New Roman" w:hAnsi="Arial" w:cs="Arial"/>
                <w:color w:val="000000"/>
                <w:sz w:val="14"/>
                <w:szCs w:val="14"/>
              </w:rPr>
            </w:pPr>
          </w:p>
        </w:tc>
        <w:tc>
          <w:tcPr>
            <w:tcW w:w="852" w:type="dxa"/>
            <w:gridSpan w:val="2"/>
            <w:tcBorders>
              <w:top w:val="nil"/>
              <w:left w:val="nil"/>
              <w:bottom w:val="nil"/>
              <w:right w:val="nil"/>
            </w:tcBorders>
            <w:shd w:val="clear" w:color="auto" w:fill="auto"/>
            <w:noWrap/>
            <w:vAlign w:val="center"/>
          </w:tcPr>
          <w:p w14:paraId="7349DBFB" w14:textId="76BA6ACE" w:rsidR="00290D87" w:rsidRPr="004413EC" w:rsidRDefault="00290D87" w:rsidP="00290D87">
            <w:pPr>
              <w:widowControl/>
              <w:jc w:val="center"/>
              <w:rPr>
                <w:rFonts w:ascii="Arial" w:eastAsia="Times New Roman" w:hAnsi="Arial" w:cs="Arial"/>
                <w:color w:val="000000"/>
                <w:sz w:val="14"/>
                <w:szCs w:val="14"/>
              </w:rPr>
            </w:pPr>
          </w:p>
        </w:tc>
        <w:tc>
          <w:tcPr>
            <w:tcW w:w="541" w:type="dxa"/>
            <w:tcBorders>
              <w:top w:val="nil"/>
              <w:left w:val="nil"/>
              <w:bottom w:val="nil"/>
              <w:right w:val="nil"/>
            </w:tcBorders>
            <w:shd w:val="clear" w:color="auto" w:fill="auto"/>
            <w:noWrap/>
            <w:vAlign w:val="center"/>
          </w:tcPr>
          <w:p w14:paraId="7389238B" w14:textId="7382A9D6" w:rsidR="00290D87" w:rsidRPr="004413EC" w:rsidRDefault="00290D87" w:rsidP="00290D87">
            <w:pPr>
              <w:widowControl/>
              <w:jc w:val="center"/>
              <w:rPr>
                <w:rFonts w:ascii="Arial" w:eastAsia="Times New Roman" w:hAnsi="Arial" w:cs="Arial"/>
                <w:color w:val="000000"/>
                <w:sz w:val="14"/>
                <w:szCs w:val="14"/>
              </w:rPr>
            </w:pPr>
          </w:p>
        </w:tc>
        <w:tc>
          <w:tcPr>
            <w:tcW w:w="630" w:type="dxa"/>
            <w:gridSpan w:val="2"/>
            <w:tcBorders>
              <w:top w:val="nil"/>
              <w:left w:val="nil"/>
              <w:bottom w:val="nil"/>
              <w:right w:val="nil"/>
            </w:tcBorders>
            <w:shd w:val="clear" w:color="auto" w:fill="auto"/>
            <w:noWrap/>
            <w:vAlign w:val="center"/>
          </w:tcPr>
          <w:p w14:paraId="6F2572F8" w14:textId="65A12E86" w:rsidR="00290D87" w:rsidRPr="004413EC" w:rsidRDefault="00290D87" w:rsidP="00290D87">
            <w:pPr>
              <w:widowControl/>
              <w:jc w:val="center"/>
              <w:rPr>
                <w:rFonts w:ascii="Arial" w:eastAsia="Times New Roman" w:hAnsi="Arial" w:cs="Arial"/>
                <w:color w:val="000000"/>
                <w:sz w:val="14"/>
                <w:szCs w:val="14"/>
              </w:rPr>
            </w:pPr>
          </w:p>
        </w:tc>
        <w:tc>
          <w:tcPr>
            <w:tcW w:w="868" w:type="dxa"/>
            <w:gridSpan w:val="2"/>
            <w:tcBorders>
              <w:top w:val="nil"/>
              <w:left w:val="nil"/>
              <w:bottom w:val="nil"/>
              <w:right w:val="nil"/>
            </w:tcBorders>
            <w:shd w:val="clear" w:color="auto" w:fill="auto"/>
            <w:noWrap/>
            <w:vAlign w:val="center"/>
          </w:tcPr>
          <w:p w14:paraId="0AB88E75" w14:textId="515C8683" w:rsidR="00290D87" w:rsidRPr="004413EC" w:rsidRDefault="00290D87" w:rsidP="00290D87">
            <w:pPr>
              <w:widowControl/>
              <w:jc w:val="center"/>
              <w:rPr>
                <w:rFonts w:ascii="Arial" w:eastAsia="Times New Roman" w:hAnsi="Arial" w:cs="Arial"/>
                <w:color w:val="000000"/>
                <w:sz w:val="14"/>
                <w:szCs w:val="14"/>
              </w:rPr>
            </w:pPr>
          </w:p>
        </w:tc>
        <w:tc>
          <w:tcPr>
            <w:tcW w:w="763" w:type="dxa"/>
            <w:tcBorders>
              <w:top w:val="nil"/>
              <w:left w:val="nil"/>
              <w:bottom w:val="nil"/>
              <w:right w:val="nil"/>
            </w:tcBorders>
            <w:shd w:val="clear" w:color="auto" w:fill="auto"/>
            <w:noWrap/>
            <w:vAlign w:val="center"/>
          </w:tcPr>
          <w:p w14:paraId="653DC371" w14:textId="765260E7" w:rsidR="00290D87" w:rsidRPr="004413EC" w:rsidRDefault="00290D87" w:rsidP="00290D87">
            <w:pPr>
              <w:widowControl/>
              <w:jc w:val="center"/>
              <w:rPr>
                <w:rFonts w:ascii="Arial" w:eastAsia="Times New Roman" w:hAnsi="Arial" w:cs="Arial"/>
                <w:color w:val="000000"/>
                <w:sz w:val="14"/>
                <w:szCs w:val="14"/>
              </w:rPr>
            </w:pPr>
          </w:p>
        </w:tc>
        <w:tc>
          <w:tcPr>
            <w:tcW w:w="868" w:type="dxa"/>
            <w:gridSpan w:val="2"/>
            <w:tcBorders>
              <w:top w:val="nil"/>
              <w:left w:val="nil"/>
              <w:bottom w:val="nil"/>
              <w:right w:val="nil"/>
            </w:tcBorders>
            <w:shd w:val="clear" w:color="auto" w:fill="auto"/>
            <w:noWrap/>
            <w:vAlign w:val="center"/>
          </w:tcPr>
          <w:p w14:paraId="0D7FB4F3" w14:textId="7349EE93" w:rsidR="00290D87" w:rsidRPr="004413EC" w:rsidRDefault="00290D87" w:rsidP="00290D87">
            <w:pPr>
              <w:widowControl/>
              <w:jc w:val="center"/>
              <w:rPr>
                <w:rFonts w:ascii="Arial" w:eastAsia="Times New Roman" w:hAnsi="Arial" w:cs="Arial"/>
                <w:color w:val="000000"/>
                <w:sz w:val="14"/>
                <w:szCs w:val="14"/>
              </w:rPr>
            </w:pPr>
          </w:p>
        </w:tc>
        <w:tc>
          <w:tcPr>
            <w:tcW w:w="719" w:type="dxa"/>
            <w:tcBorders>
              <w:top w:val="nil"/>
              <w:left w:val="nil"/>
              <w:bottom w:val="nil"/>
              <w:right w:val="nil"/>
            </w:tcBorders>
            <w:shd w:val="clear" w:color="auto" w:fill="auto"/>
            <w:noWrap/>
            <w:vAlign w:val="center"/>
          </w:tcPr>
          <w:p w14:paraId="774D7B28" w14:textId="60493382" w:rsidR="00290D87" w:rsidRPr="004413EC" w:rsidRDefault="00290D87" w:rsidP="00290D87">
            <w:pPr>
              <w:widowControl/>
              <w:jc w:val="center"/>
              <w:rPr>
                <w:rFonts w:ascii="Arial" w:eastAsia="Times New Roman" w:hAnsi="Arial" w:cs="Arial"/>
                <w:color w:val="000000"/>
                <w:sz w:val="14"/>
                <w:szCs w:val="14"/>
              </w:rPr>
            </w:pPr>
          </w:p>
        </w:tc>
      </w:tr>
    </w:tbl>
    <w:p w14:paraId="0B7FD9AD" w14:textId="77777777" w:rsidR="00AA19A8" w:rsidRPr="00F25837" w:rsidRDefault="00AA19A8" w:rsidP="00642B79">
      <w:pPr>
        <w:tabs>
          <w:tab w:val="left" w:pos="0"/>
        </w:tabs>
        <w:spacing w:line="276" w:lineRule="auto"/>
        <w:jc w:val="center"/>
        <w:rPr>
          <w:rFonts w:ascii="Arial" w:eastAsia="Arial" w:hAnsi="Arial" w:cs="Arial"/>
          <w:b/>
        </w:rPr>
      </w:pPr>
    </w:p>
    <w:p w14:paraId="27B8C607" w14:textId="779A96ED"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TABULADOR DE SUELDOS MENSUAL EJERCICIO FISCAL 202</w:t>
      </w:r>
      <w:r w:rsidR="00FF2775">
        <w:rPr>
          <w:rFonts w:ascii="Arial" w:eastAsia="Arial" w:hAnsi="Arial" w:cs="Arial"/>
          <w:b/>
        </w:rPr>
        <w:t>3</w:t>
      </w:r>
    </w:p>
    <w:p w14:paraId="7691AFF7" w14:textId="777777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SISTEMA MUNICIPAL PARA EL DESARROLLO INTEGRAL DE LA FAMILIA DE CALAKMUL</w:t>
      </w:r>
    </w:p>
    <w:p w14:paraId="57891F8C" w14:textId="77777777" w:rsidR="00731F0B" w:rsidRPr="00F25837" w:rsidRDefault="00731F0B" w:rsidP="00642B79">
      <w:pPr>
        <w:tabs>
          <w:tab w:val="left" w:pos="0"/>
        </w:tabs>
        <w:spacing w:line="276" w:lineRule="auto"/>
        <w:jc w:val="center"/>
        <w:rPr>
          <w:rFonts w:ascii="Arial" w:eastAsia="Arial" w:hAnsi="Arial" w:cs="Arial"/>
          <w:b/>
        </w:rPr>
      </w:pPr>
    </w:p>
    <w:tbl>
      <w:tblPr>
        <w:tblW w:w="9967" w:type="dxa"/>
        <w:jc w:val="center"/>
        <w:tblLayout w:type="fixed"/>
        <w:tblCellMar>
          <w:left w:w="70" w:type="dxa"/>
          <w:right w:w="70" w:type="dxa"/>
        </w:tblCellMar>
        <w:tblLook w:val="04A0" w:firstRow="1" w:lastRow="0" w:firstColumn="1" w:lastColumn="0" w:noHBand="0" w:noVBand="1"/>
      </w:tblPr>
      <w:tblGrid>
        <w:gridCol w:w="1555"/>
        <w:gridCol w:w="567"/>
        <w:gridCol w:w="850"/>
        <w:gridCol w:w="851"/>
        <w:gridCol w:w="779"/>
        <w:gridCol w:w="394"/>
        <w:gridCol w:w="160"/>
        <w:gridCol w:w="160"/>
        <w:gridCol w:w="66"/>
        <w:gridCol w:w="94"/>
        <w:gridCol w:w="658"/>
        <w:gridCol w:w="388"/>
        <w:gridCol w:w="365"/>
        <w:gridCol w:w="822"/>
        <w:gridCol w:w="429"/>
        <w:gridCol w:w="393"/>
        <w:gridCol w:w="626"/>
        <w:gridCol w:w="92"/>
        <w:gridCol w:w="718"/>
      </w:tblGrid>
      <w:tr w:rsidR="00F45577" w:rsidRPr="00F45577" w14:paraId="5C1A4FC8" w14:textId="77777777" w:rsidTr="00F45577">
        <w:trPr>
          <w:trHeight w:val="227"/>
          <w:tblHeader/>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BC1BEAD" w14:textId="691B9CD2" w:rsidR="00F45577" w:rsidRPr="00AA6E91" w:rsidRDefault="00F45577"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Plaza tabular</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2BCBB02" w14:textId="1EFA1814" w:rsidR="00F45577" w:rsidRPr="00AA6E91" w:rsidRDefault="00F45577"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N° de plazas</w:t>
            </w:r>
          </w:p>
        </w:tc>
        <w:tc>
          <w:tcPr>
            <w:tcW w:w="4765" w:type="dxa"/>
            <w:gridSpan w:val="11"/>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6D5EEC21" w14:textId="799ECE8E" w:rsidR="00F45577" w:rsidRPr="00AA6E91" w:rsidRDefault="00F45577"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Remuneraciones base</w:t>
            </w:r>
          </w:p>
        </w:tc>
        <w:tc>
          <w:tcPr>
            <w:tcW w:w="1644" w:type="dxa"/>
            <w:gridSpan w:val="3"/>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6D9594DD" w14:textId="7AA3E37D" w:rsidR="00F45577" w:rsidRPr="00AA6E91" w:rsidRDefault="00F45577"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Remuneraciones adicionales</w:t>
            </w:r>
          </w:p>
        </w:tc>
        <w:tc>
          <w:tcPr>
            <w:tcW w:w="1436" w:type="dxa"/>
            <w:gridSpan w:val="3"/>
            <w:vMerge w:val="restart"/>
            <w:tcBorders>
              <w:top w:val="single" w:sz="4" w:space="0" w:color="auto"/>
              <w:left w:val="nil"/>
              <w:right w:val="single" w:sz="4" w:space="0" w:color="auto"/>
            </w:tcBorders>
            <w:shd w:val="clear" w:color="auto" w:fill="A6A6A6" w:themeFill="background1" w:themeFillShade="A6"/>
            <w:noWrap/>
            <w:vAlign w:val="center"/>
          </w:tcPr>
          <w:p w14:paraId="348E8F40" w14:textId="53BCAA3D" w:rsidR="00F45577" w:rsidRPr="00AA6E91" w:rsidRDefault="00F45577"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Total de remuneraciones</w:t>
            </w:r>
          </w:p>
        </w:tc>
      </w:tr>
      <w:tr w:rsidR="00F45577" w:rsidRPr="00F45577" w14:paraId="7A8B617D" w14:textId="77777777" w:rsidTr="00F45577">
        <w:trPr>
          <w:trHeight w:val="227"/>
          <w:tblHeader/>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739B12" w14:textId="77777777" w:rsidR="00F45577" w:rsidRPr="00AA6E91" w:rsidRDefault="00F45577" w:rsidP="00AA6E91">
            <w:pPr>
              <w:widowControl/>
              <w:rPr>
                <w:rFonts w:ascii="Arial" w:eastAsia="Times New Roman" w:hAnsi="Arial" w:cs="Arial"/>
                <w:b/>
                <w:b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110591" w14:textId="77777777" w:rsidR="00F45577" w:rsidRPr="00AA6E91" w:rsidRDefault="00F45577" w:rsidP="00AA6E91">
            <w:pPr>
              <w:widowControl/>
              <w:rPr>
                <w:rFonts w:ascii="Arial" w:eastAsia="Times New Roman" w:hAnsi="Arial" w:cs="Arial"/>
                <w:b/>
                <w:bCs/>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560F4140" w14:textId="2662DE66" w:rsidR="00F45577" w:rsidRPr="00AA6E91" w:rsidRDefault="00F45577"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Sueldo base</w:t>
            </w:r>
          </w:p>
        </w:tc>
        <w:tc>
          <w:tcPr>
            <w:tcW w:w="1559" w:type="dxa"/>
            <w:gridSpan w:val="5"/>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22470939" w14:textId="6247E9E6" w:rsidR="00F45577" w:rsidRPr="00AA6E91" w:rsidRDefault="00F45577"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Aguinaldo</w:t>
            </w:r>
          </w:p>
        </w:tc>
        <w:tc>
          <w:tcPr>
            <w:tcW w:w="1505" w:type="dxa"/>
            <w:gridSpan w:val="4"/>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1A398270" w14:textId="1E39DF69" w:rsidR="00F45577" w:rsidRPr="00AA6E91" w:rsidRDefault="00F45577"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Prima vacacional</w:t>
            </w:r>
          </w:p>
        </w:tc>
        <w:tc>
          <w:tcPr>
            <w:tcW w:w="1644" w:type="dxa"/>
            <w:gridSpan w:val="3"/>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2B4DB50A" w14:textId="06D76377" w:rsidR="00F45577" w:rsidRPr="00AA6E91" w:rsidRDefault="00F45577"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Contraprestaciones</w:t>
            </w:r>
          </w:p>
        </w:tc>
        <w:tc>
          <w:tcPr>
            <w:tcW w:w="1436" w:type="dxa"/>
            <w:gridSpan w:val="3"/>
            <w:vMerge/>
            <w:tcBorders>
              <w:left w:val="nil"/>
              <w:bottom w:val="single" w:sz="4" w:space="0" w:color="auto"/>
              <w:right w:val="single" w:sz="4" w:space="0" w:color="auto"/>
            </w:tcBorders>
            <w:shd w:val="clear" w:color="auto" w:fill="A6A6A6" w:themeFill="background1" w:themeFillShade="A6"/>
            <w:noWrap/>
            <w:vAlign w:val="center"/>
            <w:hideMark/>
          </w:tcPr>
          <w:p w14:paraId="5F271CDE" w14:textId="6CAA138B" w:rsidR="00F45577" w:rsidRPr="00AA6E91" w:rsidRDefault="00F45577" w:rsidP="00AA6E91">
            <w:pPr>
              <w:widowControl/>
              <w:jc w:val="center"/>
              <w:rPr>
                <w:rFonts w:ascii="Arial" w:eastAsia="Times New Roman" w:hAnsi="Arial" w:cs="Arial"/>
                <w:b/>
                <w:bCs/>
                <w:color w:val="000000"/>
                <w:sz w:val="16"/>
                <w:szCs w:val="16"/>
              </w:rPr>
            </w:pPr>
          </w:p>
        </w:tc>
      </w:tr>
      <w:tr w:rsidR="00AA6E91" w:rsidRPr="00F45577" w14:paraId="1C1E9784" w14:textId="77777777" w:rsidTr="00F45577">
        <w:trPr>
          <w:trHeight w:val="227"/>
          <w:tblHeader/>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27E761" w14:textId="77777777" w:rsidR="00AA6E91" w:rsidRPr="00AA6E91" w:rsidRDefault="00AA6E91" w:rsidP="00AA6E91">
            <w:pPr>
              <w:widowControl/>
              <w:rPr>
                <w:rFonts w:ascii="Arial" w:eastAsia="Times New Roman" w:hAnsi="Arial" w:cs="Arial"/>
                <w:b/>
                <w:b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E44E87" w14:textId="77777777" w:rsidR="00AA6E91" w:rsidRPr="00AA6E91" w:rsidRDefault="00AA6E91" w:rsidP="00AA6E91">
            <w:pPr>
              <w:widowControl/>
              <w:rPr>
                <w:rFonts w:ascii="Arial" w:eastAsia="Times New Roman" w:hAnsi="Arial" w:cs="Arial"/>
                <w:b/>
                <w:bCs/>
                <w:color w:val="000000"/>
                <w:sz w:val="16"/>
                <w:szCs w:val="16"/>
              </w:rPr>
            </w:pPr>
          </w:p>
        </w:tc>
        <w:tc>
          <w:tcPr>
            <w:tcW w:w="850" w:type="dxa"/>
            <w:tcBorders>
              <w:top w:val="nil"/>
              <w:left w:val="nil"/>
              <w:bottom w:val="single" w:sz="4" w:space="0" w:color="auto"/>
              <w:right w:val="single" w:sz="4" w:space="0" w:color="auto"/>
            </w:tcBorders>
            <w:shd w:val="clear" w:color="auto" w:fill="A6A6A6" w:themeFill="background1" w:themeFillShade="A6"/>
            <w:noWrap/>
            <w:vAlign w:val="center"/>
            <w:hideMark/>
          </w:tcPr>
          <w:p w14:paraId="42A56629" w14:textId="1161B266" w:rsidR="00AA6E91" w:rsidRPr="00AA6E91" w:rsidRDefault="00AA6E91"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De</w:t>
            </w: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5E4D19EB" w14:textId="2E964F4E" w:rsidR="00AA6E91" w:rsidRPr="00AA6E91" w:rsidRDefault="00AA6E91"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Hasta</w:t>
            </w:r>
          </w:p>
        </w:tc>
        <w:tc>
          <w:tcPr>
            <w:tcW w:w="779" w:type="dxa"/>
            <w:tcBorders>
              <w:top w:val="nil"/>
              <w:left w:val="nil"/>
              <w:bottom w:val="single" w:sz="4" w:space="0" w:color="auto"/>
              <w:right w:val="single" w:sz="4" w:space="0" w:color="auto"/>
            </w:tcBorders>
            <w:shd w:val="clear" w:color="auto" w:fill="A6A6A6" w:themeFill="background1" w:themeFillShade="A6"/>
            <w:noWrap/>
            <w:vAlign w:val="center"/>
            <w:hideMark/>
          </w:tcPr>
          <w:p w14:paraId="4EE84335" w14:textId="13B145F5" w:rsidR="00AA6E91" w:rsidRPr="00AA6E91" w:rsidRDefault="00AA6E91"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De</w:t>
            </w:r>
          </w:p>
        </w:tc>
        <w:tc>
          <w:tcPr>
            <w:tcW w:w="780" w:type="dxa"/>
            <w:gridSpan w:val="4"/>
            <w:tcBorders>
              <w:top w:val="nil"/>
              <w:left w:val="nil"/>
              <w:bottom w:val="single" w:sz="4" w:space="0" w:color="auto"/>
              <w:right w:val="single" w:sz="4" w:space="0" w:color="auto"/>
            </w:tcBorders>
            <w:shd w:val="clear" w:color="auto" w:fill="A6A6A6" w:themeFill="background1" w:themeFillShade="A6"/>
            <w:noWrap/>
            <w:vAlign w:val="center"/>
            <w:hideMark/>
          </w:tcPr>
          <w:p w14:paraId="3F67253E" w14:textId="21624134" w:rsidR="00AA6E91" w:rsidRPr="00AA6E91" w:rsidRDefault="00AA6E91"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Hasta</w:t>
            </w:r>
          </w:p>
        </w:tc>
        <w:tc>
          <w:tcPr>
            <w:tcW w:w="752" w:type="dxa"/>
            <w:gridSpan w:val="2"/>
            <w:tcBorders>
              <w:top w:val="nil"/>
              <w:left w:val="nil"/>
              <w:bottom w:val="single" w:sz="4" w:space="0" w:color="auto"/>
              <w:right w:val="single" w:sz="4" w:space="0" w:color="auto"/>
            </w:tcBorders>
            <w:shd w:val="clear" w:color="auto" w:fill="A6A6A6" w:themeFill="background1" w:themeFillShade="A6"/>
            <w:noWrap/>
            <w:vAlign w:val="center"/>
            <w:hideMark/>
          </w:tcPr>
          <w:p w14:paraId="730C7EF5" w14:textId="400E8105" w:rsidR="00AA6E91" w:rsidRPr="00AA6E91" w:rsidRDefault="00AA6E91"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De</w:t>
            </w:r>
          </w:p>
        </w:tc>
        <w:tc>
          <w:tcPr>
            <w:tcW w:w="753" w:type="dxa"/>
            <w:gridSpan w:val="2"/>
            <w:tcBorders>
              <w:top w:val="nil"/>
              <w:left w:val="nil"/>
              <w:bottom w:val="single" w:sz="4" w:space="0" w:color="auto"/>
              <w:right w:val="single" w:sz="4" w:space="0" w:color="auto"/>
            </w:tcBorders>
            <w:shd w:val="clear" w:color="auto" w:fill="A6A6A6" w:themeFill="background1" w:themeFillShade="A6"/>
            <w:noWrap/>
            <w:vAlign w:val="center"/>
            <w:hideMark/>
          </w:tcPr>
          <w:p w14:paraId="416F6920" w14:textId="352788CA" w:rsidR="00AA6E91" w:rsidRPr="00AA6E91" w:rsidRDefault="00AA6E91"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Hasta</w:t>
            </w:r>
          </w:p>
        </w:tc>
        <w:tc>
          <w:tcPr>
            <w:tcW w:w="822" w:type="dxa"/>
            <w:tcBorders>
              <w:top w:val="nil"/>
              <w:left w:val="nil"/>
              <w:bottom w:val="single" w:sz="4" w:space="0" w:color="auto"/>
              <w:right w:val="single" w:sz="4" w:space="0" w:color="auto"/>
            </w:tcBorders>
            <w:shd w:val="clear" w:color="auto" w:fill="A6A6A6" w:themeFill="background1" w:themeFillShade="A6"/>
            <w:noWrap/>
            <w:vAlign w:val="center"/>
            <w:hideMark/>
          </w:tcPr>
          <w:p w14:paraId="6A20CEA8" w14:textId="409B0C1C" w:rsidR="00AA6E91" w:rsidRPr="00AA6E91" w:rsidRDefault="00AA6E91"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De</w:t>
            </w:r>
          </w:p>
        </w:tc>
        <w:tc>
          <w:tcPr>
            <w:tcW w:w="822" w:type="dxa"/>
            <w:gridSpan w:val="2"/>
            <w:tcBorders>
              <w:top w:val="nil"/>
              <w:left w:val="nil"/>
              <w:bottom w:val="single" w:sz="4" w:space="0" w:color="auto"/>
              <w:right w:val="single" w:sz="4" w:space="0" w:color="auto"/>
            </w:tcBorders>
            <w:shd w:val="clear" w:color="auto" w:fill="A6A6A6" w:themeFill="background1" w:themeFillShade="A6"/>
            <w:noWrap/>
            <w:vAlign w:val="center"/>
            <w:hideMark/>
          </w:tcPr>
          <w:p w14:paraId="07A501AA" w14:textId="1AB96E21" w:rsidR="00AA6E91" w:rsidRPr="00AA6E91" w:rsidRDefault="00AA6E91"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Hasta</w:t>
            </w:r>
          </w:p>
        </w:tc>
        <w:tc>
          <w:tcPr>
            <w:tcW w:w="718" w:type="dxa"/>
            <w:gridSpan w:val="2"/>
            <w:tcBorders>
              <w:top w:val="nil"/>
              <w:left w:val="nil"/>
              <w:bottom w:val="single" w:sz="4" w:space="0" w:color="auto"/>
              <w:right w:val="single" w:sz="4" w:space="0" w:color="auto"/>
            </w:tcBorders>
            <w:shd w:val="clear" w:color="auto" w:fill="A6A6A6" w:themeFill="background1" w:themeFillShade="A6"/>
            <w:noWrap/>
            <w:vAlign w:val="center"/>
            <w:hideMark/>
          </w:tcPr>
          <w:p w14:paraId="603D892F" w14:textId="06DDC759" w:rsidR="00AA6E91" w:rsidRPr="00AA6E91" w:rsidRDefault="00AA6E91"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De</w:t>
            </w:r>
          </w:p>
        </w:tc>
        <w:tc>
          <w:tcPr>
            <w:tcW w:w="718" w:type="dxa"/>
            <w:tcBorders>
              <w:top w:val="nil"/>
              <w:left w:val="nil"/>
              <w:bottom w:val="single" w:sz="4" w:space="0" w:color="auto"/>
              <w:right w:val="single" w:sz="4" w:space="0" w:color="auto"/>
            </w:tcBorders>
            <w:shd w:val="clear" w:color="auto" w:fill="A6A6A6" w:themeFill="background1" w:themeFillShade="A6"/>
            <w:noWrap/>
            <w:vAlign w:val="center"/>
            <w:hideMark/>
          </w:tcPr>
          <w:p w14:paraId="33C4B348" w14:textId="6BD505EB" w:rsidR="00AA6E91" w:rsidRPr="00AA6E91" w:rsidRDefault="00AA6E91" w:rsidP="00AA6E91">
            <w:pPr>
              <w:widowControl/>
              <w:jc w:val="center"/>
              <w:rPr>
                <w:rFonts w:ascii="Arial" w:eastAsia="Times New Roman" w:hAnsi="Arial" w:cs="Arial"/>
                <w:b/>
                <w:bCs/>
                <w:color w:val="000000"/>
                <w:sz w:val="16"/>
                <w:szCs w:val="16"/>
              </w:rPr>
            </w:pPr>
            <w:r w:rsidRPr="00F45577">
              <w:rPr>
                <w:rFonts w:ascii="Arial" w:eastAsia="Times New Roman" w:hAnsi="Arial" w:cs="Arial"/>
                <w:b/>
                <w:bCs/>
                <w:color w:val="000000"/>
                <w:sz w:val="16"/>
                <w:szCs w:val="16"/>
              </w:rPr>
              <w:t>Hasta</w:t>
            </w:r>
          </w:p>
        </w:tc>
      </w:tr>
      <w:tr w:rsidR="00F45577" w:rsidRPr="00F45577" w14:paraId="4D193971"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CA76BEF"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Director General</w:t>
            </w:r>
          </w:p>
        </w:tc>
        <w:tc>
          <w:tcPr>
            <w:tcW w:w="567" w:type="dxa"/>
            <w:tcBorders>
              <w:top w:val="nil"/>
              <w:left w:val="nil"/>
              <w:bottom w:val="single" w:sz="4" w:space="0" w:color="auto"/>
              <w:right w:val="single" w:sz="4" w:space="0" w:color="auto"/>
            </w:tcBorders>
            <w:shd w:val="clear" w:color="auto" w:fill="auto"/>
            <w:noWrap/>
            <w:vAlign w:val="center"/>
            <w:hideMark/>
          </w:tcPr>
          <w:p w14:paraId="1DE48685"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630955DC" w14:textId="600AC29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22,005 </w:t>
            </w:r>
          </w:p>
        </w:tc>
        <w:tc>
          <w:tcPr>
            <w:tcW w:w="851" w:type="dxa"/>
            <w:tcBorders>
              <w:top w:val="nil"/>
              <w:left w:val="nil"/>
              <w:bottom w:val="single" w:sz="4" w:space="0" w:color="auto"/>
              <w:right w:val="single" w:sz="4" w:space="0" w:color="auto"/>
            </w:tcBorders>
            <w:shd w:val="clear" w:color="auto" w:fill="auto"/>
            <w:noWrap/>
            <w:vAlign w:val="center"/>
            <w:hideMark/>
          </w:tcPr>
          <w:p w14:paraId="782FC5F0" w14:textId="2078B29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27,551 </w:t>
            </w:r>
          </w:p>
        </w:tc>
        <w:tc>
          <w:tcPr>
            <w:tcW w:w="779" w:type="dxa"/>
            <w:tcBorders>
              <w:top w:val="nil"/>
              <w:left w:val="nil"/>
              <w:bottom w:val="single" w:sz="4" w:space="0" w:color="auto"/>
              <w:right w:val="single" w:sz="4" w:space="0" w:color="auto"/>
            </w:tcBorders>
            <w:shd w:val="clear" w:color="auto" w:fill="auto"/>
            <w:noWrap/>
            <w:vAlign w:val="center"/>
            <w:hideMark/>
          </w:tcPr>
          <w:p w14:paraId="5BC99367" w14:textId="2EA093F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3,007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5F28C323" w14:textId="7DDFA63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41,326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39D3050F" w14:textId="51804612"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5,868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6F75E724" w14:textId="33C0B41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7,347 </w:t>
            </w:r>
          </w:p>
        </w:tc>
        <w:tc>
          <w:tcPr>
            <w:tcW w:w="822" w:type="dxa"/>
            <w:tcBorders>
              <w:top w:val="nil"/>
              <w:left w:val="nil"/>
              <w:bottom w:val="single" w:sz="4" w:space="0" w:color="auto"/>
              <w:right w:val="single" w:sz="4" w:space="0" w:color="auto"/>
            </w:tcBorders>
            <w:shd w:val="clear" w:color="auto" w:fill="auto"/>
            <w:noWrap/>
            <w:vAlign w:val="center"/>
            <w:hideMark/>
          </w:tcPr>
          <w:p w14:paraId="19312FFD" w14:textId="75B7ED6C"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11,002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0F0AC392" w14:textId="4366EDBE"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13,775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2AFD7688" w14:textId="6DDD5E6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71,882 </w:t>
            </w:r>
          </w:p>
        </w:tc>
        <w:tc>
          <w:tcPr>
            <w:tcW w:w="718" w:type="dxa"/>
            <w:tcBorders>
              <w:top w:val="nil"/>
              <w:left w:val="nil"/>
              <w:bottom w:val="single" w:sz="4" w:space="0" w:color="auto"/>
              <w:right w:val="single" w:sz="4" w:space="0" w:color="auto"/>
            </w:tcBorders>
            <w:shd w:val="clear" w:color="auto" w:fill="auto"/>
            <w:noWrap/>
            <w:vAlign w:val="center"/>
            <w:hideMark/>
          </w:tcPr>
          <w:p w14:paraId="58B9059D" w14:textId="3958A11C"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89,998 </w:t>
            </w:r>
          </w:p>
        </w:tc>
      </w:tr>
      <w:tr w:rsidR="00F45577" w:rsidRPr="00F45577" w14:paraId="21E7181C"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BBD82FC"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Secretaria particular</w:t>
            </w:r>
          </w:p>
        </w:tc>
        <w:tc>
          <w:tcPr>
            <w:tcW w:w="567" w:type="dxa"/>
            <w:tcBorders>
              <w:top w:val="nil"/>
              <w:left w:val="nil"/>
              <w:bottom w:val="single" w:sz="4" w:space="0" w:color="auto"/>
              <w:right w:val="single" w:sz="4" w:space="0" w:color="auto"/>
            </w:tcBorders>
            <w:shd w:val="clear" w:color="auto" w:fill="auto"/>
            <w:noWrap/>
            <w:vAlign w:val="center"/>
            <w:hideMark/>
          </w:tcPr>
          <w:p w14:paraId="1056DCB6"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6F5DD974" w14:textId="77BFAD0E"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12,434 </w:t>
            </w:r>
          </w:p>
        </w:tc>
        <w:tc>
          <w:tcPr>
            <w:tcW w:w="851" w:type="dxa"/>
            <w:tcBorders>
              <w:top w:val="nil"/>
              <w:left w:val="nil"/>
              <w:bottom w:val="single" w:sz="4" w:space="0" w:color="auto"/>
              <w:right w:val="single" w:sz="4" w:space="0" w:color="auto"/>
            </w:tcBorders>
            <w:shd w:val="clear" w:color="auto" w:fill="auto"/>
            <w:noWrap/>
            <w:vAlign w:val="center"/>
            <w:hideMark/>
          </w:tcPr>
          <w:p w14:paraId="7E6C1ED7" w14:textId="5244F751"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13,684 </w:t>
            </w:r>
          </w:p>
        </w:tc>
        <w:tc>
          <w:tcPr>
            <w:tcW w:w="779" w:type="dxa"/>
            <w:tcBorders>
              <w:top w:val="nil"/>
              <w:left w:val="nil"/>
              <w:bottom w:val="single" w:sz="4" w:space="0" w:color="auto"/>
              <w:right w:val="single" w:sz="4" w:space="0" w:color="auto"/>
            </w:tcBorders>
            <w:shd w:val="clear" w:color="auto" w:fill="auto"/>
            <w:noWrap/>
            <w:vAlign w:val="center"/>
            <w:hideMark/>
          </w:tcPr>
          <w:p w14:paraId="14E806EF" w14:textId="5128494C"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18,652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245EB6CC" w14:textId="7924132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20,526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60977DE2" w14:textId="2DDAD278"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3,316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2EC535C6" w14:textId="52CE546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3,649 </w:t>
            </w:r>
          </w:p>
        </w:tc>
        <w:tc>
          <w:tcPr>
            <w:tcW w:w="822" w:type="dxa"/>
            <w:tcBorders>
              <w:top w:val="nil"/>
              <w:left w:val="nil"/>
              <w:bottom w:val="single" w:sz="4" w:space="0" w:color="auto"/>
              <w:right w:val="single" w:sz="4" w:space="0" w:color="auto"/>
            </w:tcBorders>
            <w:shd w:val="clear" w:color="auto" w:fill="auto"/>
            <w:noWrap/>
            <w:vAlign w:val="center"/>
            <w:hideMark/>
          </w:tcPr>
          <w:p w14:paraId="5EACAB45" w14:textId="6244658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6,217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213354B4" w14:textId="1A145938"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6,842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494540AD" w14:textId="7F116AE2"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40,619 </w:t>
            </w:r>
          </w:p>
        </w:tc>
        <w:tc>
          <w:tcPr>
            <w:tcW w:w="718" w:type="dxa"/>
            <w:tcBorders>
              <w:top w:val="nil"/>
              <w:left w:val="nil"/>
              <w:bottom w:val="single" w:sz="4" w:space="0" w:color="auto"/>
              <w:right w:val="single" w:sz="4" w:space="0" w:color="auto"/>
            </w:tcBorders>
            <w:shd w:val="clear" w:color="auto" w:fill="auto"/>
            <w:noWrap/>
            <w:vAlign w:val="center"/>
            <w:hideMark/>
          </w:tcPr>
          <w:p w14:paraId="00CF0B09" w14:textId="0E1030F4"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44,700 </w:t>
            </w:r>
          </w:p>
        </w:tc>
      </w:tr>
      <w:tr w:rsidR="00F45577" w:rsidRPr="00F45577" w14:paraId="41B9473F"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994BAB9"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Administrador general</w:t>
            </w:r>
          </w:p>
        </w:tc>
        <w:tc>
          <w:tcPr>
            <w:tcW w:w="567" w:type="dxa"/>
            <w:tcBorders>
              <w:top w:val="nil"/>
              <w:left w:val="nil"/>
              <w:bottom w:val="single" w:sz="4" w:space="0" w:color="auto"/>
              <w:right w:val="single" w:sz="4" w:space="0" w:color="auto"/>
            </w:tcBorders>
            <w:shd w:val="clear" w:color="auto" w:fill="auto"/>
            <w:noWrap/>
            <w:vAlign w:val="center"/>
            <w:hideMark/>
          </w:tcPr>
          <w:p w14:paraId="19CC144D"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45339BE6" w14:textId="0CBDA075"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12,433 </w:t>
            </w:r>
          </w:p>
        </w:tc>
        <w:tc>
          <w:tcPr>
            <w:tcW w:w="851" w:type="dxa"/>
            <w:tcBorders>
              <w:top w:val="nil"/>
              <w:left w:val="nil"/>
              <w:bottom w:val="single" w:sz="4" w:space="0" w:color="auto"/>
              <w:right w:val="single" w:sz="4" w:space="0" w:color="auto"/>
            </w:tcBorders>
            <w:shd w:val="clear" w:color="auto" w:fill="auto"/>
            <w:noWrap/>
            <w:vAlign w:val="center"/>
            <w:hideMark/>
          </w:tcPr>
          <w:p w14:paraId="67F09CCC" w14:textId="444ADCA0"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17,285 </w:t>
            </w:r>
          </w:p>
        </w:tc>
        <w:tc>
          <w:tcPr>
            <w:tcW w:w="779" w:type="dxa"/>
            <w:tcBorders>
              <w:top w:val="nil"/>
              <w:left w:val="nil"/>
              <w:bottom w:val="single" w:sz="4" w:space="0" w:color="auto"/>
              <w:right w:val="single" w:sz="4" w:space="0" w:color="auto"/>
            </w:tcBorders>
            <w:shd w:val="clear" w:color="auto" w:fill="auto"/>
            <w:noWrap/>
            <w:vAlign w:val="center"/>
            <w:hideMark/>
          </w:tcPr>
          <w:p w14:paraId="14BC1A93" w14:textId="0F5039AE"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18,650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0F54326D" w14:textId="5F066808"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25,928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2C1F3BD7" w14:textId="5F7CBD2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3,316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45478271" w14:textId="0126A6C1"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4,609 </w:t>
            </w:r>
          </w:p>
        </w:tc>
        <w:tc>
          <w:tcPr>
            <w:tcW w:w="822" w:type="dxa"/>
            <w:tcBorders>
              <w:top w:val="nil"/>
              <w:left w:val="nil"/>
              <w:bottom w:val="single" w:sz="4" w:space="0" w:color="auto"/>
              <w:right w:val="single" w:sz="4" w:space="0" w:color="auto"/>
            </w:tcBorders>
            <w:shd w:val="clear" w:color="auto" w:fill="auto"/>
            <w:noWrap/>
            <w:vAlign w:val="center"/>
            <w:hideMark/>
          </w:tcPr>
          <w:p w14:paraId="636412FF" w14:textId="2CC5350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6,217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1139BAB3" w14:textId="5C7D53B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8,643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6EBC1461" w14:textId="6C13CEF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40,616 </w:t>
            </w:r>
          </w:p>
        </w:tc>
        <w:tc>
          <w:tcPr>
            <w:tcW w:w="718" w:type="dxa"/>
            <w:tcBorders>
              <w:top w:val="nil"/>
              <w:left w:val="nil"/>
              <w:bottom w:val="single" w:sz="4" w:space="0" w:color="auto"/>
              <w:right w:val="single" w:sz="4" w:space="0" w:color="auto"/>
            </w:tcBorders>
            <w:shd w:val="clear" w:color="auto" w:fill="auto"/>
            <w:noWrap/>
            <w:vAlign w:val="center"/>
            <w:hideMark/>
          </w:tcPr>
          <w:p w14:paraId="4066C5A6" w14:textId="7AAF663D"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56,465 </w:t>
            </w:r>
          </w:p>
        </w:tc>
      </w:tr>
      <w:tr w:rsidR="00F45577" w:rsidRPr="00F45577" w14:paraId="42809A73"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BEF22D6" w14:textId="35F2196A"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Auxiliar Contable y administrativo</w:t>
            </w:r>
          </w:p>
        </w:tc>
        <w:tc>
          <w:tcPr>
            <w:tcW w:w="567" w:type="dxa"/>
            <w:tcBorders>
              <w:top w:val="nil"/>
              <w:left w:val="nil"/>
              <w:bottom w:val="single" w:sz="4" w:space="0" w:color="auto"/>
              <w:right w:val="single" w:sz="4" w:space="0" w:color="auto"/>
            </w:tcBorders>
            <w:shd w:val="clear" w:color="auto" w:fill="auto"/>
            <w:noWrap/>
            <w:vAlign w:val="center"/>
            <w:hideMark/>
          </w:tcPr>
          <w:p w14:paraId="20185B9D"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14:paraId="617F50DA" w14:textId="4C3E385A"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12,434 </w:t>
            </w:r>
          </w:p>
        </w:tc>
        <w:tc>
          <w:tcPr>
            <w:tcW w:w="851" w:type="dxa"/>
            <w:tcBorders>
              <w:top w:val="nil"/>
              <w:left w:val="nil"/>
              <w:bottom w:val="single" w:sz="4" w:space="0" w:color="auto"/>
              <w:right w:val="single" w:sz="4" w:space="0" w:color="auto"/>
            </w:tcBorders>
            <w:shd w:val="clear" w:color="auto" w:fill="auto"/>
            <w:noWrap/>
            <w:vAlign w:val="center"/>
            <w:hideMark/>
          </w:tcPr>
          <w:p w14:paraId="6C4DAB96" w14:textId="2118205A"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13,684 </w:t>
            </w:r>
          </w:p>
        </w:tc>
        <w:tc>
          <w:tcPr>
            <w:tcW w:w="779" w:type="dxa"/>
            <w:tcBorders>
              <w:top w:val="nil"/>
              <w:left w:val="nil"/>
              <w:bottom w:val="single" w:sz="4" w:space="0" w:color="auto"/>
              <w:right w:val="single" w:sz="4" w:space="0" w:color="auto"/>
            </w:tcBorders>
            <w:shd w:val="clear" w:color="auto" w:fill="auto"/>
            <w:noWrap/>
            <w:vAlign w:val="center"/>
            <w:hideMark/>
          </w:tcPr>
          <w:p w14:paraId="7ABC8503" w14:textId="78E286D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18,652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2D47B71B" w14:textId="13EE4EDA"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20,526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334859C1" w14:textId="7330CD85"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3,316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79A81DDF" w14:textId="7E9DC69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3,649 </w:t>
            </w:r>
          </w:p>
        </w:tc>
        <w:tc>
          <w:tcPr>
            <w:tcW w:w="822" w:type="dxa"/>
            <w:tcBorders>
              <w:top w:val="nil"/>
              <w:left w:val="nil"/>
              <w:bottom w:val="single" w:sz="4" w:space="0" w:color="auto"/>
              <w:right w:val="single" w:sz="4" w:space="0" w:color="auto"/>
            </w:tcBorders>
            <w:shd w:val="clear" w:color="auto" w:fill="auto"/>
            <w:noWrap/>
            <w:vAlign w:val="center"/>
            <w:hideMark/>
          </w:tcPr>
          <w:p w14:paraId="418EEF45" w14:textId="16ECDFEB"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6,217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237DFC44" w14:textId="5F0A9B9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6,842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33437A25" w14:textId="27363B84"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40,619 </w:t>
            </w:r>
          </w:p>
        </w:tc>
        <w:tc>
          <w:tcPr>
            <w:tcW w:w="718" w:type="dxa"/>
            <w:tcBorders>
              <w:top w:val="nil"/>
              <w:left w:val="nil"/>
              <w:bottom w:val="single" w:sz="4" w:space="0" w:color="auto"/>
              <w:right w:val="single" w:sz="4" w:space="0" w:color="auto"/>
            </w:tcBorders>
            <w:shd w:val="clear" w:color="auto" w:fill="auto"/>
            <w:noWrap/>
            <w:vAlign w:val="center"/>
            <w:hideMark/>
          </w:tcPr>
          <w:p w14:paraId="3EB1B52F" w14:textId="4BCD4730"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44,700 </w:t>
            </w:r>
          </w:p>
        </w:tc>
      </w:tr>
      <w:tr w:rsidR="00F45577" w:rsidRPr="00F45577" w14:paraId="282A6847"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AB20777"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Procuraduría </w:t>
            </w:r>
          </w:p>
        </w:tc>
        <w:tc>
          <w:tcPr>
            <w:tcW w:w="567" w:type="dxa"/>
            <w:tcBorders>
              <w:top w:val="nil"/>
              <w:left w:val="nil"/>
              <w:bottom w:val="single" w:sz="4" w:space="0" w:color="auto"/>
              <w:right w:val="single" w:sz="4" w:space="0" w:color="auto"/>
            </w:tcBorders>
            <w:shd w:val="clear" w:color="auto" w:fill="auto"/>
            <w:noWrap/>
            <w:vAlign w:val="center"/>
            <w:hideMark/>
          </w:tcPr>
          <w:p w14:paraId="7AD54A53"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63915A25" w14:textId="29B5B8F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12,434 </w:t>
            </w:r>
          </w:p>
        </w:tc>
        <w:tc>
          <w:tcPr>
            <w:tcW w:w="851" w:type="dxa"/>
            <w:tcBorders>
              <w:top w:val="nil"/>
              <w:left w:val="nil"/>
              <w:bottom w:val="single" w:sz="4" w:space="0" w:color="auto"/>
              <w:right w:val="single" w:sz="4" w:space="0" w:color="auto"/>
            </w:tcBorders>
            <w:shd w:val="clear" w:color="auto" w:fill="auto"/>
            <w:noWrap/>
            <w:vAlign w:val="center"/>
            <w:hideMark/>
          </w:tcPr>
          <w:p w14:paraId="5A3C315B" w14:textId="3ED97D6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16,785 </w:t>
            </w:r>
          </w:p>
        </w:tc>
        <w:tc>
          <w:tcPr>
            <w:tcW w:w="779" w:type="dxa"/>
            <w:tcBorders>
              <w:top w:val="nil"/>
              <w:left w:val="nil"/>
              <w:bottom w:val="single" w:sz="4" w:space="0" w:color="auto"/>
              <w:right w:val="single" w:sz="4" w:space="0" w:color="auto"/>
            </w:tcBorders>
            <w:shd w:val="clear" w:color="auto" w:fill="auto"/>
            <w:noWrap/>
            <w:vAlign w:val="center"/>
            <w:hideMark/>
          </w:tcPr>
          <w:p w14:paraId="523E49D2" w14:textId="444B4CE5"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18,652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3AA2EE5B" w14:textId="696CD2E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25,178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179EF692" w14:textId="3E62CC72"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3,316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48660CE4" w14:textId="5E1D7550"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4,476 </w:t>
            </w:r>
          </w:p>
        </w:tc>
        <w:tc>
          <w:tcPr>
            <w:tcW w:w="822" w:type="dxa"/>
            <w:tcBorders>
              <w:top w:val="nil"/>
              <w:left w:val="nil"/>
              <w:bottom w:val="single" w:sz="4" w:space="0" w:color="auto"/>
              <w:right w:val="single" w:sz="4" w:space="0" w:color="auto"/>
            </w:tcBorders>
            <w:shd w:val="clear" w:color="auto" w:fill="auto"/>
            <w:noWrap/>
            <w:vAlign w:val="center"/>
            <w:hideMark/>
          </w:tcPr>
          <w:p w14:paraId="0E09561B" w14:textId="2F0F4284"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6,217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17390408" w14:textId="63AF4818"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8,393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015C5F8E" w14:textId="6E24F3C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40,619 </w:t>
            </w:r>
          </w:p>
        </w:tc>
        <w:tc>
          <w:tcPr>
            <w:tcW w:w="718" w:type="dxa"/>
            <w:tcBorders>
              <w:top w:val="nil"/>
              <w:left w:val="nil"/>
              <w:bottom w:val="single" w:sz="4" w:space="0" w:color="auto"/>
              <w:right w:val="single" w:sz="4" w:space="0" w:color="auto"/>
            </w:tcBorders>
            <w:shd w:val="clear" w:color="auto" w:fill="auto"/>
            <w:noWrap/>
            <w:vAlign w:val="center"/>
            <w:hideMark/>
          </w:tcPr>
          <w:p w14:paraId="4FCA8A59" w14:textId="27B163C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54,831 </w:t>
            </w:r>
          </w:p>
        </w:tc>
      </w:tr>
      <w:tr w:rsidR="00F45577" w:rsidRPr="00F45577" w14:paraId="7AD68AF9"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DEF38F7"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Secretaria </w:t>
            </w:r>
          </w:p>
        </w:tc>
        <w:tc>
          <w:tcPr>
            <w:tcW w:w="567" w:type="dxa"/>
            <w:tcBorders>
              <w:top w:val="nil"/>
              <w:left w:val="nil"/>
              <w:bottom w:val="single" w:sz="4" w:space="0" w:color="auto"/>
              <w:right w:val="single" w:sz="4" w:space="0" w:color="auto"/>
            </w:tcBorders>
            <w:shd w:val="clear" w:color="auto" w:fill="auto"/>
            <w:noWrap/>
            <w:vAlign w:val="center"/>
            <w:hideMark/>
          </w:tcPr>
          <w:p w14:paraId="5D695F61"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2E7CEBA0" w14:textId="3E92778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12,434 </w:t>
            </w:r>
          </w:p>
        </w:tc>
        <w:tc>
          <w:tcPr>
            <w:tcW w:w="851" w:type="dxa"/>
            <w:tcBorders>
              <w:top w:val="nil"/>
              <w:left w:val="nil"/>
              <w:bottom w:val="single" w:sz="4" w:space="0" w:color="auto"/>
              <w:right w:val="single" w:sz="4" w:space="0" w:color="auto"/>
            </w:tcBorders>
            <w:shd w:val="clear" w:color="auto" w:fill="auto"/>
            <w:noWrap/>
            <w:vAlign w:val="center"/>
            <w:hideMark/>
          </w:tcPr>
          <w:p w14:paraId="0968155F" w14:textId="507E891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13,684 </w:t>
            </w:r>
          </w:p>
        </w:tc>
        <w:tc>
          <w:tcPr>
            <w:tcW w:w="779" w:type="dxa"/>
            <w:tcBorders>
              <w:top w:val="nil"/>
              <w:left w:val="nil"/>
              <w:bottom w:val="single" w:sz="4" w:space="0" w:color="auto"/>
              <w:right w:val="single" w:sz="4" w:space="0" w:color="auto"/>
            </w:tcBorders>
            <w:shd w:val="clear" w:color="auto" w:fill="auto"/>
            <w:noWrap/>
            <w:vAlign w:val="center"/>
            <w:hideMark/>
          </w:tcPr>
          <w:p w14:paraId="7908927C" w14:textId="7D1AB50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18,652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58E888FF" w14:textId="4F7BFB7E"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20,526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6BDC727B" w14:textId="159712D0"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3,316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0320BC58" w14:textId="3F11618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3,649 </w:t>
            </w:r>
          </w:p>
        </w:tc>
        <w:tc>
          <w:tcPr>
            <w:tcW w:w="822" w:type="dxa"/>
            <w:tcBorders>
              <w:top w:val="nil"/>
              <w:left w:val="nil"/>
              <w:bottom w:val="single" w:sz="4" w:space="0" w:color="auto"/>
              <w:right w:val="single" w:sz="4" w:space="0" w:color="auto"/>
            </w:tcBorders>
            <w:shd w:val="clear" w:color="auto" w:fill="auto"/>
            <w:noWrap/>
            <w:vAlign w:val="center"/>
            <w:hideMark/>
          </w:tcPr>
          <w:p w14:paraId="19E61F90" w14:textId="4633578C"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6,217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2C559582" w14:textId="281D86A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6,842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6A555D90" w14:textId="433E5B6E"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40,619 </w:t>
            </w:r>
          </w:p>
        </w:tc>
        <w:tc>
          <w:tcPr>
            <w:tcW w:w="718" w:type="dxa"/>
            <w:tcBorders>
              <w:top w:val="nil"/>
              <w:left w:val="nil"/>
              <w:bottom w:val="single" w:sz="4" w:space="0" w:color="auto"/>
              <w:right w:val="single" w:sz="4" w:space="0" w:color="auto"/>
            </w:tcBorders>
            <w:shd w:val="clear" w:color="auto" w:fill="auto"/>
            <w:noWrap/>
            <w:vAlign w:val="center"/>
            <w:hideMark/>
          </w:tcPr>
          <w:p w14:paraId="67F34623" w14:textId="4A46728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44,700 </w:t>
            </w:r>
          </w:p>
        </w:tc>
      </w:tr>
      <w:tr w:rsidR="00F45577" w:rsidRPr="00F45577" w14:paraId="4E20E218"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39E5FA1"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Trabajo social y psicología</w:t>
            </w:r>
          </w:p>
        </w:tc>
        <w:tc>
          <w:tcPr>
            <w:tcW w:w="567" w:type="dxa"/>
            <w:tcBorders>
              <w:top w:val="nil"/>
              <w:left w:val="nil"/>
              <w:bottom w:val="single" w:sz="4" w:space="0" w:color="auto"/>
              <w:right w:val="single" w:sz="4" w:space="0" w:color="auto"/>
            </w:tcBorders>
            <w:shd w:val="clear" w:color="auto" w:fill="auto"/>
            <w:noWrap/>
            <w:vAlign w:val="center"/>
            <w:hideMark/>
          </w:tcPr>
          <w:p w14:paraId="3DC76FFE"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27202836" w14:textId="25DCD1CE"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12,434 </w:t>
            </w:r>
          </w:p>
        </w:tc>
        <w:tc>
          <w:tcPr>
            <w:tcW w:w="851" w:type="dxa"/>
            <w:tcBorders>
              <w:top w:val="nil"/>
              <w:left w:val="nil"/>
              <w:bottom w:val="single" w:sz="4" w:space="0" w:color="auto"/>
              <w:right w:val="single" w:sz="4" w:space="0" w:color="auto"/>
            </w:tcBorders>
            <w:shd w:val="clear" w:color="auto" w:fill="auto"/>
            <w:noWrap/>
            <w:vAlign w:val="center"/>
            <w:hideMark/>
          </w:tcPr>
          <w:p w14:paraId="17B3574B" w14:textId="30AE4452"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14,785 </w:t>
            </w:r>
          </w:p>
        </w:tc>
        <w:tc>
          <w:tcPr>
            <w:tcW w:w="779" w:type="dxa"/>
            <w:tcBorders>
              <w:top w:val="nil"/>
              <w:left w:val="nil"/>
              <w:bottom w:val="single" w:sz="4" w:space="0" w:color="auto"/>
              <w:right w:val="single" w:sz="4" w:space="0" w:color="auto"/>
            </w:tcBorders>
            <w:shd w:val="clear" w:color="auto" w:fill="auto"/>
            <w:noWrap/>
            <w:vAlign w:val="center"/>
            <w:hideMark/>
          </w:tcPr>
          <w:p w14:paraId="56288A26" w14:textId="5FE0682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18,652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6C48AC98" w14:textId="77CB9BC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22,178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3B12266D" w14:textId="586B1FCA"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3,316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4258E9F5" w14:textId="08850EF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3,943 </w:t>
            </w:r>
          </w:p>
        </w:tc>
        <w:tc>
          <w:tcPr>
            <w:tcW w:w="822" w:type="dxa"/>
            <w:tcBorders>
              <w:top w:val="nil"/>
              <w:left w:val="nil"/>
              <w:bottom w:val="single" w:sz="4" w:space="0" w:color="auto"/>
              <w:right w:val="single" w:sz="4" w:space="0" w:color="auto"/>
            </w:tcBorders>
            <w:shd w:val="clear" w:color="auto" w:fill="auto"/>
            <w:noWrap/>
            <w:vAlign w:val="center"/>
            <w:hideMark/>
          </w:tcPr>
          <w:p w14:paraId="681424FB" w14:textId="56EEA89A"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6,217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67DBAE3D" w14:textId="5D545D4C"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7,393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71B83A11" w14:textId="31BCF3A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40,619 </w:t>
            </w:r>
          </w:p>
        </w:tc>
        <w:tc>
          <w:tcPr>
            <w:tcW w:w="718" w:type="dxa"/>
            <w:tcBorders>
              <w:top w:val="nil"/>
              <w:left w:val="nil"/>
              <w:bottom w:val="single" w:sz="4" w:space="0" w:color="auto"/>
              <w:right w:val="single" w:sz="4" w:space="0" w:color="auto"/>
            </w:tcBorders>
            <w:shd w:val="clear" w:color="auto" w:fill="auto"/>
            <w:noWrap/>
            <w:vAlign w:val="center"/>
            <w:hideMark/>
          </w:tcPr>
          <w:p w14:paraId="43988B32" w14:textId="410BA7A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48,298 </w:t>
            </w:r>
          </w:p>
        </w:tc>
      </w:tr>
      <w:tr w:rsidR="00F45577" w:rsidRPr="00F45577" w14:paraId="2A318051"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E8E7FE5"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lastRenderedPageBreak/>
              <w:t>Auxiliar administrativo</w:t>
            </w:r>
          </w:p>
        </w:tc>
        <w:tc>
          <w:tcPr>
            <w:tcW w:w="567" w:type="dxa"/>
            <w:tcBorders>
              <w:top w:val="nil"/>
              <w:left w:val="nil"/>
              <w:bottom w:val="single" w:sz="4" w:space="0" w:color="auto"/>
              <w:right w:val="single" w:sz="4" w:space="0" w:color="auto"/>
            </w:tcBorders>
            <w:shd w:val="clear" w:color="auto" w:fill="auto"/>
            <w:noWrap/>
            <w:vAlign w:val="center"/>
            <w:hideMark/>
          </w:tcPr>
          <w:p w14:paraId="1BCD517B"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2EBB94A1" w14:textId="67648D7D"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6,375 </w:t>
            </w:r>
          </w:p>
        </w:tc>
        <w:tc>
          <w:tcPr>
            <w:tcW w:w="851" w:type="dxa"/>
            <w:tcBorders>
              <w:top w:val="nil"/>
              <w:left w:val="nil"/>
              <w:bottom w:val="single" w:sz="4" w:space="0" w:color="auto"/>
              <w:right w:val="single" w:sz="4" w:space="0" w:color="auto"/>
            </w:tcBorders>
            <w:shd w:val="clear" w:color="auto" w:fill="auto"/>
            <w:noWrap/>
            <w:vAlign w:val="center"/>
            <w:hideMark/>
          </w:tcPr>
          <w:p w14:paraId="6D41C020" w14:textId="4644F1B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9,948 </w:t>
            </w:r>
          </w:p>
        </w:tc>
        <w:tc>
          <w:tcPr>
            <w:tcW w:w="779" w:type="dxa"/>
            <w:tcBorders>
              <w:top w:val="nil"/>
              <w:left w:val="nil"/>
              <w:bottom w:val="single" w:sz="4" w:space="0" w:color="auto"/>
              <w:right w:val="single" w:sz="4" w:space="0" w:color="auto"/>
            </w:tcBorders>
            <w:shd w:val="clear" w:color="auto" w:fill="auto"/>
            <w:noWrap/>
            <w:vAlign w:val="center"/>
            <w:hideMark/>
          </w:tcPr>
          <w:p w14:paraId="0E746B16" w14:textId="69087A5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9,562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233CEE5B" w14:textId="69B7E72C"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14,921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7390D7D8" w14:textId="50564681"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1,700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16B581EB" w14:textId="34A0592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2,653 </w:t>
            </w:r>
          </w:p>
        </w:tc>
        <w:tc>
          <w:tcPr>
            <w:tcW w:w="822" w:type="dxa"/>
            <w:tcBorders>
              <w:top w:val="nil"/>
              <w:left w:val="nil"/>
              <w:bottom w:val="single" w:sz="4" w:space="0" w:color="auto"/>
              <w:right w:val="single" w:sz="4" w:space="0" w:color="auto"/>
            </w:tcBorders>
            <w:shd w:val="clear" w:color="auto" w:fill="auto"/>
            <w:noWrap/>
            <w:vAlign w:val="center"/>
            <w:hideMark/>
          </w:tcPr>
          <w:p w14:paraId="4C45BF01" w14:textId="58270FC8"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3,187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2ABD70C4" w14:textId="45C63BB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4,974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409BDC28" w14:textId="7A3A04D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20,823 </w:t>
            </w:r>
          </w:p>
        </w:tc>
        <w:tc>
          <w:tcPr>
            <w:tcW w:w="718" w:type="dxa"/>
            <w:tcBorders>
              <w:top w:val="nil"/>
              <w:left w:val="nil"/>
              <w:bottom w:val="single" w:sz="4" w:space="0" w:color="auto"/>
              <w:right w:val="single" w:sz="4" w:space="0" w:color="auto"/>
            </w:tcBorders>
            <w:shd w:val="clear" w:color="auto" w:fill="auto"/>
            <w:noWrap/>
            <w:vAlign w:val="center"/>
            <w:hideMark/>
          </w:tcPr>
          <w:p w14:paraId="3659B2EA" w14:textId="4FF7603C"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32,495 </w:t>
            </w:r>
          </w:p>
        </w:tc>
      </w:tr>
      <w:tr w:rsidR="00F45577" w:rsidRPr="00F45577" w14:paraId="6492BF42"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8147DF0" w14:textId="75543691" w:rsidR="00AA6E91" w:rsidRPr="00AA6E91" w:rsidRDefault="00F45577"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Área</w:t>
            </w:r>
            <w:r w:rsidR="00AA6E91" w:rsidRPr="00AA6E91">
              <w:rPr>
                <w:rFonts w:ascii="Arial" w:eastAsia="Times New Roman" w:hAnsi="Arial" w:cs="Arial"/>
                <w:color w:val="000000"/>
                <w:sz w:val="16"/>
                <w:szCs w:val="16"/>
              </w:rPr>
              <w:t xml:space="preserve"> médica</w:t>
            </w:r>
          </w:p>
        </w:tc>
        <w:tc>
          <w:tcPr>
            <w:tcW w:w="567" w:type="dxa"/>
            <w:tcBorders>
              <w:top w:val="nil"/>
              <w:left w:val="nil"/>
              <w:bottom w:val="single" w:sz="4" w:space="0" w:color="auto"/>
              <w:right w:val="single" w:sz="4" w:space="0" w:color="auto"/>
            </w:tcBorders>
            <w:shd w:val="clear" w:color="auto" w:fill="auto"/>
            <w:noWrap/>
            <w:vAlign w:val="center"/>
            <w:hideMark/>
          </w:tcPr>
          <w:p w14:paraId="55304A36"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389BD448" w14:textId="0D4AB098"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7,488 </w:t>
            </w:r>
          </w:p>
        </w:tc>
        <w:tc>
          <w:tcPr>
            <w:tcW w:w="851" w:type="dxa"/>
            <w:tcBorders>
              <w:top w:val="nil"/>
              <w:left w:val="nil"/>
              <w:bottom w:val="single" w:sz="4" w:space="0" w:color="auto"/>
              <w:right w:val="single" w:sz="4" w:space="0" w:color="auto"/>
            </w:tcBorders>
            <w:shd w:val="clear" w:color="auto" w:fill="auto"/>
            <w:noWrap/>
            <w:vAlign w:val="center"/>
            <w:hideMark/>
          </w:tcPr>
          <w:p w14:paraId="4D2B9FC1" w14:textId="73246B14"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10,524 </w:t>
            </w:r>
          </w:p>
        </w:tc>
        <w:tc>
          <w:tcPr>
            <w:tcW w:w="779" w:type="dxa"/>
            <w:tcBorders>
              <w:top w:val="nil"/>
              <w:left w:val="nil"/>
              <w:bottom w:val="single" w:sz="4" w:space="0" w:color="auto"/>
              <w:right w:val="single" w:sz="4" w:space="0" w:color="auto"/>
            </w:tcBorders>
            <w:shd w:val="clear" w:color="auto" w:fill="auto"/>
            <w:noWrap/>
            <w:vAlign w:val="center"/>
            <w:hideMark/>
          </w:tcPr>
          <w:p w14:paraId="1D9C8189" w14:textId="70099ADA"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11,232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1822371E" w14:textId="0DE1949D"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15,786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73A94546" w14:textId="6C466BE5"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1,997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3FD3844B" w14:textId="755495B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2,806 </w:t>
            </w:r>
          </w:p>
        </w:tc>
        <w:tc>
          <w:tcPr>
            <w:tcW w:w="822" w:type="dxa"/>
            <w:tcBorders>
              <w:top w:val="nil"/>
              <w:left w:val="nil"/>
              <w:bottom w:val="single" w:sz="4" w:space="0" w:color="auto"/>
              <w:right w:val="single" w:sz="4" w:space="0" w:color="auto"/>
            </w:tcBorders>
            <w:shd w:val="clear" w:color="auto" w:fill="auto"/>
            <w:noWrap/>
            <w:vAlign w:val="center"/>
            <w:hideMark/>
          </w:tcPr>
          <w:p w14:paraId="30870072" w14:textId="2C50AE55"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3,744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4628EF07" w14:textId="61A44254"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5,262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2B66C2AD" w14:textId="4ECB7A8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24,461 </w:t>
            </w:r>
          </w:p>
        </w:tc>
        <w:tc>
          <w:tcPr>
            <w:tcW w:w="718" w:type="dxa"/>
            <w:tcBorders>
              <w:top w:val="nil"/>
              <w:left w:val="nil"/>
              <w:bottom w:val="single" w:sz="4" w:space="0" w:color="auto"/>
              <w:right w:val="single" w:sz="4" w:space="0" w:color="auto"/>
            </w:tcBorders>
            <w:shd w:val="clear" w:color="auto" w:fill="auto"/>
            <w:noWrap/>
            <w:vAlign w:val="center"/>
            <w:hideMark/>
          </w:tcPr>
          <w:p w14:paraId="2047263D" w14:textId="65982A64"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34,379 </w:t>
            </w:r>
          </w:p>
        </w:tc>
      </w:tr>
      <w:tr w:rsidR="00F45577" w:rsidRPr="00F45577" w14:paraId="33A2A2BA"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CC043A8"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Promoción social</w:t>
            </w:r>
          </w:p>
        </w:tc>
        <w:tc>
          <w:tcPr>
            <w:tcW w:w="567" w:type="dxa"/>
            <w:tcBorders>
              <w:top w:val="nil"/>
              <w:left w:val="nil"/>
              <w:bottom w:val="single" w:sz="4" w:space="0" w:color="auto"/>
              <w:right w:val="single" w:sz="4" w:space="0" w:color="auto"/>
            </w:tcBorders>
            <w:shd w:val="clear" w:color="auto" w:fill="auto"/>
            <w:noWrap/>
            <w:vAlign w:val="center"/>
            <w:hideMark/>
          </w:tcPr>
          <w:p w14:paraId="26F06777"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6FBDF534" w14:textId="6C86757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7,488 </w:t>
            </w:r>
          </w:p>
        </w:tc>
        <w:tc>
          <w:tcPr>
            <w:tcW w:w="851" w:type="dxa"/>
            <w:tcBorders>
              <w:top w:val="nil"/>
              <w:left w:val="nil"/>
              <w:bottom w:val="single" w:sz="4" w:space="0" w:color="auto"/>
              <w:right w:val="single" w:sz="4" w:space="0" w:color="auto"/>
            </w:tcBorders>
            <w:shd w:val="clear" w:color="auto" w:fill="auto"/>
            <w:noWrap/>
            <w:vAlign w:val="center"/>
            <w:hideMark/>
          </w:tcPr>
          <w:p w14:paraId="6574B5D6" w14:textId="7A6FD6F8"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10,524 </w:t>
            </w:r>
          </w:p>
        </w:tc>
        <w:tc>
          <w:tcPr>
            <w:tcW w:w="779" w:type="dxa"/>
            <w:tcBorders>
              <w:top w:val="nil"/>
              <w:left w:val="nil"/>
              <w:bottom w:val="single" w:sz="4" w:space="0" w:color="auto"/>
              <w:right w:val="single" w:sz="4" w:space="0" w:color="auto"/>
            </w:tcBorders>
            <w:shd w:val="clear" w:color="auto" w:fill="auto"/>
            <w:noWrap/>
            <w:vAlign w:val="center"/>
            <w:hideMark/>
          </w:tcPr>
          <w:p w14:paraId="4970CCF3" w14:textId="7BDA7360"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11,232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077369F0" w14:textId="1B1DCB3D"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15,786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71B3BFA0" w14:textId="48BB557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1,997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17CB5A1C" w14:textId="54FDEF1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2,806 </w:t>
            </w:r>
          </w:p>
        </w:tc>
        <w:tc>
          <w:tcPr>
            <w:tcW w:w="822" w:type="dxa"/>
            <w:tcBorders>
              <w:top w:val="nil"/>
              <w:left w:val="nil"/>
              <w:bottom w:val="single" w:sz="4" w:space="0" w:color="auto"/>
              <w:right w:val="single" w:sz="4" w:space="0" w:color="auto"/>
            </w:tcBorders>
            <w:shd w:val="clear" w:color="auto" w:fill="auto"/>
            <w:noWrap/>
            <w:vAlign w:val="center"/>
            <w:hideMark/>
          </w:tcPr>
          <w:p w14:paraId="6F4C96BF" w14:textId="6383B140"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3,744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68400E87" w14:textId="3F52EADD"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5,262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7C7A35AB" w14:textId="05A049B5"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24,461 </w:t>
            </w:r>
          </w:p>
        </w:tc>
        <w:tc>
          <w:tcPr>
            <w:tcW w:w="718" w:type="dxa"/>
            <w:tcBorders>
              <w:top w:val="nil"/>
              <w:left w:val="nil"/>
              <w:bottom w:val="single" w:sz="4" w:space="0" w:color="auto"/>
              <w:right w:val="single" w:sz="4" w:space="0" w:color="auto"/>
            </w:tcBorders>
            <w:shd w:val="clear" w:color="auto" w:fill="auto"/>
            <w:noWrap/>
            <w:vAlign w:val="center"/>
            <w:hideMark/>
          </w:tcPr>
          <w:p w14:paraId="7769DF26" w14:textId="272C274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34,379 </w:t>
            </w:r>
          </w:p>
        </w:tc>
      </w:tr>
      <w:tr w:rsidR="00F45577" w:rsidRPr="00F45577" w14:paraId="3996737A"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1497F08"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PRODIFDNNA</w:t>
            </w:r>
          </w:p>
        </w:tc>
        <w:tc>
          <w:tcPr>
            <w:tcW w:w="567" w:type="dxa"/>
            <w:tcBorders>
              <w:top w:val="nil"/>
              <w:left w:val="nil"/>
              <w:bottom w:val="single" w:sz="4" w:space="0" w:color="auto"/>
              <w:right w:val="single" w:sz="4" w:space="0" w:color="auto"/>
            </w:tcBorders>
            <w:shd w:val="clear" w:color="auto" w:fill="auto"/>
            <w:noWrap/>
            <w:vAlign w:val="center"/>
            <w:hideMark/>
          </w:tcPr>
          <w:p w14:paraId="7B9B17FD"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07F44D0F" w14:textId="3F10C8AA"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7,488 </w:t>
            </w:r>
          </w:p>
        </w:tc>
        <w:tc>
          <w:tcPr>
            <w:tcW w:w="851" w:type="dxa"/>
            <w:tcBorders>
              <w:top w:val="nil"/>
              <w:left w:val="nil"/>
              <w:bottom w:val="single" w:sz="4" w:space="0" w:color="auto"/>
              <w:right w:val="single" w:sz="4" w:space="0" w:color="auto"/>
            </w:tcBorders>
            <w:shd w:val="clear" w:color="auto" w:fill="auto"/>
            <w:noWrap/>
            <w:vAlign w:val="center"/>
            <w:hideMark/>
          </w:tcPr>
          <w:p w14:paraId="423CF91D" w14:textId="79367AD2"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10,524 </w:t>
            </w:r>
          </w:p>
        </w:tc>
        <w:tc>
          <w:tcPr>
            <w:tcW w:w="779" w:type="dxa"/>
            <w:tcBorders>
              <w:top w:val="nil"/>
              <w:left w:val="nil"/>
              <w:bottom w:val="single" w:sz="4" w:space="0" w:color="auto"/>
              <w:right w:val="single" w:sz="4" w:space="0" w:color="auto"/>
            </w:tcBorders>
            <w:shd w:val="clear" w:color="auto" w:fill="auto"/>
            <w:noWrap/>
            <w:vAlign w:val="center"/>
            <w:hideMark/>
          </w:tcPr>
          <w:p w14:paraId="382D9E02" w14:textId="6686FEB8"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11,232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49138FB6" w14:textId="59D23914"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15,786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0E7D22EB" w14:textId="3CD63C81"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1,997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71B15720" w14:textId="42F9E5DD"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2,806 </w:t>
            </w:r>
          </w:p>
        </w:tc>
        <w:tc>
          <w:tcPr>
            <w:tcW w:w="822" w:type="dxa"/>
            <w:tcBorders>
              <w:top w:val="nil"/>
              <w:left w:val="nil"/>
              <w:bottom w:val="single" w:sz="4" w:space="0" w:color="auto"/>
              <w:right w:val="single" w:sz="4" w:space="0" w:color="auto"/>
            </w:tcBorders>
            <w:shd w:val="clear" w:color="auto" w:fill="auto"/>
            <w:noWrap/>
            <w:vAlign w:val="center"/>
            <w:hideMark/>
          </w:tcPr>
          <w:p w14:paraId="3B686AF3" w14:textId="37E5D0C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3,744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2FDBBDBA" w14:textId="17E1FA1B"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5,262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1C0A4D0F" w14:textId="27401F2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24,461 </w:t>
            </w:r>
          </w:p>
        </w:tc>
        <w:tc>
          <w:tcPr>
            <w:tcW w:w="718" w:type="dxa"/>
            <w:tcBorders>
              <w:top w:val="nil"/>
              <w:left w:val="nil"/>
              <w:bottom w:val="single" w:sz="4" w:space="0" w:color="auto"/>
              <w:right w:val="single" w:sz="4" w:space="0" w:color="auto"/>
            </w:tcBorders>
            <w:shd w:val="clear" w:color="auto" w:fill="auto"/>
            <w:noWrap/>
            <w:vAlign w:val="center"/>
            <w:hideMark/>
          </w:tcPr>
          <w:p w14:paraId="523AECAC" w14:textId="6450DC8B"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34,379 </w:t>
            </w:r>
          </w:p>
        </w:tc>
      </w:tr>
      <w:tr w:rsidR="00F45577" w:rsidRPr="00F45577" w14:paraId="5C0E8AA9"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BD8E5DC"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Auxiliar B</w:t>
            </w:r>
          </w:p>
        </w:tc>
        <w:tc>
          <w:tcPr>
            <w:tcW w:w="567" w:type="dxa"/>
            <w:tcBorders>
              <w:top w:val="nil"/>
              <w:left w:val="nil"/>
              <w:bottom w:val="single" w:sz="4" w:space="0" w:color="auto"/>
              <w:right w:val="single" w:sz="4" w:space="0" w:color="auto"/>
            </w:tcBorders>
            <w:shd w:val="clear" w:color="auto" w:fill="auto"/>
            <w:noWrap/>
            <w:vAlign w:val="center"/>
            <w:hideMark/>
          </w:tcPr>
          <w:p w14:paraId="2AF72142"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6</w:t>
            </w:r>
          </w:p>
        </w:tc>
        <w:tc>
          <w:tcPr>
            <w:tcW w:w="850" w:type="dxa"/>
            <w:tcBorders>
              <w:top w:val="nil"/>
              <w:left w:val="nil"/>
              <w:bottom w:val="single" w:sz="4" w:space="0" w:color="auto"/>
              <w:right w:val="single" w:sz="4" w:space="0" w:color="auto"/>
            </w:tcBorders>
            <w:shd w:val="clear" w:color="auto" w:fill="auto"/>
            <w:noWrap/>
            <w:vAlign w:val="center"/>
            <w:hideMark/>
          </w:tcPr>
          <w:p w14:paraId="65C3AFE0" w14:textId="1A51B9FA"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5,668 </w:t>
            </w:r>
          </w:p>
        </w:tc>
        <w:tc>
          <w:tcPr>
            <w:tcW w:w="851" w:type="dxa"/>
            <w:tcBorders>
              <w:top w:val="nil"/>
              <w:left w:val="nil"/>
              <w:bottom w:val="single" w:sz="4" w:space="0" w:color="auto"/>
              <w:right w:val="single" w:sz="4" w:space="0" w:color="auto"/>
            </w:tcBorders>
            <w:shd w:val="clear" w:color="auto" w:fill="auto"/>
            <w:noWrap/>
            <w:vAlign w:val="center"/>
            <w:hideMark/>
          </w:tcPr>
          <w:p w14:paraId="1F3F087B" w14:textId="32D37721"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8,221 </w:t>
            </w:r>
          </w:p>
        </w:tc>
        <w:tc>
          <w:tcPr>
            <w:tcW w:w="779" w:type="dxa"/>
            <w:tcBorders>
              <w:top w:val="nil"/>
              <w:left w:val="nil"/>
              <w:bottom w:val="single" w:sz="4" w:space="0" w:color="auto"/>
              <w:right w:val="single" w:sz="4" w:space="0" w:color="auto"/>
            </w:tcBorders>
            <w:shd w:val="clear" w:color="auto" w:fill="auto"/>
            <w:noWrap/>
            <w:vAlign w:val="center"/>
            <w:hideMark/>
          </w:tcPr>
          <w:p w14:paraId="503523EF" w14:textId="4756BAA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8,502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21B06C15" w14:textId="2467AB80"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12,331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082F1675" w14:textId="6D69E10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1,511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117D3C28" w14:textId="2B1ECA2C"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2,192 </w:t>
            </w:r>
          </w:p>
        </w:tc>
        <w:tc>
          <w:tcPr>
            <w:tcW w:w="822" w:type="dxa"/>
            <w:tcBorders>
              <w:top w:val="nil"/>
              <w:left w:val="nil"/>
              <w:bottom w:val="single" w:sz="4" w:space="0" w:color="auto"/>
              <w:right w:val="single" w:sz="4" w:space="0" w:color="auto"/>
            </w:tcBorders>
            <w:shd w:val="clear" w:color="auto" w:fill="auto"/>
            <w:noWrap/>
            <w:vAlign w:val="center"/>
            <w:hideMark/>
          </w:tcPr>
          <w:p w14:paraId="0C79801C" w14:textId="0312165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2,834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2C3460C7" w14:textId="5B053F54"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4,110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70718B61" w14:textId="5286933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18,515 </w:t>
            </w:r>
          </w:p>
        </w:tc>
        <w:tc>
          <w:tcPr>
            <w:tcW w:w="718" w:type="dxa"/>
            <w:tcBorders>
              <w:top w:val="nil"/>
              <w:left w:val="nil"/>
              <w:bottom w:val="single" w:sz="4" w:space="0" w:color="auto"/>
              <w:right w:val="single" w:sz="4" w:space="0" w:color="auto"/>
            </w:tcBorders>
            <w:shd w:val="clear" w:color="auto" w:fill="auto"/>
            <w:noWrap/>
            <w:vAlign w:val="center"/>
            <w:hideMark/>
          </w:tcPr>
          <w:p w14:paraId="4EFD0751" w14:textId="610FD6A1"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26,854 </w:t>
            </w:r>
          </w:p>
        </w:tc>
      </w:tr>
      <w:tr w:rsidR="00F45577" w:rsidRPr="00F45577" w14:paraId="18FAC445"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4EA663D"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Espacios Alimenticios</w:t>
            </w:r>
          </w:p>
        </w:tc>
        <w:tc>
          <w:tcPr>
            <w:tcW w:w="567" w:type="dxa"/>
            <w:tcBorders>
              <w:top w:val="nil"/>
              <w:left w:val="nil"/>
              <w:bottom w:val="single" w:sz="4" w:space="0" w:color="auto"/>
              <w:right w:val="single" w:sz="4" w:space="0" w:color="auto"/>
            </w:tcBorders>
            <w:shd w:val="clear" w:color="auto" w:fill="auto"/>
            <w:noWrap/>
            <w:vAlign w:val="center"/>
            <w:hideMark/>
          </w:tcPr>
          <w:p w14:paraId="1F60FAC5"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66810B6A" w14:textId="3AAE3F0C"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7,488 </w:t>
            </w:r>
          </w:p>
        </w:tc>
        <w:tc>
          <w:tcPr>
            <w:tcW w:w="851" w:type="dxa"/>
            <w:tcBorders>
              <w:top w:val="nil"/>
              <w:left w:val="nil"/>
              <w:bottom w:val="single" w:sz="4" w:space="0" w:color="auto"/>
              <w:right w:val="single" w:sz="4" w:space="0" w:color="auto"/>
            </w:tcBorders>
            <w:shd w:val="clear" w:color="auto" w:fill="auto"/>
            <w:noWrap/>
            <w:vAlign w:val="center"/>
            <w:hideMark/>
          </w:tcPr>
          <w:p w14:paraId="7F9FD605" w14:textId="2C90D08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13,314 </w:t>
            </w:r>
          </w:p>
        </w:tc>
        <w:tc>
          <w:tcPr>
            <w:tcW w:w="779" w:type="dxa"/>
            <w:tcBorders>
              <w:top w:val="nil"/>
              <w:left w:val="nil"/>
              <w:bottom w:val="single" w:sz="4" w:space="0" w:color="auto"/>
              <w:right w:val="single" w:sz="4" w:space="0" w:color="auto"/>
            </w:tcBorders>
            <w:shd w:val="clear" w:color="auto" w:fill="auto"/>
            <w:noWrap/>
            <w:vAlign w:val="center"/>
            <w:hideMark/>
          </w:tcPr>
          <w:p w14:paraId="31E268F7" w14:textId="45A5F18D"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11,232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55E19BFA" w14:textId="74414572"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19,971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4B29B444" w14:textId="39F9A53B"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1,997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19F56481" w14:textId="5124FFE8"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3,550 </w:t>
            </w:r>
          </w:p>
        </w:tc>
        <w:tc>
          <w:tcPr>
            <w:tcW w:w="822" w:type="dxa"/>
            <w:tcBorders>
              <w:top w:val="nil"/>
              <w:left w:val="nil"/>
              <w:bottom w:val="single" w:sz="4" w:space="0" w:color="auto"/>
              <w:right w:val="single" w:sz="4" w:space="0" w:color="auto"/>
            </w:tcBorders>
            <w:shd w:val="clear" w:color="auto" w:fill="auto"/>
            <w:noWrap/>
            <w:vAlign w:val="center"/>
            <w:hideMark/>
          </w:tcPr>
          <w:p w14:paraId="761D6D7F" w14:textId="72544C2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3,744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61FE89A9" w14:textId="28E62582"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6,657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7CF40137" w14:textId="4394E34A"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24,461 </w:t>
            </w:r>
          </w:p>
        </w:tc>
        <w:tc>
          <w:tcPr>
            <w:tcW w:w="718" w:type="dxa"/>
            <w:tcBorders>
              <w:top w:val="nil"/>
              <w:left w:val="nil"/>
              <w:bottom w:val="single" w:sz="4" w:space="0" w:color="auto"/>
              <w:right w:val="single" w:sz="4" w:space="0" w:color="auto"/>
            </w:tcBorders>
            <w:shd w:val="clear" w:color="auto" w:fill="auto"/>
            <w:noWrap/>
            <w:vAlign w:val="center"/>
            <w:hideMark/>
          </w:tcPr>
          <w:p w14:paraId="37DF9F9B" w14:textId="26257848"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43,493 </w:t>
            </w:r>
          </w:p>
        </w:tc>
      </w:tr>
      <w:tr w:rsidR="00F45577" w:rsidRPr="00F45577" w14:paraId="4286CE5E"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7483F11"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Bodeguero</w:t>
            </w:r>
          </w:p>
        </w:tc>
        <w:tc>
          <w:tcPr>
            <w:tcW w:w="567" w:type="dxa"/>
            <w:tcBorders>
              <w:top w:val="nil"/>
              <w:left w:val="nil"/>
              <w:bottom w:val="single" w:sz="4" w:space="0" w:color="auto"/>
              <w:right w:val="single" w:sz="4" w:space="0" w:color="auto"/>
            </w:tcBorders>
            <w:shd w:val="clear" w:color="auto" w:fill="auto"/>
            <w:noWrap/>
            <w:vAlign w:val="center"/>
            <w:hideMark/>
          </w:tcPr>
          <w:p w14:paraId="59A84B43"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14:paraId="285C2C3F" w14:textId="183D3A3D"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5,668 </w:t>
            </w:r>
          </w:p>
        </w:tc>
        <w:tc>
          <w:tcPr>
            <w:tcW w:w="851" w:type="dxa"/>
            <w:tcBorders>
              <w:top w:val="nil"/>
              <w:left w:val="nil"/>
              <w:bottom w:val="single" w:sz="4" w:space="0" w:color="auto"/>
              <w:right w:val="single" w:sz="4" w:space="0" w:color="auto"/>
            </w:tcBorders>
            <w:shd w:val="clear" w:color="auto" w:fill="auto"/>
            <w:noWrap/>
            <w:vAlign w:val="center"/>
            <w:hideMark/>
          </w:tcPr>
          <w:p w14:paraId="731A3DBB" w14:textId="324602B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8,310 </w:t>
            </w:r>
          </w:p>
        </w:tc>
        <w:tc>
          <w:tcPr>
            <w:tcW w:w="779" w:type="dxa"/>
            <w:tcBorders>
              <w:top w:val="nil"/>
              <w:left w:val="nil"/>
              <w:bottom w:val="single" w:sz="4" w:space="0" w:color="auto"/>
              <w:right w:val="single" w:sz="4" w:space="0" w:color="auto"/>
            </w:tcBorders>
            <w:shd w:val="clear" w:color="auto" w:fill="auto"/>
            <w:noWrap/>
            <w:vAlign w:val="center"/>
            <w:hideMark/>
          </w:tcPr>
          <w:p w14:paraId="50BF2EC3" w14:textId="0C8917B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8,502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5171C42F" w14:textId="5C15B4DB"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12,465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148014A5" w14:textId="02FB5A78"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1,511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10A4C20E" w14:textId="530490B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2,216 </w:t>
            </w:r>
          </w:p>
        </w:tc>
        <w:tc>
          <w:tcPr>
            <w:tcW w:w="822" w:type="dxa"/>
            <w:tcBorders>
              <w:top w:val="nil"/>
              <w:left w:val="nil"/>
              <w:bottom w:val="single" w:sz="4" w:space="0" w:color="auto"/>
              <w:right w:val="single" w:sz="4" w:space="0" w:color="auto"/>
            </w:tcBorders>
            <w:shd w:val="clear" w:color="auto" w:fill="auto"/>
            <w:noWrap/>
            <w:vAlign w:val="center"/>
            <w:hideMark/>
          </w:tcPr>
          <w:p w14:paraId="1BB54AD6" w14:textId="7FD90D52"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2,834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1504AC9E" w14:textId="5DAAB79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4,155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6F5ED7B4" w14:textId="0C0EA4F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18,515 </w:t>
            </w:r>
          </w:p>
        </w:tc>
        <w:tc>
          <w:tcPr>
            <w:tcW w:w="718" w:type="dxa"/>
            <w:tcBorders>
              <w:top w:val="nil"/>
              <w:left w:val="nil"/>
              <w:bottom w:val="single" w:sz="4" w:space="0" w:color="auto"/>
              <w:right w:val="single" w:sz="4" w:space="0" w:color="auto"/>
            </w:tcBorders>
            <w:shd w:val="clear" w:color="auto" w:fill="auto"/>
            <w:noWrap/>
            <w:vAlign w:val="center"/>
            <w:hideMark/>
          </w:tcPr>
          <w:p w14:paraId="2485F7F9" w14:textId="7B387F58"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27,146 </w:t>
            </w:r>
          </w:p>
        </w:tc>
      </w:tr>
      <w:tr w:rsidR="00F45577" w:rsidRPr="00F45577" w14:paraId="247D6940"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8A7CDDB"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Capacidades diferentes</w:t>
            </w:r>
          </w:p>
        </w:tc>
        <w:tc>
          <w:tcPr>
            <w:tcW w:w="567" w:type="dxa"/>
            <w:tcBorders>
              <w:top w:val="nil"/>
              <w:left w:val="nil"/>
              <w:bottom w:val="single" w:sz="4" w:space="0" w:color="auto"/>
              <w:right w:val="single" w:sz="4" w:space="0" w:color="auto"/>
            </w:tcBorders>
            <w:shd w:val="clear" w:color="auto" w:fill="auto"/>
            <w:noWrap/>
            <w:vAlign w:val="center"/>
            <w:hideMark/>
          </w:tcPr>
          <w:p w14:paraId="68911F00"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225F380A" w14:textId="044EC7CD"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7,488 </w:t>
            </w:r>
          </w:p>
        </w:tc>
        <w:tc>
          <w:tcPr>
            <w:tcW w:w="851" w:type="dxa"/>
            <w:tcBorders>
              <w:top w:val="nil"/>
              <w:left w:val="nil"/>
              <w:bottom w:val="single" w:sz="4" w:space="0" w:color="auto"/>
              <w:right w:val="single" w:sz="4" w:space="0" w:color="auto"/>
            </w:tcBorders>
            <w:shd w:val="clear" w:color="auto" w:fill="auto"/>
            <w:noWrap/>
            <w:vAlign w:val="center"/>
            <w:hideMark/>
          </w:tcPr>
          <w:p w14:paraId="39F5A6D5" w14:textId="5FC29794"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9,524 </w:t>
            </w:r>
          </w:p>
        </w:tc>
        <w:tc>
          <w:tcPr>
            <w:tcW w:w="779" w:type="dxa"/>
            <w:tcBorders>
              <w:top w:val="nil"/>
              <w:left w:val="nil"/>
              <w:bottom w:val="single" w:sz="4" w:space="0" w:color="auto"/>
              <w:right w:val="single" w:sz="4" w:space="0" w:color="auto"/>
            </w:tcBorders>
            <w:shd w:val="clear" w:color="auto" w:fill="auto"/>
            <w:noWrap/>
            <w:vAlign w:val="center"/>
            <w:hideMark/>
          </w:tcPr>
          <w:p w14:paraId="200E12FF" w14:textId="6CD5A1BE"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11,232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56FB7D67" w14:textId="1EFE0881"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14,286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0906BE2D" w14:textId="04398D71"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1,997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62BA6B15" w14:textId="69F3599B"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2,540 </w:t>
            </w:r>
          </w:p>
        </w:tc>
        <w:tc>
          <w:tcPr>
            <w:tcW w:w="822" w:type="dxa"/>
            <w:tcBorders>
              <w:top w:val="nil"/>
              <w:left w:val="nil"/>
              <w:bottom w:val="single" w:sz="4" w:space="0" w:color="auto"/>
              <w:right w:val="single" w:sz="4" w:space="0" w:color="auto"/>
            </w:tcBorders>
            <w:shd w:val="clear" w:color="auto" w:fill="auto"/>
            <w:noWrap/>
            <w:vAlign w:val="center"/>
            <w:hideMark/>
          </w:tcPr>
          <w:p w14:paraId="24AB0150" w14:textId="12C20EC2"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3,744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4F5E1721" w14:textId="1B0FCBBB"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4,762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67AA2840" w14:textId="647F388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24,461 </w:t>
            </w:r>
          </w:p>
        </w:tc>
        <w:tc>
          <w:tcPr>
            <w:tcW w:w="718" w:type="dxa"/>
            <w:tcBorders>
              <w:top w:val="nil"/>
              <w:left w:val="nil"/>
              <w:bottom w:val="single" w:sz="4" w:space="0" w:color="auto"/>
              <w:right w:val="single" w:sz="4" w:space="0" w:color="auto"/>
            </w:tcBorders>
            <w:shd w:val="clear" w:color="auto" w:fill="auto"/>
            <w:noWrap/>
            <w:vAlign w:val="center"/>
            <w:hideMark/>
          </w:tcPr>
          <w:p w14:paraId="05D7023C" w14:textId="7551557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31,112 </w:t>
            </w:r>
          </w:p>
        </w:tc>
      </w:tr>
      <w:tr w:rsidR="00F45577" w:rsidRPr="00F45577" w14:paraId="595CEFA6"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A3B9197"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Comunidades diferentes</w:t>
            </w:r>
          </w:p>
        </w:tc>
        <w:tc>
          <w:tcPr>
            <w:tcW w:w="567" w:type="dxa"/>
            <w:tcBorders>
              <w:top w:val="nil"/>
              <w:left w:val="nil"/>
              <w:bottom w:val="single" w:sz="4" w:space="0" w:color="auto"/>
              <w:right w:val="single" w:sz="4" w:space="0" w:color="auto"/>
            </w:tcBorders>
            <w:shd w:val="clear" w:color="auto" w:fill="auto"/>
            <w:noWrap/>
            <w:vAlign w:val="center"/>
            <w:hideMark/>
          </w:tcPr>
          <w:p w14:paraId="5A4D49C9"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62148EA4" w14:textId="4B2509B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7,488 </w:t>
            </w:r>
          </w:p>
        </w:tc>
        <w:tc>
          <w:tcPr>
            <w:tcW w:w="851" w:type="dxa"/>
            <w:tcBorders>
              <w:top w:val="nil"/>
              <w:left w:val="nil"/>
              <w:bottom w:val="single" w:sz="4" w:space="0" w:color="auto"/>
              <w:right w:val="single" w:sz="4" w:space="0" w:color="auto"/>
            </w:tcBorders>
            <w:shd w:val="clear" w:color="auto" w:fill="auto"/>
            <w:noWrap/>
            <w:vAlign w:val="center"/>
            <w:hideMark/>
          </w:tcPr>
          <w:p w14:paraId="49B115A0" w14:textId="54AC277C"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10,524 </w:t>
            </w:r>
          </w:p>
        </w:tc>
        <w:tc>
          <w:tcPr>
            <w:tcW w:w="779" w:type="dxa"/>
            <w:tcBorders>
              <w:top w:val="nil"/>
              <w:left w:val="nil"/>
              <w:bottom w:val="single" w:sz="4" w:space="0" w:color="auto"/>
              <w:right w:val="single" w:sz="4" w:space="0" w:color="auto"/>
            </w:tcBorders>
            <w:shd w:val="clear" w:color="auto" w:fill="auto"/>
            <w:noWrap/>
            <w:vAlign w:val="center"/>
            <w:hideMark/>
          </w:tcPr>
          <w:p w14:paraId="2997721E" w14:textId="332C2D3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11,232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3201BE51" w14:textId="59DEA665"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15,786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07EF05F7" w14:textId="360E0D2A"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1,997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77C494B7" w14:textId="0F86E37E"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2,806 </w:t>
            </w:r>
          </w:p>
        </w:tc>
        <w:tc>
          <w:tcPr>
            <w:tcW w:w="822" w:type="dxa"/>
            <w:tcBorders>
              <w:top w:val="nil"/>
              <w:left w:val="nil"/>
              <w:bottom w:val="single" w:sz="4" w:space="0" w:color="auto"/>
              <w:right w:val="single" w:sz="4" w:space="0" w:color="auto"/>
            </w:tcBorders>
            <w:shd w:val="clear" w:color="auto" w:fill="auto"/>
            <w:noWrap/>
            <w:vAlign w:val="center"/>
            <w:hideMark/>
          </w:tcPr>
          <w:p w14:paraId="4B8A3554" w14:textId="5D601CE5"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3,744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102CB34E" w14:textId="5C9AF5B5"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5,262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1DE77E5F" w14:textId="5D7C562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24,461 </w:t>
            </w:r>
          </w:p>
        </w:tc>
        <w:tc>
          <w:tcPr>
            <w:tcW w:w="718" w:type="dxa"/>
            <w:tcBorders>
              <w:top w:val="nil"/>
              <w:left w:val="nil"/>
              <w:bottom w:val="single" w:sz="4" w:space="0" w:color="auto"/>
              <w:right w:val="single" w:sz="4" w:space="0" w:color="auto"/>
            </w:tcBorders>
            <w:shd w:val="clear" w:color="auto" w:fill="auto"/>
            <w:noWrap/>
            <w:vAlign w:val="center"/>
            <w:hideMark/>
          </w:tcPr>
          <w:p w14:paraId="54E7BD7B" w14:textId="73239D5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34,379 </w:t>
            </w:r>
          </w:p>
        </w:tc>
      </w:tr>
      <w:tr w:rsidR="00F45577" w:rsidRPr="00F45577" w14:paraId="49936CA7"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D629695"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INAPAM</w:t>
            </w:r>
          </w:p>
        </w:tc>
        <w:tc>
          <w:tcPr>
            <w:tcW w:w="567" w:type="dxa"/>
            <w:tcBorders>
              <w:top w:val="nil"/>
              <w:left w:val="nil"/>
              <w:bottom w:val="single" w:sz="4" w:space="0" w:color="auto"/>
              <w:right w:val="single" w:sz="4" w:space="0" w:color="auto"/>
            </w:tcBorders>
            <w:shd w:val="clear" w:color="auto" w:fill="auto"/>
            <w:noWrap/>
            <w:vAlign w:val="center"/>
            <w:hideMark/>
          </w:tcPr>
          <w:p w14:paraId="2A37C5D2"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38ACCE26" w14:textId="1733675A"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7,488 </w:t>
            </w:r>
          </w:p>
        </w:tc>
        <w:tc>
          <w:tcPr>
            <w:tcW w:w="851" w:type="dxa"/>
            <w:tcBorders>
              <w:top w:val="nil"/>
              <w:left w:val="nil"/>
              <w:bottom w:val="single" w:sz="4" w:space="0" w:color="auto"/>
              <w:right w:val="single" w:sz="4" w:space="0" w:color="auto"/>
            </w:tcBorders>
            <w:shd w:val="clear" w:color="auto" w:fill="auto"/>
            <w:noWrap/>
            <w:vAlign w:val="center"/>
            <w:hideMark/>
          </w:tcPr>
          <w:p w14:paraId="586D5EDF" w14:textId="2B2D34D5"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10,524 </w:t>
            </w:r>
          </w:p>
        </w:tc>
        <w:tc>
          <w:tcPr>
            <w:tcW w:w="779" w:type="dxa"/>
            <w:tcBorders>
              <w:top w:val="nil"/>
              <w:left w:val="nil"/>
              <w:bottom w:val="single" w:sz="4" w:space="0" w:color="auto"/>
              <w:right w:val="single" w:sz="4" w:space="0" w:color="auto"/>
            </w:tcBorders>
            <w:shd w:val="clear" w:color="auto" w:fill="auto"/>
            <w:noWrap/>
            <w:vAlign w:val="center"/>
            <w:hideMark/>
          </w:tcPr>
          <w:p w14:paraId="76DD6D65" w14:textId="0FC9E805"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11,232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27BABA79" w14:textId="60C75A98"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15,786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41907452" w14:textId="5A2C652A"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1,997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5DCB48C0" w14:textId="52FEB68D"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2,806 </w:t>
            </w:r>
          </w:p>
        </w:tc>
        <w:tc>
          <w:tcPr>
            <w:tcW w:w="822" w:type="dxa"/>
            <w:tcBorders>
              <w:top w:val="nil"/>
              <w:left w:val="nil"/>
              <w:bottom w:val="single" w:sz="4" w:space="0" w:color="auto"/>
              <w:right w:val="single" w:sz="4" w:space="0" w:color="auto"/>
            </w:tcBorders>
            <w:shd w:val="clear" w:color="auto" w:fill="auto"/>
            <w:noWrap/>
            <w:vAlign w:val="center"/>
            <w:hideMark/>
          </w:tcPr>
          <w:p w14:paraId="5AB2DB38" w14:textId="05392128"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3,744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1A90DBA6" w14:textId="5406AD7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5,262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42471CC9" w14:textId="3BEDE66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24,461 </w:t>
            </w:r>
          </w:p>
        </w:tc>
        <w:tc>
          <w:tcPr>
            <w:tcW w:w="718" w:type="dxa"/>
            <w:tcBorders>
              <w:top w:val="nil"/>
              <w:left w:val="nil"/>
              <w:bottom w:val="single" w:sz="4" w:space="0" w:color="auto"/>
              <w:right w:val="single" w:sz="4" w:space="0" w:color="auto"/>
            </w:tcBorders>
            <w:shd w:val="clear" w:color="auto" w:fill="auto"/>
            <w:noWrap/>
            <w:vAlign w:val="center"/>
            <w:hideMark/>
          </w:tcPr>
          <w:p w14:paraId="3D282EAD" w14:textId="2D516894"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34,379 </w:t>
            </w:r>
          </w:p>
        </w:tc>
      </w:tr>
      <w:tr w:rsidR="00F45577" w:rsidRPr="00F45577" w14:paraId="26B85FD8"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7BC1949"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Auxiliar A</w:t>
            </w:r>
          </w:p>
        </w:tc>
        <w:tc>
          <w:tcPr>
            <w:tcW w:w="567" w:type="dxa"/>
            <w:tcBorders>
              <w:top w:val="nil"/>
              <w:left w:val="nil"/>
              <w:bottom w:val="single" w:sz="4" w:space="0" w:color="auto"/>
              <w:right w:val="single" w:sz="4" w:space="0" w:color="auto"/>
            </w:tcBorders>
            <w:shd w:val="clear" w:color="auto" w:fill="auto"/>
            <w:noWrap/>
            <w:vAlign w:val="center"/>
            <w:hideMark/>
          </w:tcPr>
          <w:p w14:paraId="4622DE76"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14:paraId="42BD1FA5" w14:textId="49CC238D"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6,076 </w:t>
            </w:r>
          </w:p>
        </w:tc>
        <w:tc>
          <w:tcPr>
            <w:tcW w:w="851" w:type="dxa"/>
            <w:tcBorders>
              <w:top w:val="nil"/>
              <w:left w:val="nil"/>
              <w:bottom w:val="single" w:sz="4" w:space="0" w:color="auto"/>
              <w:right w:val="single" w:sz="4" w:space="0" w:color="auto"/>
            </w:tcBorders>
            <w:shd w:val="clear" w:color="auto" w:fill="auto"/>
            <w:noWrap/>
            <w:vAlign w:val="center"/>
            <w:hideMark/>
          </w:tcPr>
          <w:p w14:paraId="6C73E16B" w14:textId="3EA75B0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8,710 </w:t>
            </w:r>
          </w:p>
        </w:tc>
        <w:tc>
          <w:tcPr>
            <w:tcW w:w="779" w:type="dxa"/>
            <w:tcBorders>
              <w:top w:val="nil"/>
              <w:left w:val="nil"/>
              <w:bottom w:val="single" w:sz="4" w:space="0" w:color="auto"/>
              <w:right w:val="single" w:sz="4" w:space="0" w:color="auto"/>
            </w:tcBorders>
            <w:shd w:val="clear" w:color="auto" w:fill="auto"/>
            <w:noWrap/>
            <w:vAlign w:val="center"/>
            <w:hideMark/>
          </w:tcPr>
          <w:p w14:paraId="349BB5F7" w14:textId="5A382F80"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9,114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54A09461" w14:textId="4578493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13,065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2F692A4D" w14:textId="00381431"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1,620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70889660" w14:textId="4334253E"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2,323 </w:t>
            </w:r>
          </w:p>
        </w:tc>
        <w:tc>
          <w:tcPr>
            <w:tcW w:w="822" w:type="dxa"/>
            <w:tcBorders>
              <w:top w:val="nil"/>
              <w:left w:val="nil"/>
              <w:bottom w:val="single" w:sz="4" w:space="0" w:color="auto"/>
              <w:right w:val="single" w:sz="4" w:space="0" w:color="auto"/>
            </w:tcBorders>
            <w:shd w:val="clear" w:color="auto" w:fill="auto"/>
            <w:noWrap/>
            <w:vAlign w:val="center"/>
            <w:hideMark/>
          </w:tcPr>
          <w:p w14:paraId="42FDC8E0" w14:textId="1D1EE10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3,038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1D1017B6" w14:textId="60D44532"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4,355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0D6A6EE5" w14:textId="5E5D2880"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19,848 </w:t>
            </w:r>
          </w:p>
        </w:tc>
        <w:tc>
          <w:tcPr>
            <w:tcW w:w="718" w:type="dxa"/>
            <w:tcBorders>
              <w:top w:val="nil"/>
              <w:left w:val="nil"/>
              <w:bottom w:val="single" w:sz="4" w:space="0" w:color="auto"/>
              <w:right w:val="single" w:sz="4" w:space="0" w:color="auto"/>
            </w:tcBorders>
            <w:shd w:val="clear" w:color="auto" w:fill="auto"/>
            <w:noWrap/>
            <w:vAlign w:val="center"/>
            <w:hideMark/>
          </w:tcPr>
          <w:p w14:paraId="472D0F7F" w14:textId="159B76BE"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28,453 </w:t>
            </w:r>
          </w:p>
        </w:tc>
      </w:tr>
      <w:tr w:rsidR="00F45577" w:rsidRPr="00F45577" w14:paraId="42A560FF"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A4199BE" w14:textId="30E65E32"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Unidad </w:t>
            </w:r>
            <w:r w:rsidR="00F45577" w:rsidRPr="00AA6E91">
              <w:rPr>
                <w:rFonts w:ascii="Arial" w:eastAsia="Times New Roman" w:hAnsi="Arial" w:cs="Arial"/>
                <w:color w:val="000000"/>
                <w:sz w:val="16"/>
                <w:szCs w:val="16"/>
              </w:rPr>
              <w:t>Básica</w:t>
            </w:r>
            <w:r w:rsidRPr="00AA6E91">
              <w:rPr>
                <w:rFonts w:ascii="Arial" w:eastAsia="Times New Roman" w:hAnsi="Arial" w:cs="Arial"/>
                <w:color w:val="000000"/>
                <w:sz w:val="16"/>
                <w:szCs w:val="16"/>
              </w:rPr>
              <w:t xml:space="preserve"> de Rehabilitación</w:t>
            </w:r>
          </w:p>
        </w:tc>
        <w:tc>
          <w:tcPr>
            <w:tcW w:w="567" w:type="dxa"/>
            <w:tcBorders>
              <w:top w:val="nil"/>
              <w:left w:val="nil"/>
              <w:bottom w:val="single" w:sz="4" w:space="0" w:color="auto"/>
              <w:right w:val="single" w:sz="4" w:space="0" w:color="auto"/>
            </w:tcBorders>
            <w:shd w:val="clear" w:color="auto" w:fill="auto"/>
            <w:noWrap/>
            <w:vAlign w:val="center"/>
            <w:hideMark/>
          </w:tcPr>
          <w:p w14:paraId="11B3D150"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3A71A1E2" w14:textId="66471C5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7,488 </w:t>
            </w:r>
          </w:p>
        </w:tc>
        <w:tc>
          <w:tcPr>
            <w:tcW w:w="851" w:type="dxa"/>
            <w:tcBorders>
              <w:top w:val="nil"/>
              <w:left w:val="nil"/>
              <w:bottom w:val="single" w:sz="4" w:space="0" w:color="auto"/>
              <w:right w:val="single" w:sz="4" w:space="0" w:color="auto"/>
            </w:tcBorders>
            <w:shd w:val="clear" w:color="auto" w:fill="auto"/>
            <w:noWrap/>
            <w:vAlign w:val="center"/>
            <w:hideMark/>
          </w:tcPr>
          <w:p w14:paraId="345C414E" w14:textId="60566F9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10,524 </w:t>
            </w:r>
          </w:p>
        </w:tc>
        <w:tc>
          <w:tcPr>
            <w:tcW w:w="779" w:type="dxa"/>
            <w:tcBorders>
              <w:top w:val="nil"/>
              <w:left w:val="nil"/>
              <w:bottom w:val="single" w:sz="4" w:space="0" w:color="auto"/>
              <w:right w:val="single" w:sz="4" w:space="0" w:color="auto"/>
            </w:tcBorders>
            <w:shd w:val="clear" w:color="auto" w:fill="auto"/>
            <w:noWrap/>
            <w:vAlign w:val="center"/>
            <w:hideMark/>
          </w:tcPr>
          <w:p w14:paraId="52421DE2" w14:textId="253EC0A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11,232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4D814B0E" w14:textId="39CBD5FD"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15,786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74293DC3" w14:textId="1D1B9454"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1,997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6D334E55" w14:textId="48CF987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2,806 </w:t>
            </w:r>
          </w:p>
        </w:tc>
        <w:tc>
          <w:tcPr>
            <w:tcW w:w="822" w:type="dxa"/>
            <w:tcBorders>
              <w:top w:val="nil"/>
              <w:left w:val="nil"/>
              <w:bottom w:val="single" w:sz="4" w:space="0" w:color="auto"/>
              <w:right w:val="single" w:sz="4" w:space="0" w:color="auto"/>
            </w:tcBorders>
            <w:shd w:val="clear" w:color="auto" w:fill="auto"/>
            <w:noWrap/>
            <w:vAlign w:val="center"/>
            <w:hideMark/>
          </w:tcPr>
          <w:p w14:paraId="645113AE" w14:textId="21EF044E"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3,744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156CDD58" w14:textId="4D70943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5,262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0C74385D" w14:textId="3BCB0FE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24,461 </w:t>
            </w:r>
          </w:p>
        </w:tc>
        <w:tc>
          <w:tcPr>
            <w:tcW w:w="718" w:type="dxa"/>
            <w:tcBorders>
              <w:top w:val="nil"/>
              <w:left w:val="nil"/>
              <w:bottom w:val="single" w:sz="4" w:space="0" w:color="auto"/>
              <w:right w:val="single" w:sz="4" w:space="0" w:color="auto"/>
            </w:tcBorders>
            <w:shd w:val="clear" w:color="auto" w:fill="auto"/>
            <w:noWrap/>
            <w:vAlign w:val="center"/>
            <w:hideMark/>
          </w:tcPr>
          <w:p w14:paraId="61A2EE85" w14:textId="2755DEE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34,379 </w:t>
            </w:r>
          </w:p>
        </w:tc>
      </w:tr>
      <w:tr w:rsidR="00F45577" w:rsidRPr="00F45577" w14:paraId="6C351128"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D86FA11"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Transparencia</w:t>
            </w:r>
          </w:p>
        </w:tc>
        <w:tc>
          <w:tcPr>
            <w:tcW w:w="567" w:type="dxa"/>
            <w:tcBorders>
              <w:top w:val="nil"/>
              <w:left w:val="nil"/>
              <w:bottom w:val="single" w:sz="4" w:space="0" w:color="auto"/>
              <w:right w:val="single" w:sz="4" w:space="0" w:color="auto"/>
            </w:tcBorders>
            <w:shd w:val="clear" w:color="auto" w:fill="auto"/>
            <w:noWrap/>
            <w:vAlign w:val="center"/>
            <w:hideMark/>
          </w:tcPr>
          <w:p w14:paraId="1E343971"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548C60AB" w14:textId="58FA709C"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6,076 </w:t>
            </w:r>
          </w:p>
        </w:tc>
        <w:tc>
          <w:tcPr>
            <w:tcW w:w="851" w:type="dxa"/>
            <w:tcBorders>
              <w:top w:val="nil"/>
              <w:left w:val="nil"/>
              <w:bottom w:val="single" w:sz="4" w:space="0" w:color="auto"/>
              <w:right w:val="single" w:sz="4" w:space="0" w:color="auto"/>
            </w:tcBorders>
            <w:shd w:val="clear" w:color="auto" w:fill="auto"/>
            <w:noWrap/>
            <w:vAlign w:val="center"/>
            <w:hideMark/>
          </w:tcPr>
          <w:p w14:paraId="286557F0" w14:textId="65EF7CF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7,422 </w:t>
            </w:r>
          </w:p>
        </w:tc>
        <w:tc>
          <w:tcPr>
            <w:tcW w:w="779" w:type="dxa"/>
            <w:tcBorders>
              <w:top w:val="nil"/>
              <w:left w:val="nil"/>
              <w:bottom w:val="single" w:sz="4" w:space="0" w:color="auto"/>
              <w:right w:val="single" w:sz="4" w:space="0" w:color="auto"/>
            </w:tcBorders>
            <w:shd w:val="clear" w:color="auto" w:fill="auto"/>
            <w:noWrap/>
            <w:vAlign w:val="center"/>
            <w:hideMark/>
          </w:tcPr>
          <w:p w14:paraId="52EB6788" w14:textId="57CF17ED"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9,114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2BEFA1FA" w14:textId="48AADC24"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11,133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2325B7EF" w14:textId="7A1A5401"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1,620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790E0391" w14:textId="1D818320"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1,979 </w:t>
            </w:r>
          </w:p>
        </w:tc>
        <w:tc>
          <w:tcPr>
            <w:tcW w:w="822" w:type="dxa"/>
            <w:tcBorders>
              <w:top w:val="nil"/>
              <w:left w:val="nil"/>
              <w:bottom w:val="single" w:sz="4" w:space="0" w:color="auto"/>
              <w:right w:val="single" w:sz="4" w:space="0" w:color="auto"/>
            </w:tcBorders>
            <w:shd w:val="clear" w:color="auto" w:fill="auto"/>
            <w:noWrap/>
            <w:vAlign w:val="center"/>
            <w:hideMark/>
          </w:tcPr>
          <w:p w14:paraId="29ABD746" w14:textId="615C8B11"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3,038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406E6D2D" w14:textId="76D13821"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3,711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675F1B88" w14:textId="5427370D"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19,848 </w:t>
            </w:r>
          </w:p>
        </w:tc>
        <w:tc>
          <w:tcPr>
            <w:tcW w:w="718" w:type="dxa"/>
            <w:tcBorders>
              <w:top w:val="nil"/>
              <w:left w:val="nil"/>
              <w:bottom w:val="single" w:sz="4" w:space="0" w:color="auto"/>
              <w:right w:val="single" w:sz="4" w:space="0" w:color="auto"/>
            </w:tcBorders>
            <w:shd w:val="clear" w:color="auto" w:fill="auto"/>
            <w:noWrap/>
            <w:vAlign w:val="center"/>
            <w:hideMark/>
          </w:tcPr>
          <w:p w14:paraId="46B0157C" w14:textId="28DA223B"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24,244 </w:t>
            </w:r>
          </w:p>
        </w:tc>
      </w:tr>
      <w:tr w:rsidR="00F45577" w:rsidRPr="00F45577" w14:paraId="0A8AAA05"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AE026F0"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Intendente</w:t>
            </w:r>
          </w:p>
        </w:tc>
        <w:tc>
          <w:tcPr>
            <w:tcW w:w="567" w:type="dxa"/>
            <w:tcBorders>
              <w:top w:val="nil"/>
              <w:left w:val="nil"/>
              <w:bottom w:val="single" w:sz="4" w:space="0" w:color="auto"/>
              <w:right w:val="single" w:sz="4" w:space="0" w:color="auto"/>
            </w:tcBorders>
            <w:shd w:val="clear" w:color="auto" w:fill="auto"/>
            <w:noWrap/>
            <w:vAlign w:val="center"/>
            <w:hideMark/>
          </w:tcPr>
          <w:p w14:paraId="1442A553"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14:paraId="5BCD165A" w14:textId="0FD01EA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5,511 </w:t>
            </w:r>
          </w:p>
        </w:tc>
        <w:tc>
          <w:tcPr>
            <w:tcW w:w="851" w:type="dxa"/>
            <w:tcBorders>
              <w:top w:val="nil"/>
              <w:left w:val="nil"/>
              <w:bottom w:val="single" w:sz="4" w:space="0" w:color="auto"/>
              <w:right w:val="single" w:sz="4" w:space="0" w:color="auto"/>
            </w:tcBorders>
            <w:shd w:val="clear" w:color="auto" w:fill="auto"/>
            <w:noWrap/>
            <w:vAlign w:val="center"/>
            <w:hideMark/>
          </w:tcPr>
          <w:p w14:paraId="65DF532F" w14:textId="346AD0F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7,422 </w:t>
            </w:r>
          </w:p>
        </w:tc>
        <w:tc>
          <w:tcPr>
            <w:tcW w:w="779" w:type="dxa"/>
            <w:tcBorders>
              <w:top w:val="nil"/>
              <w:left w:val="nil"/>
              <w:bottom w:val="single" w:sz="4" w:space="0" w:color="auto"/>
              <w:right w:val="single" w:sz="4" w:space="0" w:color="auto"/>
            </w:tcBorders>
            <w:shd w:val="clear" w:color="auto" w:fill="auto"/>
            <w:noWrap/>
            <w:vAlign w:val="center"/>
            <w:hideMark/>
          </w:tcPr>
          <w:p w14:paraId="43871FC5" w14:textId="3CD252C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8,266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31DA9F69" w14:textId="61A77D4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11,133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2B2246A1" w14:textId="3952794C"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1,470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5CFC4CE7" w14:textId="23A7BD45"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1,979 </w:t>
            </w:r>
          </w:p>
        </w:tc>
        <w:tc>
          <w:tcPr>
            <w:tcW w:w="822" w:type="dxa"/>
            <w:tcBorders>
              <w:top w:val="nil"/>
              <w:left w:val="nil"/>
              <w:bottom w:val="single" w:sz="4" w:space="0" w:color="auto"/>
              <w:right w:val="single" w:sz="4" w:space="0" w:color="auto"/>
            </w:tcBorders>
            <w:shd w:val="clear" w:color="auto" w:fill="auto"/>
            <w:noWrap/>
            <w:vAlign w:val="center"/>
            <w:hideMark/>
          </w:tcPr>
          <w:p w14:paraId="561F1F85" w14:textId="56837C0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2,755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030916D9" w14:textId="36E3966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3,711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0EBE3B08" w14:textId="772D5A0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18,002 </w:t>
            </w:r>
          </w:p>
        </w:tc>
        <w:tc>
          <w:tcPr>
            <w:tcW w:w="718" w:type="dxa"/>
            <w:tcBorders>
              <w:top w:val="nil"/>
              <w:left w:val="nil"/>
              <w:bottom w:val="single" w:sz="4" w:space="0" w:color="auto"/>
              <w:right w:val="single" w:sz="4" w:space="0" w:color="auto"/>
            </w:tcBorders>
            <w:shd w:val="clear" w:color="auto" w:fill="auto"/>
            <w:noWrap/>
            <w:vAlign w:val="center"/>
            <w:hideMark/>
          </w:tcPr>
          <w:p w14:paraId="32EB5E3A" w14:textId="78208718"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24,244 </w:t>
            </w:r>
          </w:p>
        </w:tc>
      </w:tr>
      <w:tr w:rsidR="00F45577" w:rsidRPr="00F45577" w14:paraId="7CBEB557"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4A93838"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Recepcionista</w:t>
            </w:r>
          </w:p>
        </w:tc>
        <w:tc>
          <w:tcPr>
            <w:tcW w:w="567" w:type="dxa"/>
            <w:tcBorders>
              <w:top w:val="nil"/>
              <w:left w:val="nil"/>
              <w:bottom w:val="single" w:sz="4" w:space="0" w:color="auto"/>
              <w:right w:val="single" w:sz="4" w:space="0" w:color="auto"/>
            </w:tcBorders>
            <w:shd w:val="clear" w:color="auto" w:fill="auto"/>
            <w:noWrap/>
            <w:vAlign w:val="center"/>
            <w:hideMark/>
          </w:tcPr>
          <w:p w14:paraId="6ADE6ADF"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71B6E57E" w14:textId="5FE7D667"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5,511 </w:t>
            </w:r>
          </w:p>
        </w:tc>
        <w:tc>
          <w:tcPr>
            <w:tcW w:w="851" w:type="dxa"/>
            <w:tcBorders>
              <w:top w:val="nil"/>
              <w:left w:val="nil"/>
              <w:bottom w:val="single" w:sz="4" w:space="0" w:color="auto"/>
              <w:right w:val="single" w:sz="4" w:space="0" w:color="auto"/>
            </w:tcBorders>
            <w:shd w:val="clear" w:color="auto" w:fill="auto"/>
            <w:noWrap/>
            <w:vAlign w:val="center"/>
            <w:hideMark/>
          </w:tcPr>
          <w:p w14:paraId="108F15FA" w14:textId="26644D85"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7,422 </w:t>
            </w:r>
          </w:p>
        </w:tc>
        <w:tc>
          <w:tcPr>
            <w:tcW w:w="779" w:type="dxa"/>
            <w:tcBorders>
              <w:top w:val="nil"/>
              <w:left w:val="nil"/>
              <w:bottom w:val="single" w:sz="4" w:space="0" w:color="auto"/>
              <w:right w:val="single" w:sz="4" w:space="0" w:color="auto"/>
            </w:tcBorders>
            <w:shd w:val="clear" w:color="auto" w:fill="auto"/>
            <w:noWrap/>
            <w:vAlign w:val="center"/>
            <w:hideMark/>
          </w:tcPr>
          <w:p w14:paraId="5C4ACD65" w14:textId="1FEB2A0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8,266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3CB670A9" w14:textId="4F2ECDDD"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11,133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3E0CDC7C" w14:textId="5CB7A21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1,470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0E7359C4" w14:textId="52D69076"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1,979 </w:t>
            </w:r>
          </w:p>
        </w:tc>
        <w:tc>
          <w:tcPr>
            <w:tcW w:w="822" w:type="dxa"/>
            <w:tcBorders>
              <w:top w:val="nil"/>
              <w:left w:val="nil"/>
              <w:bottom w:val="single" w:sz="4" w:space="0" w:color="auto"/>
              <w:right w:val="single" w:sz="4" w:space="0" w:color="auto"/>
            </w:tcBorders>
            <w:shd w:val="clear" w:color="auto" w:fill="auto"/>
            <w:noWrap/>
            <w:vAlign w:val="center"/>
            <w:hideMark/>
          </w:tcPr>
          <w:p w14:paraId="7A476A13" w14:textId="4DC1B6F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2,755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20BD4BBF" w14:textId="5EFB0231"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3,711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190FA725" w14:textId="3D1791E0"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18,002 </w:t>
            </w:r>
          </w:p>
        </w:tc>
        <w:tc>
          <w:tcPr>
            <w:tcW w:w="718" w:type="dxa"/>
            <w:tcBorders>
              <w:top w:val="nil"/>
              <w:left w:val="nil"/>
              <w:bottom w:val="single" w:sz="4" w:space="0" w:color="auto"/>
              <w:right w:val="single" w:sz="4" w:space="0" w:color="auto"/>
            </w:tcBorders>
            <w:shd w:val="clear" w:color="auto" w:fill="auto"/>
            <w:noWrap/>
            <w:vAlign w:val="center"/>
            <w:hideMark/>
          </w:tcPr>
          <w:p w14:paraId="088BF83B" w14:textId="7104168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24,244 </w:t>
            </w:r>
          </w:p>
        </w:tc>
      </w:tr>
      <w:tr w:rsidR="00F45577" w:rsidRPr="00F45577" w14:paraId="5F479E0A"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B3FB681"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Velador</w:t>
            </w:r>
          </w:p>
        </w:tc>
        <w:tc>
          <w:tcPr>
            <w:tcW w:w="567" w:type="dxa"/>
            <w:tcBorders>
              <w:top w:val="nil"/>
              <w:left w:val="nil"/>
              <w:bottom w:val="single" w:sz="4" w:space="0" w:color="auto"/>
              <w:right w:val="single" w:sz="4" w:space="0" w:color="auto"/>
            </w:tcBorders>
            <w:shd w:val="clear" w:color="auto" w:fill="auto"/>
            <w:noWrap/>
            <w:vAlign w:val="center"/>
            <w:hideMark/>
          </w:tcPr>
          <w:p w14:paraId="16493BEC"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14:paraId="128C8409" w14:textId="36E4CB31"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5,511 </w:t>
            </w:r>
          </w:p>
        </w:tc>
        <w:tc>
          <w:tcPr>
            <w:tcW w:w="851" w:type="dxa"/>
            <w:tcBorders>
              <w:top w:val="nil"/>
              <w:left w:val="nil"/>
              <w:bottom w:val="single" w:sz="4" w:space="0" w:color="auto"/>
              <w:right w:val="single" w:sz="4" w:space="0" w:color="auto"/>
            </w:tcBorders>
            <w:shd w:val="clear" w:color="auto" w:fill="auto"/>
            <w:noWrap/>
            <w:vAlign w:val="center"/>
            <w:hideMark/>
          </w:tcPr>
          <w:p w14:paraId="33B202B2" w14:textId="558733F4"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7,422 </w:t>
            </w:r>
          </w:p>
        </w:tc>
        <w:tc>
          <w:tcPr>
            <w:tcW w:w="779" w:type="dxa"/>
            <w:tcBorders>
              <w:top w:val="nil"/>
              <w:left w:val="nil"/>
              <w:bottom w:val="single" w:sz="4" w:space="0" w:color="auto"/>
              <w:right w:val="single" w:sz="4" w:space="0" w:color="auto"/>
            </w:tcBorders>
            <w:shd w:val="clear" w:color="auto" w:fill="auto"/>
            <w:noWrap/>
            <w:vAlign w:val="center"/>
            <w:hideMark/>
          </w:tcPr>
          <w:p w14:paraId="4F1E2DB2" w14:textId="4C23BF12"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8,266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53CBE6FF" w14:textId="2D0A9231"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11,133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50699C9A" w14:textId="1A3A7265"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1,470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7EA9A339" w14:textId="014CAC12"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1,979 </w:t>
            </w:r>
          </w:p>
        </w:tc>
        <w:tc>
          <w:tcPr>
            <w:tcW w:w="822" w:type="dxa"/>
            <w:tcBorders>
              <w:top w:val="nil"/>
              <w:left w:val="nil"/>
              <w:bottom w:val="single" w:sz="4" w:space="0" w:color="auto"/>
              <w:right w:val="single" w:sz="4" w:space="0" w:color="auto"/>
            </w:tcBorders>
            <w:shd w:val="clear" w:color="auto" w:fill="auto"/>
            <w:noWrap/>
            <w:vAlign w:val="center"/>
            <w:hideMark/>
          </w:tcPr>
          <w:p w14:paraId="4CE7B565" w14:textId="0BE3DD2C"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2,755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7026CEE9" w14:textId="7BFD03EF"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3,711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1BDCBE14" w14:textId="11CB033C"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18,002 </w:t>
            </w:r>
          </w:p>
        </w:tc>
        <w:tc>
          <w:tcPr>
            <w:tcW w:w="718" w:type="dxa"/>
            <w:tcBorders>
              <w:top w:val="nil"/>
              <w:left w:val="nil"/>
              <w:bottom w:val="single" w:sz="4" w:space="0" w:color="auto"/>
              <w:right w:val="single" w:sz="4" w:space="0" w:color="auto"/>
            </w:tcBorders>
            <w:shd w:val="clear" w:color="auto" w:fill="auto"/>
            <w:noWrap/>
            <w:vAlign w:val="center"/>
            <w:hideMark/>
          </w:tcPr>
          <w:p w14:paraId="7E74BB6F" w14:textId="47FE562A"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24,244 </w:t>
            </w:r>
          </w:p>
        </w:tc>
      </w:tr>
      <w:tr w:rsidR="00F45577" w:rsidRPr="00F45577" w14:paraId="44B84462"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986C444" w14:textId="77777777" w:rsidR="00AA6E91" w:rsidRPr="00AA6E91" w:rsidRDefault="00AA6E91" w:rsidP="00F45577">
            <w:pPr>
              <w:widowControl/>
              <w:jc w:val="both"/>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Chofer </w:t>
            </w:r>
          </w:p>
        </w:tc>
        <w:tc>
          <w:tcPr>
            <w:tcW w:w="567" w:type="dxa"/>
            <w:tcBorders>
              <w:top w:val="nil"/>
              <w:left w:val="nil"/>
              <w:bottom w:val="single" w:sz="4" w:space="0" w:color="auto"/>
              <w:right w:val="single" w:sz="4" w:space="0" w:color="auto"/>
            </w:tcBorders>
            <w:shd w:val="clear" w:color="auto" w:fill="auto"/>
            <w:noWrap/>
            <w:vAlign w:val="center"/>
            <w:hideMark/>
          </w:tcPr>
          <w:p w14:paraId="22244E5B" w14:textId="77777777" w:rsidR="00AA6E91" w:rsidRPr="00AA6E91" w:rsidRDefault="00AA6E91" w:rsidP="00AA6E91">
            <w:pPr>
              <w:widowControl/>
              <w:jc w:val="center"/>
              <w:rPr>
                <w:rFonts w:ascii="Arial" w:eastAsia="Times New Roman" w:hAnsi="Arial" w:cs="Arial"/>
                <w:color w:val="000000"/>
                <w:sz w:val="16"/>
                <w:szCs w:val="16"/>
              </w:rPr>
            </w:pPr>
            <w:r w:rsidRPr="00AA6E91">
              <w:rPr>
                <w:rFonts w:ascii="Arial" w:eastAsia="Times New Roman" w:hAnsi="Arial" w:cs="Arial"/>
                <w:color w:val="000000"/>
                <w:sz w:val="16"/>
                <w:szCs w:val="16"/>
              </w:rPr>
              <w:t>3</w:t>
            </w:r>
          </w:p>
        </w:tc>
        <w:tc>
          <w:tcPr>
            <w:tcW w:w="850" w:type="dxa"/>
            <w:tcBorders>
              <w:top w:val="nil"/>
              <w:left w:val="nil"/>
              <w:bottom w:val="single" w:sz="4" w:space="0" w:color="auto"/>
              <w:right w:val="single" w:sz="4" w:space="0" w:color="auto"/>
            </w:tcBorders>
            <w:shd w:val="clear" w:color="auto" w:fill="auto"/>
            <w:noWrap/>
            <w:vAlign w:val="center"/>
            <w:hideMark/>
          </w:tcPr>
          <w:p w14:paraId="65DEB0E1" w14:textId="7501E6CB"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8,038 </w:t>
            </w:r>
          </w:p>
        </w:tc>
        <w:tc>
          <w:tcPr>
            <w:tcW w:w="851" w:type="dxa"/>
            <w:tcBorders>
              <w:top w:val="nil"/>
              <w:left w:val="nil"/>
              <w:bottom w:val="single" w:sz="4" w:space="0" w:color="auto"/>
              <w:right w:val="single" w:sz="4" w:space="0" w:color="auto"/>
            </w:tcBorders>
            <w:shd w:val="clear" w:color="auto" w:fill="auto"/>
            <w:noWrap/>
            <w:vAlign w:val="center"/>
            <w:hideMark/>
          </w:tcPr>
          <w:p w14:paraId="2B348DF1" w14:textId="428F8AE4"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9,404 </w:t>
            </w:r>
          </w:p>
        </w:tc>
        <w:tc>
          <w:tcPr>
            <w:tcW w:w="779" w:type="dxa"/>
            <w:tcBorders>
              <w:top w:val="nil"/>
              <w:left w:val="nil"/>
              <w:bottom w:val="single" w:sz="4" w:space="0" w:color="auto"/>
              <w:right w:val="single" w:sz="4" w:space="0" w:color="auto"/>
            </w:tcBorders>
            <w:shd w:val="clear" w:color="auto" w:fill="auto"/>
            <w:noWrap/>
            <w:vAlign w:val="center"/>
            <w:hideMark/>
          </w:tcPr>
          <w:p w14:paraId="1A36271A" w14:textId="10918E29"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12,056 </w:t>
            </w:r>
          </w:p>
        </w:tc>
        <w:tc>
          <w:tcPr>
            <w:tcW w:w="780" w:type="dxa"/>
            <w:gridSpan w:val="4"/>
            <w:tcBorders>
              <w:top w:val="nil"/>
              <w:left w:val="nil"/>
              <w:bottom w:val="single" w:sz="4" w:space="0" w:color="auto"/>
              <w:right w:val="single" w:sz="4" w:space="0" w:color="auto"/>
            </w:tcBorders>
            <w:shd w:val="clear" w:color="auto" w:fill="auto"/>
            <w:noWrap/>
            <w:vAlign w:val="center"/>
            <w:hideMark/>
          </w:tcPr>
          <w:p w14:paraId="2A86CE0A" w14:textId="2FB2BEE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14,105 </w:t>
            </w:r>
          </w:p>
        </w:tc>
        <w:tc>
          <w:tcPr>
            <w:tcW w:w="752" w:type="dxa"/>
            <w:gridSpan w:val="2"/>
            <w:tcBorders>
              <w:top w:val="nil"/>
              <w:left w:val="nil"/>
              <w:bottom w:val="single" w:sz="4" w:space="0" w:color="auto"/>
              <w:right w:val="single" w:sz="4" w:space="0" w:color="auto"/>
            </w:tcBorders>
            <w:shd w:val="clear" w:color="auto" w:fill="auto"/>
            <w:noWrap/>
            <w:vAlign w:val="center"/>
            <w:hideMark/>
          </w:tcPr>
          <w:p w14:paraId="109B14F3" w14:textId="016F534A"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2,143 </w:t>
            </w:r>
          </w:p>
        </w:tc>
        <w:tc>
          <w:tcPr>
            <w:tcW w:w="753" w:type="dxa"/>
            <w:gridSpan w:val="2"/>
            <w:tcBorders>
              <w:top w:val="nil"/>
              <w:left w:val="nil"/>
              <w:bottom w:val="single" w:sz="4" w:space="0" w:color="auto"/>
              <w:right w:val="single" w:sz="4" w:space="0" w:color="auto"/>
            </w:tcBorders>
            <w:shd w:val="clear" w:color="auto" w:fill="auto"/>
            <w:noWrap/>
            <w:vAlign w:val="center"/>
            <w:hideMark/>
          </w:tcPr>
          <w:p w14:paraId="287F7469" w14:textId="4F7C14F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2,508 </w:t>
            </w:r>
          </w:p>
        </w:tc>
        <w:tc>
          <w:tcPr>
            <w:tcW w:w="822" w:type="dxa"/>
            <w:tcBorders>
              <w:top w:val="nil"/>
              <w:left w:val="nil"/>
              <w:bottom w:val="single" w:sz="4" w:space="0" w:color="auto"/>
              <w:right w:val="single" w:sz="4" w:space="0" w:color="auto"/>
            </w:tcBorders>
            <w:shd w:val="clear" w:color="auto" w:fill="auto"/>
            <w:noWrap/>
            <w:vAlign w:val="center"/>
            <w:hideMark/>
          </w:tcPr>
          <w:p w14:paraId="3CA1BA95" w14:textId="4430A0A4"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4,019 </w:t>
            </w:r>
          </w:p>
        </w:tc>
        <w:tc>
          <w:tcPr>
            <w:tcW w:w="822" w:type="dxa"/>
            <w:gridSpan w:val="2"/>
            <w:tcBorders>
              <w:top w:val="nil"/>
              <w:left w:val="nil"/>
              <w:bottom w:val="single" w:sz="4" w:space="0" w:color="auto"/>
              <w:right w:val="single" w:sz="4" w:space="0" w:color="auto"/>
            </w:tcBorders>
            <w:shd w:val="clear" w:color="auto" w:fill="auto"/>
            <w:noWrap/>
            <w:vAlign w:val="center"/>
            <w:hideMark/>
          </w:tcPr>
          <w:p w14:paraId="237FC930" w14:textId="7273EBFA"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     4,702 </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7855EEDB" w14:textId="57FE7173"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26,256 </w:t>
            </w:r>
          </w:p>
        </w:tc>
        <w:tc>
          <w:tcPr>
            <w:tcW w:w="718" w:type="dxa"/>
            <w:tcBorders>
              <w:top w:val="nil"/>
              <w:left w:val="nil"/>
              <w:bottom w:val="single" w:sz="4" w:space="0" w:color="auto"/>
              <w:right w:val="single" w:sz="4" w:space="0" w:color="auto"/>
            </w:tcBorders>
            <w:shd w:val="clear" w:color="auto" w:fill="auto"/>
            <w:noWrap/>
            <w:vAlign w:val="center"/>
            <w:hideMark/>
          </w:tcPr>
          <w:p w14:paraId="13B93F26" w14:textId="2A058B75" w:rsidR="00AA6E91" w:rsidRPr="00AA6E91" w:rsidRDefault="00AA6E91" w:rsidP="00F45577">
            <w:pPr>
              <w:widowControl/>
              <w:jc w:val="right"/>
              <w:rPr>
                <w:rFonts w:ascii="Arial" w:eastAsia="Times New Roman" w:hAnsi="Arial" w:cs="Arial"/>
                <w:color w:val="000000"/>
                <w:sz w:val="16"/>
                <w:szCs w:val="16"/>
              </w:rPr>
            </w:pPr>
            <w:r w:rsidRPr="00AA6E91">
              <w:rPr>
                <w:rFonts w:ascii="Arial" w:eastAsia="Times New Roman" w:hAnsi="Arial" w:cs="Arial"/>
                <w:color w:val="000000"/>
                <w:sz w:val="16"/>
                <w:szCs w:val="16"/>
              </w:rPr>
              <w:t xml:space="preserve">30,718 </w:t>
            </w:r>
          </w:p>
        </w:tc>
      </w:tr>
      <w:tr w:rsidR="00F45577" w:rsidRPr="00F45577" w14:paraId="5D1AA006" w14:textId="77777777" w:rsidTr="00F45577">
        <w:trPr>
          <w:trHeight w:val="227"/>
          <w:jc w:val="center"/>
        </w:trPr>
        <w:tc>
          <w:tcPr>
            <w:tcW w:w="1555" w:type="dxa"/>
            <w:tcBorders>
              <w:top w:val="nil"/>
              <w:left w:val="single" w:sz="4" w:space="0" w:color="auto"/>
              <w:bottom w:val="single" w:sz="4" w:space="0" w:color="auto"/>
              <w:right w:val="single" w:sz="4" w:space="0" w:color="auto"/>
            </w:tcBorders>
            <w:shd w:val="clear" w:color="000000" w:fill="A6A6A6"/>
            <w:noWrap/>
            <w:vAlign w:val="center"/>
            <w:hideMark/>
          </w:tcPr>
          <w:p w14:paraId="6C244A8D" w14:textId="77777777" w:rsidR="00AA6E91" w:rsidRPr="00AA6E91" w:rsidRDefault="00AA6E91" w:rsidP="00AA6E91">
            <w:pPr>
              <w:widowControl/>
              <w:rPr>
                <w:rFonts w:ascii="Arial" w:eastAsia="Times New Roman" w:hAnsi="Arial" w:cs="Arial"/>
                <w:b/>
                <w:bCs/>
                <w:color w:val="000000"/>
                <w:sz w:val="16"/>
                <w:szCs w:val="16"/>
              </w:rPr>
            </w:pPr>
            <w:r w:rsidRPr="00AA6E91">
              <w:rPr>
                <w:rFonts w:ascii="Arial" w:eastAsia="Times New Roman" w:hAnsi="Arial" w:cs="Arial"/>
                <w:b/>
                <w:bCs/>
                <w:color w:val="000000"/>
                <w:sz w:val="16"/>
                <w:szCs w:val="16"/>
              </w:rPr>
              <w:t>Total Plazas</w:t>
            </w:r>
          </w:p>
        </w:tc>
        <w:tc>
          <w:tcPr>
            <w:tcW w:w="567" w:type="dxa"/>
            <w:tcBorders>
              <w:top w:val="nil"/>
              <w:left w:val="nil"/>
              <w:bottom w:val="single" w:sz="4" w:space="0" w:color="auto"/>
              <w:right w:val="single" w:sz="4" w:space="0" w:color="auto"/>
            </w:tcBorders>
            <w:shd w:val="clear" w:color="000000" w:fill="A6A6A6"/>
            <w:noWrap/>
            <w:vAlign w:val="center"/>
            <w:hideMark/>
          </w:tcPr>
          <w:p w14:paraId="474CF317" w14:textId="77777777" w:rsidR="00AA6E91" w:rsidRPr="00AA6E91" w:rsidRDefault="00AA6E91" w:rsidP="00AA6E91">
            <w:pPr>
              <w:widowControl/>
              <w:jc w:val="center"/>
              <w:rPr>
                <w:rFonts w:ascii="Arial" w:eastAsia="Times New Roman" w:hAnsi="Arial" w:cs="Arial"/>
                <w:b/>
                <w:bCs/>
                <w:color w:val="000000"/>
                <w:sz w:val="16"/>
                <w:szCs w:val="16"/>
              </w:rPr>
            </w:pPr>
            <w:r w:rsidRPr="00AA6E91">
              <w:rPr>
                <w:rFonts w:ascii="Arial" w:eastAsia="Times New Roman" w:hAnsi="Arial" w:cs="Arial"/>
                <w:b/>
                <w:bCs/>
                <w:color w:val="000000"/>
                <w:sz w:val="16"/>
                <w:szCs w:val="16"/>
              </w:rPr>
              <w:t>36</w:t>
            </w:r>
          </w:p>
        </w:tc>
        <w:tc>
          <w:tcPr>
            <w:tcW w:w="2874" w:type="dxa"/>
            <w:gridSpan w:val="4"/>
            <w:tcBorders>
              <w:top w:val="nil"/>
              <w:left w:val="nil"/>
              <w:bottom w:val="nil"/>
              <w:right w:val="nil"/>
            </w:tcBorders>
            <w:shd w:val="clear" w:color="auto" w:fill="auto"/>
            <w:noWrap/>
            <w:vAlign w:val="center"/>
            <w:hideMark/>
          </w:tcPr>
          <w:p w14:paraId="6E169A89" w14:textId="77777777" w:rsidR="00AA6E91" w:rsidRPr="00AA6E91" w:rsidRDefault="00AA6E91" w:rsidP="00AA6E91">
            <w:pPr>
              <w:widowControl/>
              <w:jc w:val="center"/>
              <w:rPr>
                <w:rFonts w:ascii="Arial" w:eastAsia="Times New Roman" w:hAnsi="Arial" w:cs="Arial"/>
                <w:b/>
                <w:bCs/>
                <w:color w:val="000000"/>
                <w:sz w:val="16"/>
                <w:szCs w:val="16"/>
              </w:rPr>
            </w:pPr>
          </w:p>
        </w:tc>
        <w:tc>
          <w:tcPr>
            <w:tcW w:w="160" w:type="dxa"/>
            <w:tcBorders>
              <w:top w:val="nil"/>
              <w:left w:val="nil"/>
              <w:bottom w:val="nil"/>
              <w:right w:val="nil"/>
            </w:tcBorders>
            <w:shd w:val="clear" w:color="auto" w:fill="auto"/>
            <w:noWrap/>
            <w:vAlign w:val="center"/>
            <w:hideMark/>
          </w:tcPr>
          <w:p w14:paraId="74336A29" w14:textId="77777777" w:rsidR="00AA6E91" w:rsidRPr="00AA6E91" w:rsidRDefault="00AA6E91" w:rsidP="00AA6E91">
            <w:pPr>
              <w:widowControl/>
              <w:rPr>
                <w:rFonts w:ascii="Times New Roman" w:eastAsia="Times New Roman" w:hAnsi="Times New Roman" w:cs="Times New Roman"/>
                <w:sz w:val="16"/>
                <w:szCs w:val="16"/>
              </w:rPr>
            </w:pPr>
          </w:p>
        </w:tc>
        <w:tc>
          <w:tcPr>
            <w:tcW w:w="160" w:type="dxa"/>
            <w:tcBorders>
              <w:top w:val="nil"/>
              <w:left w:val="nil"/>
              <w:bottom w:val="nil"/>
              <w:right w:val="nil"/>
            </w:tcBorders>
            <w:shd w:val="clear" w:color="auto" w:fill="auto"/>
            <w:noWrap/>
            <w:vAlign w:val="center"/>
            <w:hideMark/>
          </w:tcPr>
          <w:p w14:paraId="737C926A" w14:textId="77777777" w:rsidR="00AA6E91" w:rsidRPr="00AA6E91" w:rsidRDefault="00AA6E91" w:rsidP="00AA6E91">
            <w:pPr>
              <w:widowControl/>
              <w:rPr>
                <w:rFonts w:ascii="Times New Roman" w:eastAsia="Times New Roman" w:hAnsi="Times New Roman" w:cs="Times New Roman"/>
                <w:sz w:val="16"/>
                <w:szCs w:val="16"/>
              </w:rPr>
            </w:pPr>
          </w:p>
        </w:tc>
        <w:tc>
          <w:tcPr>
            <w:tcW w:w="160" w:type="dxa"/>
            <w:gridSpan w:val="2"/>
            <w:tcBorders>
              <w:top w:val="nil"/>
              <w:left w:val="nil"/>
              <w:bottom w:val="nil"/>
              <w:right w:val="nil"/>
            </w:tcBorders>
            <w:shd w:val="clear" w:color="auto" w:fill="auto"/>
            <w:noWrap/>
            <w:vAlign w:val="center"/>
            <w:hideMark/>
          </w:tcPr>
          <w:p w14:paraId="0D09DF87" w14:textId="77777777" w:rsidR="00AA6E91" w:rsidRPr="00AA6E91" w:rsidRDefault="00AA6E91" w:rsidP="00AA6E91">
            <w:pPr>
              <w:widowControl/>
              <w:rPr>
                <w:rFonts w:ascii="Times New Roman" w:eastAsia="Times New Roman" w:hAnsi="Times New Roman" w:cs="Times New Roman"/>
                <w:sz w:val="16"/>
                <w:szCs w:val="16"/>
              </w:rPr>
            </w:pPr>
          </w:p>
        </w:tc>
        <w:tc>
          <w:tcPr>
            <w:tcW w:w="1046" w:type="dxa"/>
            <w:gridSpan w:val="2"/>
            <w:tcBorders>
              <w:top w:val="nil"/>
              <w:left w:val="nil"/>
              <w:bottom w:val="nil"/>
              <w:right w:val="nil"/>
            </w:tcBorders>
            <w:shd w:val="clear" w:color="auto" w:fill="auto"/>
            <w:noWrap/>
            <w:vAlign w:val="center"/>
            <w:hideMark/>
          </w:tcPr>
          <w:p w14:paraId="4ED0EAA0" w14:textId="77777777" w:rsidR="00AA6E91" w:rsidRPr="00AA6E91" w:rsidRDefault="00AA6E91" w:rsidP="00AA6E91">
            <w:pPr>
              <w:widowControl/>
              <w:rPr>
                <w:rFonts w:ascii="Times New Roman" w:eastAsia="Times New Roman" w:hAnsi="Times New Roman" w:cs="Times New Roman"/>
                <w:sz w:val="16"/>
                <w:szCs w:val="16"/>
              </w:rPr>
            </w:pPr>
          </w:p>
        </w:tc>
        <w:tc>
          <w:tcPr>
            <w:tcW w:w="365" w:type="dxa"/>
            <w:tcBorders>
              <w:top w:val="nil"/>
              <w:left w:val="nil"/>
              <w:bottom w:val="nil"/>
              <w:right w:val="nil"/>
            </w:tcBorders>
            <w:shd w:val="clear" w:color="auto" w:fill="auto"/>
            <w:noWrap/>
            <w:vAlign w:val="center"/>
            <w:hideMark/>
          </w:tcPr>
          <w:p w14:paraId="3FC5D8E3" w14:textId="77777777" w:rsidR="00AA6E91" w:rsidRPr="00AA6E91" w:rsidRDefault="00AA6E91" w:rsidP="00AA6E91">
            <w:pPr>
              <w:widowControl/>
              <w:rPr>
                <w:rFonts w:ascii="Times New Roman" w:eastAsia="Times New Roman" w:hAnsi="Times New Roman" w:cs="Times New Roman"/>
                <w:sz w:val="16"/>
                <w:szCs w:val="16"/>
              </w:rPr>
            </w:pPr>
          </w:p>
        </w:tc>
        <w:tc>
          <w:tcPr>
            <w:tcW w:w="1251" w:type="dxa"/>
            <w:gridSpan w:val="2"/>
            <w:tcBorders>
              <w:top w:val="nil"/>
              <w:left w:val="nil"/>
              <w:bottom w:val="nil"/>
              <w:right w:val="nil"/>
            </w:tcBorders>
            <w:shd w:val="clear" w:color="auto" w:fill="auto"/>
            <w:noWrap/>
            <w:vAlign w:val="center"/>
            <w:hideMark/>
          </w:tcPr>
          <w:p w14:paraId="241E515C" w14:textId="77777777" w:rsidR="00AA6E91" w:rsidRPr="00AA6E91" w:rsidRDefault="00AA6E91" w:rsidP="00AA6E91">
            <w:pPr>
              <w:widowControl/>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center"/>
            <w:hideMark/>
          </w:tcPr>
          <w:p w14:paraId="3A24088B" w14:textId="77777777" w:rsidR="00AA6E91" w:rsidRPr="00AA6E91" w:rsidRDefault="00AA6E91" w:rsidP="00AA6E91">
            <w:pPr>
              <w:widowControl/>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center"/>
            <w:hideMark/>
          </w:tcPr>
          <w:p w14:paraId="13689956" w14:textId="77777777" w:rsidR="00AA6E91" w:rsidRPr="00AA6E91" w:rsidRDefault="00AA6E91" w:rsidP="00AA6E91">
            <w:pPr>
              <w:widowControl/>
              <w:rPr>
                <w:rFonts w:ascii="Times New Roman" w:eastAsia="Times New Roman" w:hAnsi="Times New Roman" w:cs="Times New Roman"/>
                <w:sz w:val="16"/>
                <w:szCs w:val="16"/>
              </w:rPr>
            </w:pPr>
          </w:p>
        </w:tc>
        <w:tc>
          <w:tcPr>
            <w:tcW w:w="810" w:type="dxa"/>
            <w:gridSpan w:val="2"/>
            <w:tcBorders>
              <w:top w:val="nil"/>
              <w:left w:val="nil"/>
              <w:bottom w:val="nil"/>
              <w:right w:val="nil"/>
            </w:tcBorders>
            <w:shd w:val="clear" w:color="auto" w:fill="auto"/>
            <w:noWrap/>
            <w:vAlign w:val="center"/>
            <w:hideMark/>
          </w:tcPr>
          <w:p w14:paraId="2ECF2DBE" w14:textId="77777777" w:rsidR="00AA6E91" w:rsidRPr="00AA6E91" w:rsidRDefault="00AA6E91" w:rsidP="00AA6E91">
            <w:pPr>
              <w:widowControl/>
              <w:rPr>
                <w:rFonts w:ascii="Times New Roman" w:eastAsia="Times New Roman" w:hAnsi="Times New Roman" w:cs="Times New Roman"/>
                <w:sz w:val="16"/>
                <w:szCs w:val="16"/>
              </w:rPr>
            </w:pPr>
          </w:p>
        </w:tc>
      </w:tr>
    </w:tbl>
    <w:p w14:paraId="5EE26151"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2DBC4BF3" w14:textId="48642C5D" w:rsidR="006B16A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794131">
        <w:rPr>
          <w:rFonts w:ascii="Arial" w:eastAsia="Arial" w:hAnsi="Arial" w:cs="Arial"/>
          <w:b/>
          <w:color w:val="000000"/>
          <w:sz w:val="18"/>
        </w:rPr>
        <w:t>Nota</w:t>
      </w:r>
      <w:r w:rsidRPr="00794131">
        <w:rPr>
          <w:rFonts w:ascii="Arial" w:hAnsi="Arial" w:cs="Arial"/>
          <w:color w:val="000000"/>
          <w:sz w:val="18"/>
        </w:rPr>
        <w:t xml:space="preserve">: Información proporcionada por el Sistema </w:t>
      </w:r>
      <w:r w:rsidR="00794131">
        <w:rPr>
          <w:rFonts w:ascii="Arial" w:hAnsi="Arial" w:cs="Arial"/>
          <w:color w:val="000000"/>
          <w:sz w:val="18"/>
        </w:rPr>
        <w:t>M</w:t>
      </w:r>
      <w:r w:rsidRPr="00794131">
        <w:rPr>
          <w:rFonts w:ascii="Arial" w:hAnsi="Arial" w:cs="Arial"/>
          <w:color w:val="000000"/>
          <w:sz w:val="18"/>
        </w:rPr>
        <w:t xml:space="preserve">unicipal para el </w:t>
      </w:r>
      <w:r w:rsidR="00794131">
        <w:rPr>
          <w:rFonts w:ascii="Arial" w:hAnsi="Arial" w:cs="Arial"/>
          <w:color w:val="000000"/>
          <w:sz w:val="18"/>
        </w:rPr>
        <w:t>D</w:t>
      </w:r>
      <w:r w:rsidRPr="00794131">
        <w:rPr>
          <w:rFonts w:ascii="Arial" w:hAnsi="Arial" w:cs="Arial"/>
          <w:color w:val="000000"/>
          <w:sz w:val="18"/>
        </w:rPr>
        <w:t xml:space="preserve">esarrollo </w:t>
      </w:r>
      <w:r w:rsidR="00794131">
        <w:rPr>
          <w:rFonts w:ascii="Arial" w:hAnsi="Arial" w:cs="Arial"/>
          <w:color w:val="000000"/>
          <w:sz w:val="18"/>
        </w:rPr>
        <w:t>I</w:t>
      </w:r>
      <w:r w:rsidRPr="00794131">
        <w:rPr>
          <w:rFonts w:ascii="Arial" w:hAnsi="Arial" w:cs="Arial"/>
          <w:color w:val="000000"/>
          <w:sz w:val="18"/>
        </w:rPr>
        <w:t xml:space="preserve">ntegral de la </w:t>
      </w:r>
      <w:r w:rsidR="00794131">
        <w:rPr>
          <w:rFonts w:ascii="Arial" w:hAnsi="Arial" w:cs="Arial"/>
          <w:color w:val="000000"/>
          <w:sz w:val="18"/>
        </w:rPr>
        <w:t>F</w:t>
      </w:r>
      <w:r w:rsidRPr="00794131">
        <w:rPr>
          <w:rFonts w:ascii="Arial" w:hAnsi="Arial" w:cs="Arial"/>
          <w:color w:val="000000"/>
          <w:sz w:val="18"/>
        </w:rPr>
        <w:t>amilia de Calakmul.</w:t>
      </w:r>
    </w:p>
    <w:p w14:paraId="27C8BCAF" w14:textId="77777777" w:rsidR="00F45577" w:rsidRPr="00F45577" w:rsidRDefault="00F45577" w:rsidP="00642B79">
      <w:pPr>
        <w:pBdr>
          <w:top w:val="nil"/>
          <w:left w:val="nil"/>
          <w:bottom w:val="nil"/>
          <w:right w:val="nil"/>
          <w:between w:val="nil"/>
        </w:pBdr>
        <w:tabs>
          <w:tab w:val="left" w:pos="0"/>
        </w:tabs>
        <w:spacing w:line="276" w:lineRule="auto"/>
        <w:jc w:val="both"/>
        <w:rPr>
          <w:rFonts w:ascii="Arial" w:hAnsi="Arial" w:cs="Arial"/>
          <w:color w:val="000000"/>
        </w:rPr>
      </w:pPr>
    </w:p>
    <w:p w14:paraId="7F5DF571" w14:textId="6687FE9D" w:rsidR="00716886" w:rsidRPr="00716886" w:rsidRDefault="00716886" w:rsidP="00642B79">
      <w:pPr>
        <w:widowControl/>
        <w:spacing w:line="276" w:lineRule="auto"/>
        <w:jc w:val="center"/>
        <w:rPr>
          <w:rFonts w:ascii="Arial" w:eastAsia="Times New Roman" w:hAnsi="Arial" w:cs="Arial"/>
          <w:b/>
          <w:bCs/>
          <w:color w:val="000000"/>
          <w:szCs w:val="18"/>
        </w:rPr>
      </w:pPr>
      <w:r w:rsidRPr="00716886">
        <w:rPr>
          <w:rFonts w:ascii="Arial" w:eastAsia="Times New Roman" w:hAnsi="Arial" w:cs="Arial"/>
          <w:b/>
          <w:bCs/>
          <w:color w:val="000000"/>
          <w:szCs w:val="18"/>
        </w:rPr>
        <w:t>TABULADOR DE VIÁTICOS</w:t>
      </w:r>
      <w:r w:rsidR="000F1B6A">
        <w:rPr>
          <w:rFonts w:ascii="Arial" w:eastAsia="Times New Roman" w:hAnsi="Arial" w:cs="Arial"/>
          <w:b/>
          <w:bCs/>
          <w:color w:val="000000"/>
          <w:szCs w:val="18"/>
        </w:rPr>
        <w:t xml:space="preserve">, </w:t>
      </w:r>
      <w:r w:rsidR="000F1B6A" w:rsidRPr="00F25837">
        <w:rPr>
          <w:rFonts w:ascii="Arial" w:eastAsia="Arial" w:hAnsi="Arial" w:cs="Arial"/>
          <w:b/>
        </w:rPr>
        <w:t>H. AYUNTAMIENTO DE</w:t>
      </w:r>
      <w:r w:rsidR="000F1B6A">
        <w:rPr>
          <w:rFonts w:ascii="Arial" w:eastAsia="Arial" w:hAnsi="Arial" w:cs="Arial"/>
          <w:b/>
        </w:rPr>
        <w:t xml:space="preserve"> </w:t>
      </w:r>
      <w:r w:rsidR="000F1B6A" w:rsidRPr="00F25837">
        <w:rPr>
          <w:rFonts w:ascii="Arial" w:eastAsia="Arial" w:hAnsi="Arial" w:cs="Arial"/>
          <w:b/>
        </w:rPr>
        <w:t>CALAKMUL</w:t>
      </w:r>
    </w:p>
    <w:p w14:paraId="61677508" w14:textId="77777777" w:rsidR="00546FDA" w:rsidRDefault="00546FDA" w:rsidP="00642B79">
      <w:pPr>
        <w:pBdr>
          <w:top w:val="nil"/>
          <w:left w:val="nil"/>
          <w:bottom w:val="nil"/>
          <w:right w:val="nil"/>
          <w:between w:val="nil"/>
        </w:pBdr>
        <w:tabs>
          <w:tab w:val="left" w:pos="0"/>
        </w:tabs>
        <w:spacing w:line="276" w:lineRule="auto"/>
        <w:rPr>
          <w:rFonts w:ascii="Arial" w:hAnsi="Arial" w:cs="Arial"/>
          <w:color w:val="000000"/>
        </w:rPr>
      </w:pPr>
    </w:p>
    <w:tbl>
      <w:tblPr>
        <w:tblW w:w="0" w:type="auto"/>
        <w:jc w:val="center"/>
        <w:tblLayout w:type="fixed"/>
        <w:tblCellMar>
          <w:left w:w="70" w:type="dxa"/>
          <w:right w:w="70" w:type="dxa"/>
        </w:tblCellMar>
        <w:tblLook w:val="04A0" w:firstRow="1" w:lastRow="0" w:firstColumn="1" w:lastColumn="0" w:noHBand="0" w:noVBand="1"/>
      </w:tblPr>
      <w:tblGrid>
        <w:gridCol w:w="1555"/>
        <w:gridCol w:w="1559"/>
        <w:gridCol w:w="1369"/>
        <w:gridCol w:w="1370"/>
        <w:gridCol w:w="1369"/>
        <w:gridCol w:w="1370"/>
        <w:gridCol w:w="1370"/>
      </w:tblGrid>
      <w:tr w:rsidR="000F1B6A" w:rsidRPr="000F1B6A" w14:paraId="21A97C0D" w14:textId="77777777" w:rsidTr="000F1B6A">
        <w:trPr>
          <w:trHeight w:val="227"/>
          <w:jc w:val="center"/>
        </w:trPr>
        <w:tc>
          <w:tcPr>
            <w:tcW w:w="155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4B28CD8" w14:textId="3D05B666" w:rsidR="000F1B6A" w:rsidRPr="000F1B6A" w:rsidRDefault="000F1B6A" w:rsidP="00642B79">
            <w:pPr>
              <w:widowControl/>
              <w:spacing w:line="276" w:lineRule="auto"/>
              <w:jc w:val="center"/>
              <w:rPr>
                <w:rFonts w:ascii="Arial" w:eastAsia="Times New Roman" w:hAnsi="Arial" w:cs="Arial"/>
                <w:b/>
                <w:bCs/>
                <w:color w:val="000000"/>
                <w:sz w:val="18"/>
                <w:szCs w:val="18"/>
              </w:rPr>
            </w:pPr>
            <w:r w:rsidRPr="000F1B6A">
              <w:rPr>
                <w:rFonts w:ascii="Arial" w:eastAsia="Times New Roman" w:hAnsi="Arial" w:cs="Arial"/>
                <w:b/>
                <w:bCs/>
                <w:color w:val="000000"/>
                <w:sz w:val="18"/>
                <w:szCs w:val="18"/>
              </w:rPr>
              <w:t>FUNCIONARIOS</w:t>
            </w:r>
          </w:p>
        </w:tc>
        <w:tc>
          <w:tcPr>
            <w:tcW w:w="1559" w:type="dxa"/>
            <w:tcBorders>
              <w:top w:val="single" w:sz="4" w:space="0" w:color="auto"/>
              <w:left w:val="nil"/>
              <w:bottom w:val="single" w:sz="4" w:space="0" w:color="auto"/>
              <w:right w:val="single" w:sz="4" w:space="0" w:color="auto"/>
            </w:tcBorders>
            <w:shd w:val="clear" w:color="000000" w:fill="A6A6A6"/>
            <w:noWrap/>
            <w:vAlign w:val="center"/>
            <w:hideMark/>
          </w:tcPr>
          <w:p w14:paraId="70D2034C" w14:textId="77777777" w:rsidR="000F1B6A" w:rsidRPr="000F1B6A" w:rsidRDefault="000F1B6A" w:rsidP="00642B79">
            <w:pPr>
              <w:widowControl/>
              <w:spacing w:line="276" w:lineRule="auto"/>
              <w:jc w:val="center"/>
              <w:rPr>
                <w:rFonts w:ascii="Arial" w:eastAsia="Times New Roman" w:hAnsi="Arial" w:cs="Arial"/>
                <w:b/>
                <w:bCs/>
                <w:color w:val="000000"/>
                <w:sz w:val="18"/>
                <w:szCs w:val="18"/>
              </w:rPr>
            </w:pPr>
            <w:r w:rsidRPr="000F1B6A">
              <w:rPr>
                <w:rFonts w:ascii="Arial" w:eastAsia="Times New Roman" w:hAnsi="Arial" w:cs="Arial"/>
                <w:b/>
                <w:bCs/>
                <w:color w:val="000000"/>
                <w:sz w:val="18"/>
                <w:szCs w:val="18"/>
              </w:rPr>
              <w:t>CONCEPTO</w:t>
            </w:r>
          </w:p>
        </w:tc>
        <w:tc>
          <w:tcPr>
            <w:tcW w:w="1369" w:type="dxa"/>
            <w:tcBorders>
              <w:top w:val="single" w:sz="4" w:space="0" w:color="auto"/>
              <w:left w:val="nil"/>
              <w:bottom w:val="single" w:sz="4" w:space="0" w:color="auto"/>
              <w:right w:val="single" w:sz="4" w:space="0" w:color="auto"/>
            </w:tcBorders>
            <w:shd w:val="clear" w:color="000000" w:fill="A6A6A6"/>
            <w:noWrap/>
            <w:vAlign w:val="center"/>
            <w:hideMark/>
          </w:tcPr>
          <w:p w14:paraId="43D569BA" w14:textId="77777777" w:rsidR="000F1B6A" w:rsidRPr="000F1B6A" w:rsidRDefault="000F1B6A" w:rsidP="00642B79">
            <w:pPr>
              <w:widowControl/>
              <w:spacing w:line="276" w:lineRule="auto"/>
              <w:jc w:val="center"/>
              <w:rPr>
                <w:rFonts w:ascii="Arial" w:eastAsia="Times New Roman" w:hAnsi="Arial" w:cs="Arial"/>
                <w:b/>
                <w:bCs/>
                <w:color w:val="000000"/>
                <w:sz w:val="18"/>
                <w:szCs w:val="18"/>
              </w:rPr>
            </w:pPr>
            <w:r w:rsidRPr="000F1B6A">
              <w:rPr>
                <w:rFonts w:ascii="Arial" w:eastAsia="Times New Roman" w:hAnsi="Arial" w:cs="Arial"/>
                <w:b/>
                <w:bCs/>
                <w:color w:val="000000"/>
                <w:sz w:val="18"/>
                <w:szCs w:val="18"/>
              </w:rPr>
              <w:t>CHETUMAL</w:t>
            </w:r>
          </w:p>
        </w:tc>
        <w:tc>
          <w:tcPr>
            <w:tcW w:w="1370" w:type="dxa"/>
            <w:tcBorders>
              <w:top w:val="single" w:sz="4" w:space="0" w:color="auto"/>
              <w:left w:val="nil"/>
              <w:bottom w:val="single" w:sz="4" w:space="0" w:color="auto"/>
              <w:right w:val="single" w:sz="4" w:space="0" w:color="auto"/>
            </w:tcBorders>
            <w:shd w:val="clear" w:color="000000" w:fill="A6A6A6"/>
            <w:noWrap/>
            <w:vAlign w:val="center"/>
            <w:hideMark/>
          </w:tcPr>
          <w:p w14:paraId="6D45ECCB" w14:textId="77777777" w:rsidR="000F1B6A" w:rsidRPr="000F1B6A" w:rsidRDefault="000F1B6A" w:rsidP="00642B79">
            <w:pPr>
              <w:widowControl/>
              <w:spacing w:line="276" w:lineRule="auto"/>
              <w:jc w:val="center"/>
              <w:rPr>
                <w:rFonts w:ascii="Arial" w:eastAsia="Times New Roman" w:hAnsi="Arial" w:cs="Arial"/>
                <w:b/>
                <w:bCs/>
                <w:color w:val="000000"/>
                <w:sz w:val="18"/>
                <w:szCs w:val="18"/>
              </w:rPr>
            </w:pPr>
            <w:r w:rsidRPr="000F1B6A">
              <w:rPr>
                <w:rFonts w:ascii="Arial" w:eastAsia="Times New Roman" w:hAnsi="Arial" w:cs="Arial"/>
                <w:b/>
                <w:bCs/>
                <w:color w:val="000000"/>
                <w:sz w:val="18"/>
                <w:szCs w:val="18"/>
              </w:rPr>
              <w:t>ESCÁRCEGA</w:t>
            </w:r>
          </w:p>
        </w:tc>
        <w:tc>
          <w:tcPr>
            <w:tcW w:w="1369" w:type="dxa"/>
            <w:tcBorders>
              <w:top w:val="single" w:sz="4" w:space="0" w:color="auto"/>
              <w:left w:val="nil"/>
              <w:bottom w:val="single" w:sz="4" w:space="0" w:color="auto"/>
              <w:right w:val="single" w:sz="4" w:space="0" w:color="auto"/>
            </w:tcBorders>
            <w:shd w:val="clear" w:color="000000" w:fill="A6A6A6"/>
            <w:noWrap/>
            <w:vAlign w:val="center"/>
            <w:hideMark/>
          </w:tcPr>
          <w:p w14:paraId="2E9A1AFD" w14:textId="77777777" w:rsidR="000F1B6A" w:rsidRPr="000F1B6A" w:rsidRDefault="000F1B6A" w:rsidP="00642B79">
            <w:pPr>
              <w:widowControl/>
              <w:spacing w:line="276" w:lineRule="auto"/>
              <w:jc w:val="center"/>
              <w:rPr>
                <w:rFonts w:ascii="Arial" w:eastAsia="Times New Roman" w:hAnsi="Arial" w:cs="Arial"/>
                <w:b/>
                <w:bCs/>
                <w:color w:val="000000"/>
                <w:sz w:val="18"/>
                <w:szCs w:val="18"/>
              </w:rPr>
            </w:pPr>
            <w:r w:rsidRPr="000F1B6A">
              <w:rPr>
                <w:rFonts w:ascii="Arial" w:eastAsia="Times New Roman" w:hAnsi="Arial" w:cs="Arial"/>
                <w:b/>
                <w:bCs/>
                <w:color w:val="000000"/>
                <w:sz w:val="18"/>
                <w:szCs w:val="18"/>
              </w:rPr>
              <w:t>CAMPECHE</w:t>
            </w:r>
          </w:p>
        </w:tc>
        <w:tc>
          <w:tcPr>
            <w:tcW w:w="1370" w:type="dxa"/>
            <w:tcBorders>
              <w:top w:val="single" w:sz="4" w:space="0" w:color="auto"/>
              <w:left w:val="nil"/>
              <w:bottom w:val="single" w:sz="4" w:space="0" w:color="auto"/>
              <w:right w:val="single" w:sz="4" w:space="0" w:color="auto"/>
            </w:tcBorders>
            <w:shd w:val="clear" w:color="000000" w:fill="A6A6A6"/>
            <w:noWrap/>
            <w:vAlign w:val="center"/>
            <w:hideMark/>
          </w:tcPr>
          <w:p w14:paraId="690A1D78" w14:textId="77777777" w:rsidR="000F1B6A" w:rsidRPr="000F1B6A" w:rsidRDefault="000F1B6A" w:rsidP="00642B79">
            <w:pPr>
              <w:widowControl/>
              <w:spacing w:line="276" w:lineRule="auto"/>
              <w:jc w:val="center"/>
              <w:rPr>
                <w:rFonts w:ascii="Arial" w:eastAsia="Times New Roman" w:hAnsi="Arial" w:cs="Arial"/>
                <w:b/>
                <w:bCs/>
                <w:color w:val="000000"/>
                <w:sz w:val="18"/>
                <w:szCs w:val="18"/>
              </w:rPr>
            </w:pPr>
            <w:r w:rsidRPr="000F1B6A">
              <w:rPr>
                <w:rFonts w:ascii="Arial" w:eastAsia="Times New Roman" w:hAnsi="Arial" w:cs="Arial"/>
                <w:b/>
                <w:bCs/>
                <w:color w:val="000000"/>
                <w:sz w:val="18"/>
                <w:szCs w:val="18"/>
              </w:rPr>
              <w:t>MÉRIDA</w:t>
            </w:r>
          </w:p>
        </w:tc>
        <w:tc>
          <w:tcPr>
            <w:tcW w:w="1370" w:type="dxa"/>
            <w:tcBorders>
              <w:top w:val="single" w:sz="4" w:space="0" w:color="auto"/>
              <w:left w:val="nil"/>
              <w:bottom w:val="single" w:sz="4" w:space="0" w:color="auto"/>
              <w:right w:val="single" w:sz="4" w:space="0" w:color="auto"/>
            </w:tcBorders>
            <w:shd w:val="clear" w:color="000000" w:fill="A6A6A6"/>
            <w:vAlign w:val="center"/>
            <w:hideMark/>
          </w:tcPr>
          <w:p w14:paraId="44198253" w14:textId="77777777" w:rsidR="000F1B6A" w:rsidRPr="000F1B6A" w:rsidRDefault="000F1B6A" w:rsidP="00642B79">
            <w:pPr>
              <w:widowControl/>
              <w:spacing w:line="276" w:lineRule="auto"/>
              <w:jc w:val="center"/>
              <w:rPr>
                <w:rFonts w:ascii="Arial" w:eastAsia="Times New Roman" w:hAnsi="Arial" w:cs="Arial"/>
                <w:b/>
                <w:bCs/>
                <w:color w:val="000000"/>
                <w:sz w:val="18"/>
                <w:szCs w:val="18"/>
              </w:rPr>
            </w:pPr>
            <w:r w:rsidRPr="000F1B6A">
              <w:rPr>
                <w:rFonts w:ascii="Arial" w:eastAsia="Times New Roman" w:hAnsi="Arial" w:cs="Arial"/>
                <w:b/>
                <w:bCs/>
                <w:color w:val="000000"/>
                <w:sz w:val="18"/>
                <w:szCs w:val="18"/>
              </w:rPr>
              <w:t>RESTO DEL PAÍS</w:t>
            </w:r>
          </w:p>
        </w:tc>
      </w:tr>
      <w:tr w:rsidR="000F1B6A" w:rsidRPr="000F1B6A" w14:paraId="78423380" w14:textId="77777777" w:rsidTr="000F1B6A">
        <w:trPr>
          <w:trHeight w:val="227"/>
          <w:jc w:val="center"/>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14:paraId="7E08C6A6" w14:textId="51E92DCF" w:rsidR="000F1B6A" w:rsidRPr="000F1B6A" w:rsidRDefault="000F1B6A" w:rsidP="00642B79">
            <w:pPr>
              <w:widowControl/>
              <w:spacing w:line="276" w:lineRule="auto"/>
              <w:jc w:val="center"/>
              <w:rPr>
                <w:rFonts w:ascii="Arial" w:eastAsia="Times New Roman" w:hAnsi="Arial" w:cs="Arial"/>
                <w:color w:val="000000"/>
                <w:sz w:val="18"/>
                <w:szCs w:val="18"/>
              </w:rPr>
            </w:pPr>
            <w:r w:rsidRPr="000F1B6A">
              <w:rPr>
                <w:rFonts w:ascii="Arial" w:eastAsia="Times New Roman" w:hAnsi="Arial" w:cs="Arial"/>
                <w:color w:val="000000"/>
                <w:sz w:val="18"/>
                <w:szCs w:val="18"/>
              </w:rPr>
              <w:t>Funcionarios Primer Nivel</w:t>
            </w:r>
          </w:p>
        </w:tc>
        <w:tc>
          <w:tcPr>
            <w:tcW w:w="1559" w:type="dxa"/>
            <w:tcBorders>
              <w:top w:val="nil"/>
              <w:left w:val="nil"/>
              <w:bottom w:val="single" w:sz="4" w:space="0" w:color="auto"/>
              <w:right w:val="single" w:sz="4" w:space="0" w:color="auto"/>
            </w:tcBorders>
            <w:shd w:val="clear" w:color="auto" w:fill="auto"/>
            <w:vAlign w:val="center"/>
            <w:hideMark/>
          </w:tcPr>
          <w:p w14:paraId="31B9DCE5" w14:textId="3CC8BCC0" w:rsidR="000F1B6A" w:rsidRPr="000F1B6A" w:rsidRDefault="000F1B6A" w:rsidP="00642B79">
            <w:pPr>
              <w:widowControl/>
              <w:spacing w:line="276" w:lineRule="auto"/>
              <w:jc w:val="center"/>
              <w:rPr>
                <w:rFonts w:ascii="Arial" w:eastAsia="Times New Roman" w:hAnsi="Arial" w:cs="Arial"/>
                <w:color w:val="000000"/>
                <w:sz w:val="18"/>
                <w:szCs w:val="18"/>
              </w:rPr>
            </w:pPr>
            <w:r w:rsidRPr="000F1B6A">
              <w:rPr>
                <w:rFonts w:ascii="Arial" w:eastAsia="Times New Roman" w:hAnsi="Arial" w:cs="Arial"/>
                <w:color w:val="000000"/>
                <w:sz w:val="18"/>
                <w:szCs w:val="18"/>
              </w:rPr>
              <w:t>Alimentación</w:t>
            </w:r>
          </w:p>
        </w:tc>
        <w:tc>
          <w:tcPr>
            <w:tcW w:w="1369" w:type="dxa"/>
            <w:tcBorders>
              <w:top w:val="nil"/>
              <w:left w:val="nil"/>
              <w:bottom w:val="single" w:sz="4" w:space="0" w:color="auto"/>
              <w:right w:val="single" w:sz="4" w:space="0" w:color="auto"/>
            </w:tcBorders>
            <w:shd w:val="clear" w:color="auto" w:fill="auto"/>
            <w:noWrap/>
            <w:vAlign w:val="center"/>
            <w:hideMark/>
          </w:tcPr>
          <w:p w14:paraId="425C0A25" w14:textId="4EBA1F62"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400.00 </w:t>
            </w:r>
          </w:p>
        </w:tc>
        <w:tc>
          <w:tcPr>
            <w:tcW w:w="1370" w:type="dxa"/>
            <w:tcBorders>
              <w:top w:val="nil"/>
              <w:left w:val="nil"/>
              <w:bottom w:val="single" w:sz="4" w:space="0" w:color="auto"/>
              <w:right w:val="single" w:sz="4" w:space="0" w:color="auto"/>
            </w:tcBorders>
            <w:shd w:val="clear" w:color="auto" w:fill="auto"/>
            <w:noWrap/>
            <w:vAlign w:val="center"/>
            <w:hideMark/>
          </w:tcPr>
          <w:p w14:paraId="5FFDF5D2" w14:textId="33B88E6A"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400.00 </w:t>
            </w:r>
          </w:p>
        </w:tc>
        <w:tc>
          <w:tcPr>
            <w:tcW w:w="1369" w:type="dxa"/>
            <w:tcBorders>
              <w:top w:val="nil"/>
              <w:left w:val="nil"/>
              <w:bottom w:val="single" w:sz="4" w:space="0" w:color="auto"/>
              <w:right w:val="single" w:sz="4" w:space="0" w:color="auto"/>
            </w:tcBorders>
            <w:shd w:val="clear" w:color="auto" w:fill="auto"/>
            <w:noWrap/>
            <w:vAlign w:val="center"/>
            <w:hideMark/>
          </w:tcPr>
          <w:p w14:paraId="2CCC64F6" w14:textId="07E229FD"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500.00 </w:t>
            </w:r>
          </w:p>
        </w:tc>
        <w:tc>
          <w:tcPr>
            <w:tcW w:w="1370" w:type="dxa"/>
            <w:tcBorders>
              <w:top w:val="nil"/>
              <w:left w:val="nil"/>
              <w:bottom w:val="single" w:sz="4" w:space="0" w:color="auto"/>
              <w:right w:val="single" w:sz="4" w:space="0" w:color="auto"/>
            </w:tcBorders>
            <w:shd w:val="clear" w:color="auto" w:fill="auto"/>
            <w:noWrap/>
            <w:vAlign w:val="center"/>
            <w:hideMark/>
          </w:tcPr>
          <w:p w14:paraId="384A0BE2" w14:textId="0A718EFA"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500.00 </w:t>
            </w:r>
          </w:p>
        </w:tc>
        <w:tc>
          <w:tcPr>
            <w:tcW w:w="1370" w:type="dxa"/>
            <w:tcBorders>
              <w:top w:val="nil"/>
              <w:left w:val="nil"/>
              <w:bottom w:val="single" w:sz="4" w:space="0" w:color="auto"/>
              <w:right w:val="single" w:sz="4" w:space="0" w:color="auto"/>
            </w:tcBorders>
            <w:shd w:val="clear" w:color="auto" w:fill="auto"/>
            <w:noWrap/>
            <w:vAlign w:val="center"/>
            <w:hideMark/>
          </w:tcPr>
          <w:p w14:paraId="0BB6A0C4" w14:textId="4186CBE9"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600.00 </w:t>
            </w:r>
          </w:p>
        </w:tc>
      </w:tr>
      <w:tr w:rsidR="000F1B6A" w:rsidRPr="000F1B6A" w14:paraId="254C63FE" w14:textId="77777777" w:rsidTr="000F1B6A">
        <w:trPr>
          <w:trHeight w:val="227"/>
          <w:jc w:val="center"/>
        </w:trPr>
        <w:tc>
          <w:tcPr>
            <w:tcW w:w="1555" w:type="dxa"/>
            <w:vMerge/>
            <w:tcBorders>
              <w:top w:val="nil"/>
              <w:left w:val="single" w:sz="4" w:space="0" w:color="auto"/>
              <w:bottom w:val="single" w:sz="4" w:space="0" w:color="auto"/>
              <w:right w:val="single" w:sz="4" w:space="0" w:color="auto"/>
            </w:tcBorders>
            <w:vAlign w:val="center"/>
            <w:hideMark/>
          </w:tcPr>
          <w:p w14:paraId="1EBEAD76" w14:textId="77777777" w:rsidR="000F1B6A" w:rsidRPr="000F1B6A" w:rsidRDefault="000F1B6A" w:rsidP="00642B79">
            <w:pPr>
              <w:widowControl/>
              <w:spacing w:line="276" w:lineRule="auto"/>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14115A5E" w14:textId="5882E32C" w:rsidR="000F1B6A" w:rsidRPr="000F1B6A" w:rsidRDefault="000F1B6A" w:rsidP="00642B79">
            <w:pPr>
              <w:widowControl/>
              <w:spacing w:line="276" w:lineRule="auto"/>
              <w:jc w:val="center"/>
              <w:rPr>
                <w:rFonts w:ascii="Arial" w:eastAsia="Times New Roman" w:hAnsi="Arial" w:cs="Arial"/>
                <w:color w:val="000000"/>
                <w:sz w:val="18"/>
                <w:szCs w:val="18"/>
              </w:rPr>
            </w:pPr>
            <w:r w:rsidRPr="000F1B6A">
              <w:rPr>
                <w:rFonts w:ascii="Arial" w:eastAsia="Times New Roman" w:hAnsi="Arial" w:cs="Arial"/>
                <w:color w:val="000000"/>
                <w:sz w:val="18"/>
                <w:szCs w:val="18"/>
              </w:rPr>
              <w:t>Hospedaje</w:t>
            </w:r>
          </w:p>
        </w:tc>
        <w:tc>
          <w:tcPr>
            <w:tcW w:w="1369" w:type="dxa"/>
            <w:tcBorders>
              <w:top w:val="nil"/>
              <w:left w:val="nil"/>
              <w:bottom w:val="single" w:sz="4" w:space="0" w:color="auto"/>
              <w:right w:val="single" w:sz="4" w:space="0" w:color="auto"/>
            </w:tcBorders>
            <w:shd w:val="clear" w:color="auto" w:fill="auto"/>
            <w:noWrap/>
            <w:vAlign w:val="center"/>
            <w:hideMark/>
          </w:tcPr>
          <w:p w14:paraId="78C47B19" w14:textId="6B49813C"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700.00 </w:t>
            </w:r>
          </w:p>
        </w:tc>
        <w:tc>
          <w:tcPr>
            <w:tcW w:w="1370" w:type="dxa"/>
            <w:tcBorders>
              <w:top w:val="nil"/>
              <w:left w:val="nil"/>
              <w:bottom w:val="single" w:sz="4" w:space="0" w:color="auto"/>
              <w:right w:val="single" w:sz="4" w:space="0" w:color="auto"/>
            </w:tcBorders>
            <w:shd w:val="clear" w:color="auto" w:fill="auto"/>
            <w:noWrap/>
            <w:vAlign w:val="center"/>
            <w:hideMark/>
          </w:tcPr>
          <w:p w14:paraId="24B35BB4" w14:textId="15C0BDE7" w:rsidR="000F1B6A" w:rsidRPr="000F1B6A" w:rsidRDefault="000F1B6A" w:rsidP="00642B79">
            <w:pPr>
              <w:widowControl/>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0F1B6A">
              <w:rPr>
                <w:rFonts w:ascii="Arial" w:eastAsia="Times New Roman" w:hAnsi="Arial" w:cs="Arial"/>
                <w:color w:val="000000"/>
                <w:sz w:val="18"/>
                <w:szCs w:val="18"/>
              </w:rPr>
              <w:t xml:space="preserve">600.00 </w:t>
            </w:r>
          </w:p>
        </w:tc>
        <w:tc>
          <w:tcPr>
            <w:tcW w:w="1369" w:type="dxa"/>
            <w:tcBorders>
              <w:top w:val="nil"/>
              <w:left w:val="nil"/>
              <w:bottom w:val="single" w:sz="4" w:space="0" w:color="auto"/>
              <w:right w:val="single" w:sz="4" w:space="0" w:color="auto"/>
            </w:tcBorders>
            <w:shd w:val="clear" w:color="auto" w:fill="auto"/>
            <w:noWrap/>
            <w:vAlign w:val="center"/>
            <w:hideMark/>
          </w:tcPr>
          <w:p w14:paraId="0FD1D858" w14:textId="4A3F7F68"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900.00 </w:t>
            </w:r>
          </w:p>
        </w:tc>
        <w:tc>
          <w:tcPr>
            <w:tcW w:w="1370" w:type="dxa"/>
            <w:tcBorders>
              <w:top w:val="nil"/>
              <w:left w:val="nil"/>
              <w:bottom w:val="single" w:sz="4" w:space="0" w:color="auto"/>
              <w:right w:val="single" w:sz="4" w:space="0" w:color="auto"/>
            </w:tcBorders>
            <w:shd w:val="clear" w:color="auto" w:fill="auto"/>
            <w:noWrap/>
            <w:vAlign w:val="center"/>
            <w:hideMark/>
          </w:tcPr>
          <w:p w14:paraId="0065542E" w14:textId="3BB3F34A"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900.00 </w:t>
            </w:r>
          </w:p>
        </w:tc>
        <w:tc>
          <w:tcPr>
            <w:tcW w:w="1370" w:type="dxa"/>
            <w:tcBorders>
              <w:top w:val="nil"/>
              <w:left w:val="nil"/>
              <w:bottom w:val="single" w:sz="4" w:space="0" w:color="auto"/>
              <w:right w:val="single" w:sz="4" w:space="0" w:color="auto"/>
            </w:tcBorders>
            <w:shd w:val="clear" w:color="auto" w:fill="auto"/>
            <w:noWrap/>
            <w:vAlign w:val="center"/>
            <w:hideMark/>
          </w:tcPr>
          <w:p w14:paraId="4A5B22A1" w14:textId="2A231BD1"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1,100.00 </w:t>
            </w:r>
          </w:p>
        </w:tc>
      </w:tr>
      <w:tr w:rsidR="000F1B6A" w:rsidRPr="000F1B6A" w14:paraId="07CC800D" w14:textId="77777777" w:rsidTr="000F1B6A">
        <w:trPr>
          <w:trHeight w:val="227"/>
          <w:jc w:val="center"/>
        </w:trPr>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7EA4BF8B" w14:textId="0CA53BCC" w:rsidR="000F1B6A" w:rsidRPr="000F1B6A" w:rsidRDefault="000F1B6A" w:rsidP="00642B79">
            <w:pPr>
              <w:widowControl/>
              <w:spacing w:line="276" w:lineRule="auto"/>
              <w:jc w:val="center"/>
              <w:rPr>
                <w:rFonts w:ascii="Arial" w:eastAsia="Times New Roman" w:hAnsi="Arial" w:cs="Arial"/>
                <w:color w:val="000000"/>
                <w:sz w:val="18"/>
                <w:szCs w:val="18"/>
              </w:rPr>
            </w:pPr>
            <w:r w:rsidRPr="000F1B6A">
              <w:rPr>
                <w:rFonts w:ascii="Arial" w:eastAsia="Times New Roman" w:hAnsi="Arial" w:cs="Arial"/>
                <w:color w:val="000000"/>
                <w:sz w:val="18"/>
                <w:szCs w:val="18"/>
              </w:rPr>
              <w:t>Jefes Ofi</w:t>
            </w:r>
            <w:r>
              <w:rPr>
                <w:rFonts w:ascii="Arial" w:eastAsia="Times New Roman" w:hAnsi="Arial" w:cs="Arial"/>
                <w:color w:val="000000"/>
                <w:sz w:val="18"/>
                <w:szCs w:val="18"/>
              </w:rPr>
              <w:t>ci</w:t>
            </w:r>
            <w:r w:rsidRPr="000F1B6A">
              <w:rPr>
                <w:rFonts w:ascii="Arial" w:eastAsia="Times New Roman" w:hAnsi="Arial" w:cs="Arial"/>
                <w:color w:val="000000"/>
                <w:sz w:val="18"/>
                <w:szCs w:val="18"/>
              </w:rPr>
              <w:t>na, Depto</w:t>
            </w:r>
            <w:r>
              <w:rPr>
                <w:rFonts w:ascii="Arial" w:eastAsia="Times New Roman" w:hAnsi="Arial"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14:paraId="11552126" w14:textId="51BF73ED" w:rsidR="000F1B6A" w:rsidRPr="000F1B6A" w:rsidRDefault="000F1B6A" w:rsidP="00642B79">
            <w:pPr>
              <w:widowControl/>
              <w:spacing w:line="276" w:lineRule="auto"/>
              <w:jc w:val="center"/>
              <w:rPr>
                <w:rFonts w:ascii="Arial" w:eastAsia="Times New Roman" w:hAnsi="Arial" w:cs="Arial"/>
                <w:color w:val="000000"/>
                <w:sz w:val="18"/>
                <w:szCs w:val="18"/>
              </w:rPr>
            </w:pPr>
            <w:r w:rsidRPr="000F1B6A">
              <w:rPr>
                <w:rFonts w:ascii="Arial" w:eastAsia="Times New Roman" w:hAnsi="Arial" w:cs="Arial"/>
                <w:color w:val="000000"/>
                <w:sz w:val="18"/>
                <w:szCs w:val="18"/>
              </w:rPr>
              <w:t>Alimentación</w:t>
            </w:r>
          </w:p>
        </w:tc>
        <w:tc>
          <w:tcPr>
            <w:tcW w:w="1369" w:type="dxa"/>
            <w:tcBorders>
              <w:top w:val="nil"/>
              <w:left w:val="nil"/>
              <w:bottom w:val="single" w:sz="4" w:space="0" w:color="auto"/>
              <w:right w:val="single" w:sz="4" w:space="0" w:color="auto"/>
            </w:tcBorders>
            <w:shd w:val="clear" w:color="auto" w:fill="auto"/>
            <w:noWrap/>
            <w:vAlign w:val="center"/>
            <w:hideMark/>
          </w:tcPr>
          <w:p w14:paraId="09E566C8" w14:textId="7DEFC198"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350.00 </w:t>
            </w:r>
          </w:p>
        </w:tc>
        <w:tc>
          <w:tcPr>
            <w:tcW w:w="1370" w:type="dxa"/>
            <w:tcBorders>
              <w:top w:val="nil"/>
              <w:left w:val="nil"/>
              <w:bottom w:val="single" w:sz="4" w:space="0" w:color="auto"/>
              <w:right w:val="single" w:sz="4" w:space="0" w:color="auto"/>
            </w:tcBorders>
            <w:shd w:val="clear" w:color="auto" w:fill="auto"/>
            <w:noWrap/>
            <w:vAlign w:val="center"/>
            <w:hideMark/>
          </w:tcPr>
          <w:p w14:paraId="40A4AE12" w14:textId="095EFAD8"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350.00 </w:t>
            </w:r>
          </w:p>
        </w:tc>
        <w:tc>
          <w:tcPr>
            <w:tcW w:w="1369" w:type="dxa"/>
            <w:tcBorders>
              <w:top w:val="nil"/>
              <w:left w:val="nil"/>
              <w:bottom w:val="single" w:sz="4" w:space="0" w:color="auto"/>
              <w:right w:val="single" w:sz="4" w:space="0" w:color="auto"/>
            </w:tcBorders>
            <w:shd w:val="clear" w:color="auto" w:fill="auto"/>
            <w:noWrap/>
            <w:vAlign w:val="center"/>
            <w:hideMark/>
          </w:tcPr>
          <w:p w14:paraId="08B6B0D9" w14:textId="52C46B65"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400.00 </w:t>
            </w:r>
          </w:p>
        </w:tc>
        <w:tc>
          <w:tcPr>
            <w:tcW w:w="1370" w:type="dxa"/>
            <w:tcBorders>
              <w:top w:val="nil"/>
              <w:left w:val="nil"/>
              <w:bottom w:val="single" w:sz="4" w:space="0" w:color="auto"/>
              <w:right w:val="single" w:sz="4" w:space="0" w:color="auto"/>
            </w:tcBorders>
            <w:shd w:val="clear" w:color="auto" w:fill="auto"/>
            <w:noWrap/>
            <w:vAlign w:val="center"/>
            <w:hideMark/>
          </w:tcPr>
          <w:p w14:paraId="63AB332C" w14:textId="03CF1E05"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350.00 </w:t>
            </w:r>
          </w:p>
        </w:tc>
        <w:tc>
          <w:tcPr>
            <w:tcW w:w="1370" w:type="dxa"/>
            <w:tcBorders>
              <w:top w:val="nil"/>
              <w:left w:val="nil"/>
              <w:bottom w:val="single" w:sz="4" w:space="0" w:color="auto"/>
              <w:right w:val="single" w:sz="4" w:space="0" w:color="auto"/>
            </w:tcBorders>
            <w:shd w:val="clear" w:color="auto" w:fill="auto"/>
            <w:noWrap/>
            <w:vAlign w:val="center"/>
            <w:hideMark/>
          </w:tcPr>
          <w:p w14:paraId="39D6FD9F" w14:textId="289DB598"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500.00 </w:t>
            </w:r>
          </w:p>
        </w:tc>
      </w:tr>
      <w:tr w:rsidR="000F1B6A" w:rsidRPr="000F1B6A" w14:paraId="51173A21" w14:textId="77777777" w:rsidTr="000F1B6A">
        <w:trPr>
          <w:trHeight w:val="227"/>
          <w:jc w:val="center"/>
        </w:trPr>
        <w:tc>
          <w:tcPr>
            <w:tcW w:w="1555" w:type="dxa"/>
            <w:vMerge/>
            <w:tcBorders>
              <w:top w:val="nil"/>
              <w:left w:val="single" w:sz="4" w:space="0" w:color="auto"/>
              <w:bottom w:val="single" w:sz="4" w:space="0" w:color="000000"/>
              <w:right w:val="single" w:sz="4" w:space="0" w:color="auto"/>
            </w:tcBorders>
            <w:vAlign w:val="center"/>
            <w:hideMark/>
          </w:tcPr>
          <w:p w14:paraId="4B592A8B" w14:textId="77777777" w:rsidR="000F1B6A" w:rsidRPr="000F1B6A" w:rsidRDefault="000F1B6A" w:rsidP="00642B79">
            <w:pPr>
              <w:widowControl/>
              <w:spacing w:line="276" w:lineRule="auto"/>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36C1FCB3" w14:textId="7FB7469D" w:rsidR="000F1B6A" w:rsidRPr="000F1B6A" w:rsidRDefault="000F1B6A" w:rsidP="00642B79">
            <w:pPr>
              <w:widowControl/>
              <w:spacing w:line="276" w:lineRule="auto"/>
              <w:jc w:val="center"/>
              <w:rPr>
                <w:rFonts w:ascii="Arial" w:eastAsia="Times New Roman" w:hAnsi="Arial" w:cs="Arial"/>
                <w:color w:val="000000"/>
                <w:sz w:val="18"/>
                <w:szCs w:val="18"/>
              </w:rPr>
            </w:pPr>
            <w:r w:rsidRPr="000F1B6A">
              <w:rPr>
                <w:rFonts w:ascii="Arial" w:eastAsia="Times New Roman" w:hAnsi="Arial" w:cs="Arial"/>
                <w:color w:val="000000"/>
                <w:sz w:val="18"/>
                <w:szCs w:val="18"/>
              </w:rPr>
              <w:t>Hospedaje</w:t>
            </w:r>
          </w:p>
        </w:tc>
        <w:tc>
          <w:tcPr>
            <w:tcW w:w="1369" w:type="dxa"/>
            <w:tcBorders>
              <w:top w:val="nil"/>
              <w:left w:val="nil"/>
              <w:bottom w:val="single" w:sz="4" w:space="0" w:color="auto"/>
              <w:right w:val="single" w:sz="4" w:space="0" w:color="auto"/>
            </w:tcBorders>
            <w:shd w:val="clear" w:color="auto" w:fill="auto"/>
            <w:noWrap/>
            <w:vAlign w:val="center"/>
            <w:hideMark/>
          </w:tcPr>
          <w:p w14:paraId="4B082F93" w14:textId="71E2EC83"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500.00 </w:t>
            </w:r>
          </w:p>
        </w:tc>
        <w:tc>
          <w:tcPr>
            <w:tcW w:w="1370" w:type="dxa"/>
            <w:tcBorders>
              <w:top w:val="nil"/>
              <w:left w:val="nil"/>
              <w:bottom w:val="single" w:sz="4" w:space="0" w:color="auto"/>
              <w:right w:val="single" w:sz="4" w:space="0" w:color="auto"/>
            </w:tcBorders>
            <w:shd w:val="clear" w:color="auto" w:fill="auto"/>
            <w:noWrap/>
            <w:vAlign w:val="center"/>
            <w:hideMark/>
          </w:tcPr>
          <w:p w14:paraId="1415FE5C" w14:textId="3D96D485"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450.00 </w:t>
            </w:r>
          </w:p>
        </w:tc>
        <w:tc>
          <w:tcPr>
            <w:tcW w:w="1369" w:type="dxa"/>
            <w:tcBorders>
              <w:top w:val="nil"/>
              <w:left w:val="nil"/>
              <w:bottom w:val="single" w:sz="4" w:space="0" w:color="auto"/>
              <w:right w:val="single" w:sz="4" w:space="0" w:color="auto"/>
            </w:tcBorders>
            <w:shd w:val="clear" w:color="auto" w:fill="auto"/>
            <w:noWrap/>
            <w:vAlign w:val="center"/>
            <w:hideMark/>
          </w:tcPr>
          <w:p w14:paraId="2ACBCEBD" w14:textId="72BD9E29"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600.00 </w:t>
            </w:r>
          </w:p>
        </w:tc>
        <w:tc>
          <w:tcPr>
            <w:tcW w:w="1370" w:type="dxa"/>
            <w:tcBorders>
              <w:top w:val="nil"/>
              <w:left w:val="nil"/>
              <w:bottom w:val="single" w:sz="4" w:space="0" w:color="auto"/>
              <w:right w:val="single" w:sz="4" w:space="0" w:color="auto"/>
            </w:tcBorders>
            <w:shd w:val="clear" w:color="auto" w:fill="auto"/>
            <w:noWrap/>
            <w:vAlign w:val="center"/>
            <w:hideMark/>
          </w:tcPr>
          <w:p w14:paraId="67C6EECA" w14:textId="14A7F72C"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600.00 </w:t>
            </w:r>
          </w:p>
        </w:tc>
        <w:tc>
          <w:tcPr>
            <w:tcW w:w="1370" w:type="dxa"/>
            <w:tcBorders>
              <w:top w:val="nil"/>
              <w:left w:val="nil"/>
              <w:bottom w:val="single" w:sz="4" w:space="0" w:color="auto"/>
              <w:right w:val="single" w:sz="4" w:space="0" w:color="auto"/>
            </w:tcBorders>
            <w:shd w:val="clear" w:color="auto" w:fill="auto"/>
            <w:noWrap/>
            <w:vAlign w:val="center"/>
            <w:hideMark/>
          </w:tcPr>
          <w:p w14:paraId="55C3BC2F" w14:textId="6E722F24"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800.00 </w:t>
            </w:r>
          </w:p>
        </w:tc>
      </w:tr>
      <w:tr w:rsidR="000F1B6A" w:rsidRPr="000F1B6A" w14:paraId="7DC786DF" w14:textId="77777777" w:rsidTr="000F1B6A">
        <w:trPr>
          <w:trHeight w:val="227"/>
          <w:jc w:val="center"/>
        </w:trPr>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031DE2C7" w14:textId="35B5864B" w:rsidR="000F1B6A" w:rsidRPr="000F1B6A" w:rsidRDefault="000730E0" w:rsidP="00642B79">
            <w:pPr>
              <w:widowControl/>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Demás</w:t>
            </w:r>
            <w:r w:rsidR="00595BD6">
              <w:rPr>
                <w:rFonts w:ascii="Arial" w:eastAsia="Times New Roman" w:hAnsi="Arial" w:cs="Arial"/>
                <w:color w:val="000000"/>
                <w:sz w:val="18"/>
                <w:szCs w:val="18"/>
              </w:rPr>
              <w:t xml:space="preserve"> </w:t>
            </w:r>
            <w:r w:rsidR="000F1B6A" w:rsidRPr="000F1B6A">
              <w:rPr>
                <w:rFonts w:ascii="Arial" w:eastAsia="Times New Roman" w:hAnsi="Arial" w:cs="Arial"/>
                <w:color w:val="000000"/>
                <w:sz w:val="18"/>
                <w:szCs w:val="18"/>
              </w:rPr>
              <w:t xml:space="preserve">Personal </w:t>
            </w:r>
          </w:p>
        </w:tc>
        <w:tc>
          <w:tcPr>
            <w:tcW w:w="1559" w:type="dxa"/>
            <w:tcBorders>
              <w:top w:val="nil"/>
              <w:left w:val="nil"/>
              <w:bottom w:val="single" w:sz="4" w:space="0" w:color="auto"/>
              <w:right w:val="single" w:sz="4" w:space="0" w:color="auto"/>
            </w:tcBorders>
            <w:shd w:val="clear" w:color="auto" w:fill="auto"/>
            <w:vAlign w:val="center"/>
            <w:hideMark/>
          </w:tcPr>
          <w:p w14:paraId="2C919727" w14:textId="302A573D" w:rsidR="000F1B6A" w:rsidRPr="000F1B6A" w:rsidRDefault="000F1B6A" w:rsidP="00642B79">
            <w:pPr>
              <w:widowControl/>
              <w:spacing w:line="276" w:lineRule="auto"/>
              <w:jc w:val="center"/>
              <w:rPr>
                <w:rFonts w:ascii="Arial" w:eastAsia="Times New Roman" w:hAnsi="Arial" w:cs="Arial"/>
                <w:color w:val="000000"/>
                <w:sz w:val="18"/>
                <w:szCs w:val="18"/>
              </w:rPr>
            </w:pPr>
            <w:r w:rsidRPr="000F1B6A">
              <w:rPr>
                <w:rFonts w:ascii="Arial" w:eastAsia="Times New Roman" w:hAnsi="Arial" w:cs="Arial"/>
                <w:color w:val="000000"/>
                <w:sz w:val="18"/>
                <w:szCs w:val="18"/>
              </w:rPr>
              <w:t>Alimentación</w:t>
            </w:r>
          </w:p>
        </w:tc>
        <w:tc>
          <w:tcPr>
            <w:tcW w:w="1369" w:type="dxa"/>
            <w:tcBorders>
              <w:top w:val="nil"/>
              <w:left w:val="nil"/>
              <w:bottom w:val="single" w:sz="4" w:space="0" w:color="auto"/>
              <w:right w:val="single" w:sz="4" w:space="0" w:color="auto"/>
            </w:tcBorders>
            <w:shd w:val="clear" w:color="auto" w:fill="auto"/>
            <w:noWrap/>
            <w:vAlign w:val="center"/>
            <w:hideMark/>
          </w:tcPr>
          <w:p w14:paraId="6860891C" w14:textId="0FE6382C"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300.00 </w:t>
            </w:r>
          </w:p>
        </w:tc>
        <w:tc>
          <w:tcPr>
            <w:tcW w:w="1370" w:type="dxa"/>
            <w:tcBorders>
              <w:top w:val="nil"/>
              <w:left w:val="nil"/>
              <w:bottom w:val="single" w:sz="4" w:space="0" w:color="auto"/>
              <w:right w:val="single" w:sz="4" w:space="0" w:color="auto"/>
            </w:tcBorders>
            <w:shd w:val="clear" w:color="auto" w:fill="auto"/>
            <w:noWrap/>
            <w:vAlign w:val="center"/>
            <w:hideMark/>
          </w:tcPr>
          <w:p w14:paraId="5A78F520" w14:textId="54866586"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300.00 </w:t>
            </w:r>
          </w:p>
        </w:tc>
        <w:tc>
          <w:tcPr>
            <w:tcW w:w="1369" w:type="dxa"/>
            <w:tcBorders>
              <w:top w:val="nil"/>
              <w:left w:val="nil"/>
              <w:bottom w:val="single" w:sz="4" w:space="0" w:color="auto"/>
              <w:right w:val="single" w:sz="4" w:space="0" w:color="auto"/>
            </w:tcBorders>
            <w:shd w:val="clear" w:color="auto" w:fill="auto"/>
            <w:noWrap/>
            <w:vAlign w:val="center"/>
            <w:hideMark/>
          </w:tcPr>
          <w:p w14:paraId="6D60B36D" w14:textId="1DBD6243"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300.00 </w:t>
            </w:r>
          </w:p>
        </w:tc>
        <w:tc>
          <w:tcPr>
            <w:tcW w:w="1370" w:type="dxa"/>
            <w:tcBorders>
              <w:top w:val="nil"/>
              <w:left w:val="nil"/>
              <w:bottom w:val="single" w:sz="4" w:space="0" w:color="auto"/>
              <w:right w:val="single" w:sz="4" w:space="0" w:color="auto"/>
            </w:tcBorders>
            <w:shd w:val="clear" w:color="auto" w:fill="auto"/>
            <w:noWrap/>
            <w:vAlign w:val="center"/>
            <w:hideMark/>
          </w:tcPr>
          <w:p w14:paraId="31D03E88" w14:textId="56A0B795"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300.00 </w:t>
            </w:r>
          </w:p>
        </w:tc>
        <w:tc>
          <w:tcPr>
            <w:tcW w:w="1370" w:type="dxa"/>
            <w:tcBorders>
              <w:top w:val="nil"/>
              <w:left w:val="nil"/>
              <w:bottom w:val="single" w:sz="4" w:space="0" w:color="auto"/>
              <w:right w:val="single" w:sz="4" w:space="0" w:color="auto"/>
            </w:tcBorders>
            <w:shd w:val="clear" w:color="auto" w:fill="auto"/>
            <w:noWrap/>
            <w:vAlign w:val="center"/>
            <w:hideMark/>
          </w:tcPr>
          <w:p w14:paraId="1CFBAA78" w14:textId="14E6FCC9"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400.00 </w:t>
            </w:r>
          </w:p>
        </w:tc>
      </w:tr>
      <w:tr w:rsidR="000F1B6A" w:rsidRPr="000F1B6A" w14:paraId="79D01F0F" w14:textId="77777777" w:rsidTr="000F1B6A">
        <w:trPr>
          <w:trHeight w:val="227"/>
          <w:jc w:val="center"/>
        </w:trPr>
        <w:tc>
          <w:tcPr>
            <w:tcW w:w="1555" w:type="dxa"/>
            <w:vMerge/>
            <w:tcBorders>
              <w:top w:val="nil"/>
              <w:left w:val="single" w:sz="4" w:space="0" w:color="auto"/>
              <w:bottom w:val="single" w:sz="4" w:space="0" w:color="000000"/>
              <w:right w:val="single" w:sz="4" w:space="0" w:color="auto"/>
            </w:tcBorders>
            <w:vAlign w:val="center"/>
            <w:hideMark/>
          </w:tcPr>
          <w:p w14:paraId="6A8E0B93" w14:textId="77777777" w:rsidR="000F1B6A" w:rsidRPr="000F1B6A" w:rsidRDefault="000F1B6A" w:rsidP="00642B79">
            <w:pPr>
              <w:widowControl/>
              <w:spacing w:line="276" w:lineRule="auto"/>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665EFC43" w14:textId="325CC4FE" w:rsidR="000F1B6A" w:rsidRPr="000F1B6A" w:rsidRDefault="000F1B6A" w:rsidP="00642B79">
            <w:pPr>
              <w:widowControl/>
              <w:spacing w:line="276" w:lineRule="auto"/>
              <w:jc w:val="center"/>
              <w:rPr>
                <w:rFonts w:ascii="Arial" w:eastAsia="Times New Roman" w:hAnsi="Arial" w:cs="Arial"/>
                <w:color w:val="000000"/>
                <w:sz w:val="18"/>
                <w:szCs w:val="18"/>
              </w:rPr>
            </w:pPr>
            <w:r w:rsidRPr="000F1B6A">
              <w:rPr>
                <w:rFonts w:ascii="Arial" w:eastAsia="Times New Roman" w:hAnsi="Arial" w:cs="Arial"/>
                <w:color w:val="000000"/>
                <w:sz w:val="18"/>
                <w:szCs w:val="18"/>
              </w:rPr>
              <w:t>Hospedaje</w:t>
            </w:r>
          </w:p>
        </w:tc>
        <w:tc>
          <w:tcPr>
            <w:tcW w:w="1369" w:type="dxa"/>
            <w:tcBorders>
              <w:top w:val="nil"/>
              <w:left w:val="nil"/>
              <w:bottom w:val="single" w:sz="4" w:space="0" w:color="auto"/>
              <w:right w:val="single" w:sz="4" w:space="0" w:color="auto"/>
            </w:tcBorders>
            <w:shd w:val="clear" w:color="auto" w:fill="auto"/>
            <w:noWrap/>
            <w:vAlign w:val="center"/>
            <w:hideMark/>
          </w:tcPr>
          <w:p w14:paraId="65008BD3" w14:textId="0E05B958"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400.00 </w:t>
            </w:r>
          </w:p>
        </w:tc>
        <w:tc>
          <w:tcPr>
            <w:tcW w:w="1370" w:type="dxa"/>
            <w:tcBorders>
              <w:top w:val="nil"/>
              <w:left w:val="nil"/>
              <w:bottom w:val="single" w:sz="4" w:space="0" w:color="auto"/>
              <w:right w:val="single" w:sz="4" w:space="0" w:color="auto"/>
            </w:tcBorders>
            <w:shd w:val="clear" w:color="auto" w:fill="auto"/>
            <w:noWrap/>
            <w:vAlign w:val="center"/>
            <w:hideMark/>
          </w:tcPr>
          <w:p w14:paraId="610116A9" w14:textId="0AB2394D"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400.00 </w:t>
            </w:r>
          </w:p>
        </w:tc>
        <w:tc>
          <w:tcPr>
            <w:tcW w:w="1369" w:type="dxa"/>
            <w:tcBorders>
              <w:top w:val="nil"/>
              <w:left w:val="nil"/>
              <w:bottom w:val="single" w:sz="4" w:space="0" w:color="auto"/>
              <w:right w:val="single" w:sz="4" w:space="0" w:color="auto"/>
            </w:tcBorders>
            <w:shd w:val="clear" w:color="auto" w:fill="auto"/>
            <w:noWrap/>
            <w:vAlign w:val="center"/>
            <w:hideMark/>
          </w:tcPr>
          <w:p w14:paraId="01CF38A6" w14:textId="133876A0"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500.00 </w:t>
            </w:r>
          </w:p>
        </w:tc>
        <w:tc>
          <w:tcPr>
            <w:tcW w:w="1370" w:type="dxa"/>
            <w:tcBorders>
              <w:top w:val="nil"/>
              <w:left w:val="nil"/>
              <w:bottom w:val="single" w:sz="4" w:space="0" w:color="auto"/>
              <w:right w:val="single" w:sz="4" w:space="0" w:color="auto"/>
            </w:tcBorders>
            <w:shd w:val="clear" w:color="auto" w:fill="auto"/>
            <w:noWrap/>
            <w:vAlign w:val="center"/>
            <w:hideMark/>
          </w:tcPr>
          <w:p w14:paraId="05BCF753" w14:textId="174E5A62"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500.00 </w:t>
            </w:r>
          </w:p>
        </w:tc>
        <w:tc>
          <w:tcPr>
            <w:tcW w:w="1370" w:type="dxa"/>
            <w:tcBorders>
              <w:top w:val="nil"/>
              <w:left w:val="nil"/>
              <w:bottom w:val="single" w:sz="4" w:space="0" w:color="auto"/>
              <w:right w:val="single" w:sz="4" w:space="0" w:color="auto"/>
            </w:tcBorders>
            <w:shd w:val="clear" w:color="auto" w:fill="auto"/>
            <w:noWrap/>
            <w:vAlign w:val="center"/>
            <w:hideMark/>
          </w:tcPr>
          <w:p w14:paraId="3D68D56A" w14:textId="0E52753D" w:rsidR="000F1B6A" w:rsidRPr="000F1B6A" w:rsidRDefault="000F1B6A" w:rsidP="00642B79">
            <w:pPr>
              <w:widowControl/>
              <w:spacing w:line="276" w:lineRule="auto"/>
              <w:jc w:val="right"/>
              <w:rPr>
                <w:rFonts w:ascii="Arial" w:eastAsia="Times New Roman" w:hAnsi="Arial" w:cs="Arial"/>
                <w:color w:val="000000"/>
                <w:sz w:val="18"/>
                <w:szCs w:val="18"/>
              </w:rPr>
            </w:pPr>
            <w:r w:rsidRPr="000F1B6A">
              <w:rPr>
                <w:rFonts w:ascii="Arial" w:eastAsia="Times New Roman" w:hAnsi="Arial" w:cs="Arial"/>
                <w:color w:val="000000"/>
                <w:sz w:val="18"/>
                <w:szCs w:val="18"/>
              </w:rPr>
              <w:t xml:space="preserve">           600.00 </w:t>
            </w:r>
          </w:p>
        </w:tc>
      </w:tr>
    </w:tbl>
    <w:p w14:paraId="5901A9D8" w14:textId="77777777" w:rsidR="00546FDA" w:rsidRDefault="00546FDA" w:rsidP="00642B79">
      <w:pPr>
        <w:pBdr>
          <w:top w:val="nil"/>
          <w:left w:val="nil"/>
          <w:bottom w:val="nil"/>
          <w:right w:val="nil"/>
          <w:between w:val="nil"/>
        </w:pBdr>
        <w:tabs>
          <w:tab w:val="left" w:pos="0"/>
        </w:tabs>
        <w:spacing w:line="276" w:lineRule="auto"/>
        <w:rPr>
          <w:rFonts w:ascii="Arial" w:hAnsi="Arial" w:cs="Arial"/>
          <w:color w:val="000000"/>
        </w:rPr>
      </w:pPr>
    </w:p>
    <w:p w14:paraId="725FB2EB" w14:textId="77777777" w:rsidR="000F1B6A" w:rsidRPr="000F1B6A" w:rsidRDefault="000F1B6A" w:rsidP="00642B79">
      <w:pPr>
        <w:widowControl/>
        <w:spacing w:line="276" w:lineRule="auto"/>
        <w:jc w:val="center"/>
        <w:rPr>
          <w:rFonts w:ascii="Arial" w:eastAsia="Times New Roman" w:hAnsi="Arial" w:cs="Arial"/>
          <w:b/>
          <w:bCs/>
          <w:color w:val="000000"/>
          <w:sz w:val="20"/>
          <w:szCs w:val="18"/>
        </w:rPr>
      </w:pPr>
      <w:r w:rsidRPr="000F1B6A">
        <w:rPr>
          <w:rFonts w:ascii="Arial" w:eastAsia="Times New Roman" w:hAnsi="Arial" w:cs="Arial"/>
          <w:b/>
          <w:bCs/>
          <w:color w:val="000000"/>
          <w:sz w:val="20"/>
          <w:szCs w:val="18"/>
        </w:rPr>
        <w:t>REGLAMENTO DE VIÁTICOS</w:t>
      </w:r>
    </w:p>
    <w:p w14:paraId="2FDD9990" w14:textId="77777777" w:rsidR="00546FDA" w:rsidRDefault="00546FDA" w:rsidP="00642B79">
      <w:pPr>
        <w:pBdr>
          <w:top w:val="nil"/>
          <w:left w:val="nil"/>
          <w:bottom w:val="nil"/>
          <w:right w:val="nil"/>
          <w:between w:val="nil"/>
        </w:pBdr>
        <w:tabs>
          <w:tab w:val="left" w:pos="0"/>
        </w:tabs>
        <w:spacing w:line="276" w:lineRule="auto"/>
        <w:rPr>
          <w:rFonts w:ascii="Arial" w:hAnsi="Arial" w:cs="Arial"/>
          <w:color w:val="000000"/>
        </w:rPr>
      </w:pPr>
    </w:p>
    <w:p w14:paraId="24D7E2C9" w14:textId="4AE6CA87" w:rsidR="000F1B6A" w:rsidRPr="00F95C59" w:rsidRDefault="000F1B6A" w:rsidP="00642B79">
      <w:pPr>
        <w:pStyle w:val="Prrafodelista"/>
        <w:numPr>
          <w:ilvl w:val="0"/>
          <w:numId w:val="19"/>
        </w:numPr>
        <w:pBdr>
          <w:top w:val="nil"/>
          <w:left w:val="nil"/>
          <w:bottom w:val="nil"/>
          <w:right w:val="nil"/>
          <w:between w:val="nil"/>
        </w:pBdr>
        <w:tabs>
          <w:tab w:val="left" w:pos="0"/>
        </w:tabs>
        <w:spacing w:line="276" w:lineRule="auto"/>
        <w:jc w:val="both"/>
        <w:rPr>
          <w:rFonts w:ascii="Arial" w:hAnsi="Arial" w:cs="Arial"/>
          <w:color w:val="000000"/>
        </w:rPr>
      </w:pPr>
      <w:r w:rsidRPr="00F95C59">
        <w:rPr>
          <w:rFonts w:ascii="Arial" w:hAnsi="Arial" w:cs="Arial"/>
          <w:color w:val="000000"/>
        </w:rPr>
        <w:t>Sera obligatorio llevar oficio de comisión firmado y sellado por el director del área correspondiente, para poder comprobar y hacer efectivas dichas comisiones, siempre y cuando cumpla con las especificaciones debidas (sello de los lugares donde fue comisionado dicho personal).</w:t>
      </w:r>
    </w:p>
    <w:p w14:paraId="4705BE54" w14:textId="2F0DB5E8" w:rsidR="000F1B6A" w:rsidRPr="00F95C59" w:rsidRDefault="000F1B6A" w:rsidP="00642B79">
      <w:pPr>
        <w:pStyle w:val="Prrafodelista"/>
        <w:numPr>
          <w:ilvl w:val="0"/>
          <w:numId w:val="19"/>
        </w:numPr>
        <w:pBdr>
          <w:top w:val="nil"/>
          <w:left w:val="nil"/>
          <w:bottom w:val="nil"/>
          <w:right w:val="nil"/>
          <w:between w:val="nil"/>
        </w:pBdr>
        <w:tabs>
          <w:tab w:val="left" w:pos="0"/>
        </w:tabs>
        <w:spacing w:line="276" w:lineRule="auto"/>
        <w:jc w:val="both"/>
        <w:rPr>
          <w:rFonts w:ascii="Arial" w:hAnsi="Arial" w:cs="Arial"/>
          <w:color w:val="000000"/>
        </w:rPr>
      </w:pPr>
      <w:r w:rsidRPr="00F95C59">
        <w:rPr>
          <w:rFonts w:ascii="Arial" w:hAnsi="Arial" w:cs="Arial"/>
          <w:color w:val="000000"/>
        </w:rPr>
        <w:t xml:space="preserve">La cuota a pagar será autorizada en el tabulador, en caso de que la comprobación rebase el monto autorizado, la </w:t>
      </w:r>
      <w:r w:rsidR="000730E0">
        <w:rPr>
          <w:rFonts w:ascii="Arial" w:hAnsi="Arial" w:cs="Arial"/>
          <w:color w:val="000000"/>
        </w:rPr>
        <w:t>T</w:t>
      </w:r>
      <w:r w:rsidRPr="00F95C59">
        <w:rPr>
          <w:rFonts w:ascii="Arial" w:hAnsi="Arial" w:cs="Arial"/>
          <w:color w:val="000000"/>
        </w:rPr>
        <w:t>esorería solo hará efectivo el monto aprobado acorde a cada lugar asignado.</w:t>
      </w:r>
    </w:p>
    <w:p w14:paraId="7C337910" w14:textId="11335AC8" w:rsidR="000F1B6A" w:rsidRPr="00F95C59" w:rsidRDefault="000F1B6A" w:rsidP="00642B79">
      <w:pPr>
        <w:pStyle w:val="Prrafodelista"/>
        <w:numPr>
          <w:ilvl w:val="0"/>
          <w:numId w:val="19"/>
        </w:numPr>
        <w:pBdr>
          <w:top w:val="nil"/>
          <w:left w:val="nil"/>
          <w:bottom w:val="nil"/>
          <w:right w:val="nil"/>
          <w:between w:val="nil"/>
        </w:pBdr>
        <w:tabs>
          <w:tab w:val="left" w:pos="0"/>
        </w:tabs>
        <w:spacing w:line="276" w:lineRule="auto"/>
        <w:jc w:val="both"/>
        <w:rPr>
          <w:rFonts w:ascii="Arial" w:hAnsi="Arial" w:cs="Arial"/>
          <w:color w:val="000000"/>
        </w:rPr>
      </w:pPr>
      <w:r w:rsidRPr="00F95C59">
        <w:rPr>
          <w:rFonts w:ascii="Arial" w:hAnsi="Arial" w:cs="Arial"/>
          <w:color w:val="000000"/>
        </w:rPr>
        <w:t xml:space="preserve">En caso que el personal viaje al lugar de comisión en transporte </w:t>
      </w:r>
      <w:r w:rsidR="00F95C59" w:rsidRPr="00F95C59">
        <w:rPr>
          <w:rFonts w:ascii="Arial" w:hAnsi="Arial" w:cs="Arial"/>
          <w:color w:val="000000"/>
        </w:rPr>
        <w:t>público</w:t>
      </w:r>
      <w:r w:rsidRPr="00F95C59">
        <w:rPr>
          <w:rFonts w:ascii="Arial" w:hAnsi="Arial" w:cs="Arial"/>
          <w:color w:val="000000"/>
        </w:rPr>
        <w:t xml:space="preserve">, se le respetara la tarifa </w:t>
      </w:r>
      <w:r w:rsidRPr="00F95C59">
        <w:rPr>
          <w:rFonts w:ascii="Arial" w:hAnsi="Arial" w:cs="Arial"/>
          <w:color w:val="000000"/>
        </w:rPr>
        <w:lastRenderedPageBreak/>
        <w:t>del transporte el estado siempre y cuando anexe el comprobante.</w:t>
      </w:r>
    </w:p>
    <w:p w14:paraId="6358F7D6" w14:textId="68E4FD0E" w:rsidR="00546FDA" w:rsidRPr="00F95C59" w:rsidRDefault="000F1B6A" w:rsidP="00642B79">
      <w:pPr>
        <w:pStyle w:val="Prrafodelista"/>
        <w:numPr>
          <w:ilvl w:val="0"/>
          <w:numId w:val="19"/>
        </w:numPr>
        <w:pBdr>
          <w:top w:val="nil"/>
          <w:left w:val="nil"/>
          <w:bottom w:val="nil"/>
          <w:right w:val="nil"/>
          <w:between w:val="nil"/>
        </w:pBdr>
        <w:tabs>
          <w:tab w:val="left" w:pos="0"/>
        </w:tabs>
        <w:spacing w:line="276" w:lineRule="auto"/>
        <w:jc w:val="both"/>
        <w:rPr>
          <w:rFonts w:ascii="Arial" w:hAnsi="Arial" w:cs="Arial"/>
          <w:color w:val="000000"/>
        </w:rPr>
      </w:pPr>
      <w:r w:rsidRPr="00F95C59">
        <w:rPr>
          <w:rFonts w:ascii="Arial" w:hAnsi="Arial" w:cs="Arial"/>
          <w:color w:val="000000"/>
        </w:rPr>
        <w:t>Al momento de comprobar se deberá anexar un informe detallado de la comisión realizada (lugar, horario de las comisiones y objetivo de la comisión) en el caso de capacitaciones anexar el reconocimiento correspondiente por el curso respectivo.</w:t>
      </w:r>
    </w:p>
    <w:p w14:paraId="40B87390" w14:textId="77777777" w:rsidR="000F1B6A" w:rsidRDefault="000F1B6A" w:rsidP="00642B79">
      <w:pPr>
        <w:pBdr>
          <w:top w:val="nil"/>
          <w:left w:val="nil"/>
          <w:bottom w:val="nil"/>
          <w:right w:val="nil"/>
          <w:between w:val="nil"/>
        </w:pBdr>
        <w:tabs>
          <w:tab w:val="left" w:pos="0"/>
        </w:tabs>
        <w:spacing w:line="276" w:lineRule="auto"/>
        <w:jc w:val="both"/>
        <w:rPr>
          <w:rFonts w:ascii="Arial" w:hAnsi="Arial" w:cs="Arial"/>
          <w:color w:val="000000"/>
        </w:rPr>
      </w:pPr>
    </w:p>
    <w:p w14:paraId="7F3627F6" w14:textId="575246E3" w:rsidR="000F1B6A" w:rsidRPr="000F1B6A" w:rsidRDefault="000F1B6A" w:rsidP="00642B79">
      <w:pPr>
        <w:pBdr>
          <w:top w:val="nil"/>
          <w:left w:val="nil"/>
          <w:bottom w:val="nil"/>
          <w:right w:val="nil"/>
          <w:between w:val="nil"/>
        </w:pBdr>
        <w:tabs>
          <w:tab w:val="left" w:pos="0"/>
        </w:tabs>
        <w:spacing w:line="276" w:lineRule="auto"/>
        <w:jc w:val="center"/>
        <w:rPr>
          <w:rFonts w:ascii="Arial" w:hAnsi="Arial" w:cs="Arial"/>
          <w:b/>
          <w:color w:val="000000"/>
        </w:rPr>
      </w:pPr>
      <w:r w:rsidRPr="000F1B6A">
        <w:rPr>
          <w:rFonts w:ascii="Arial" w:hAnsi="Arial" w:cs="Arial"/>
          <w:b/>
          <w:color w:val="000000"/>
        </w:rPr>
        <w:t>REQUISITOS DE COMPROBACIÓN</w:t>
      </w:r>
    </w:p>
    <w:p w14:paraId="5C5FD822" w14:textId="77777777" w:rsidR="000F1B6A" w:rsidRDefault="000F1B6A" w:rsidP="00642B79">
      <w:pPr>
        <w:pBdr>
          <w:top w:val="nil"/>
          <w:left w:val="nil"/>
          <w:bottom w:val="nil"/>
          <w:right w:val="nil"/>
          <w:between w:val="nil"/>
        </w:pBdr>
        <w:tabs>
          <w:tab w:val="left" w:pos="0"/>
        </w:tabs>
        <w:spacing w:line="276" w:lineRule="auto"/>
        <w:rPr>
          <w:rFonts w:ascii="Arial" w:hAnsi="Arial" w:cs="Arial"/>
          <w:color w:val="000000"/>
        </w:rPr>
      </w:pPr>
    </w:p>
    <w:p w14:paraId="032DFB05" w14:textId="449635AC" w:rsidR="000F1B6A" w:rsidRPr="00F95C59" w:rsidRDefault="00F95C59" w:rsidP="00642B79">
      <w:pPr>
        <w:pStyle w:val="Prrafodelista"/>
        <w:numPr>
          <w:ilvl w:val="0"/>
          <w:numId w:val="20"/>
        </w:numPr>
        <w:pBdr>
          <w:top w:val="nil"/>
          <w:left w:val="nil"/>
          <w:bottom w:val="nil"/>
          <w:right w:val="nil"/>
          <w:between w:val="nil"/>
        </w:pBdr>
        <w:tabs>
          <w:tab w:val="left" w:pos="0"/>
        </w:tabs>
        <w:spacing w:line="276" w:lineRule="auto"/>
        <w:jc w:val="both"/>
        <w:rPr>
          <w:rFonts w:ascii="Arial" w:hAnsi="Arial" w:cs="Arial"/>
          <w:color w:val="000000"/>
        </w:rPr>
      </w:pPr>
      <w:r w:rsidRPr="00F95C59">
        <w:rPr>
          <w:rFonts w:ascii="Arial" w:hAnsi="Arial" w:cs="Arial"/>
          <w:color w:val="000000"/>
        </w:rPr>
        <w:t>La documentación comprobatoria deberá ser original y la facturación deberá tener vigencia y cubrir todos los requisitos</w:t>
      </w:r>
      <w:r w:rsidR="00D46D9F">
        <w:rPr>
          <w:rFonts w:ascii="Arial" w:hAnsi="Arial" w:cs="Arial"/>
          <w:color w:val="000000"/>
        </w:rPr>
        <w:t xml:space="preserve"> fiscales</w:t>
      </w:r>
    </w:p>
    <w:p w14:paraId="0A76596B" w14:textId="016BB50A" w:rsidR="000F1B6A" w:rsidRPr="00F95C59" w:rsidRDefault="00F95C59" w:rsidP="00642B79">
      <w:pPr>
        <w:pStyle w:val="Prrafodelista"/>
        <w:numPr>
          <w:ilvl w:val="0"/>
          <w:numId w:val="20"/>
        </w:numPr>
        <w:pBdr>
          <w:top w:val="nil"/>
          <w:left w:val="nil"/>
          <w:bottom w:val="nil"/>
          <w:right w:val="nil"/>
          <w:between w:val="nil"/>
        </w:pBdr>
        <w:tabs>
          <w:tab w:val="left" w:pos="0"/>
        </w:tabs>
        <w:spacing w:line="276" w:lineRule="auto"/>
        <w:jc w:val="both"/>
        <w:rPr>
          <w:rFonts w:ascii="Arial" w:hAnsi="Arial" w:cs="Arial"/>
          <w:color w:val="000000"/>
        </w:rPr>
      </w:pPr>
      <w:r w:rsidRPr="00F95C59">
        <w:rPr>
          <w:rFonts w:ascii="Arial" w:hAnsi="Arial" w:cs="Arial"/>
          <w:color w:val="000000"/>
        </w:rPr>
        <w:t>La comprobación deberá entregarse en los 5 días hábiles posteriores al día último de la comisión.</w:t>
      </w:r>
    </w:p>
    <w:p w14:paraId="7951275F" w14:textId="77777777" w:rsidR="000F1B6A" w:rsidRPr="00F25837" w:rsidRDefault="000F1B6A" w:rsidP="00642B79">
      <w:pPr>
        <w:pBdr>
          <w:top w:val="nil"/>
          <w:left w:val="nil"/>
          <w:bottom w:val="nil"/>
          <w:right w:val="nil"/>
          <w:between w:val="nil"/>
        </w:pBdr>
        <w:tabs>
          <w:tab w:val="left" w:pos="0"/>
        </w:tabs>
        <w:spacing w:line="276" w:lineRule="auto"/>
        <w:rPr>
          <w:rFonts w:ascii="Arial" w:hAnsi="Arial" w:cs="Arial"/>
          <w:color w:val="000000"/>
        </w:rPr>
      </w:pPr>
    </w:p>
    <w:p w14:paraId="0E8216B8"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CAPÍTULO IV</w:t>
      </w:r>
    </w:p>
    <w:p w14:paraId="2FAE4B5D" w14:textId="77777777" w:rsidR="006B16A5" w:rsidRPr="00794131" w:rsidRDefault="002054C7" w:rsidP="00642B79">
      <w:pPr>
        <w:tabs>
          <w:tab w:val="left" w:pos="0"/>
        </w:tabs>
        <w:spacing w:line="276" w:lineRule="auto"/>
        <w:jc w:val="center"/>
        <w:rPr>
          <w:rFonts w:ascii="Arial" w:eastAsia="Arial" w:hAnsi="Arial" w:cs="Arial"/>
        </w:rPr>
      </w:pPr>
      <w:r w:rsidRPr="00794131">
        <w:rPr>
          <w:rFonts w:ascii="Arial" w:eastAsia="Arial" w:hAnsi="Arial" w:cs="Arial"/>
        </w:rPr>
        <w:t>De los Montos Máximos y Mínimos para las Adjudicaciones</w:t>
      </w:r>
    </w:p>
    <w:p w14:paraId="4C8E034E"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7F219CFA" w14:textId="07F90D80" w:rsidR="006B16A5"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38. </w:t>
      </w:r>
      <w:r w:rsidRPr="00F25837">
        <w:rPr>
          <w:rFonts w:ascii="Arial" w:hAnsi="Arial" w:cs="Arial"/>
          <w:color w:val="000000"/>
        </w:rPr>
        <w:t>De conformidad con lo establecido en los artículos 26 y 30 de la Ley de Obras Públicas del Estado, los montos máximos de contratación por adjudicación directa, por invitación a cuando menos tres contratistas y por licitación pública, durante el ejercicio fiscal de 202</w:t>
      </w:r>
      <w:r w:rsidR="00272ABB" w:rsidRPr="00F25837">
        <w:rPr>
          <w:rFonts w:ascii="Arial" w:hAnsi="Arial" w:cs="Arial"/>
          <w:color w:val="000000"/>
        </w:rPr>
        <w:t>3</w:t>
      </w:r>
      <w:r w:rsidRPr="00F25837">
        <w:rPr>
          <w:rFonts w:ascii="Arial" w:hAnsi="Arial" w:cs="Arial"/>
          <w:color w:val="000000"/>
        </w:rPr>
        <w:t>, se sujetarán a los siguientes lineamientos:</w:t>
      </w:r>
    </w:p>
    <w:p w14:paraId="4EF17CB8" w14:textId="77777777" w:rsidR="00F6541A" w:rsidRDefault="00F6541A" w:rsidP="00642B79">
      <w:pPr>
        <w:pBdr>
          <w:top w:val="nil"/>
          <w:left w:val="nil"/>
          <w:bottom w:val="nil"/>
          <w:right w:val="nil"/>
          <w:between w:val="nil"/>
        </w:pBdr>
        <w:tabs>
          <w:tab w:val="left" w:pos="0"/>
        </w:tabs>
        <w:spacing w:line="276" w:lineRule="auto"/>
        <w:jc w:val="both"/>
        <w:rPr>
          <w:rFonts w:ascii="Arial" w:hAnsi="Arial" w:cs="Arial"/>
          <w:color w:val="000000"/>
        </w:rPr>
      </w:pPr>
    </w:p>
    <w:p w14:paraId="115E6337" w14:textId="35E43D74" w:rsidR="00F6541A" w:rsidRPr="00F25837" w:rsidRDefault="00F6541A" w:rsidP="00642B79">
      <w:pPr>
        <w:pBdr>
          <w:top w:val="nil"/>
          <w:left w:val="nil"/>
          <w:bottom w:val="nil"/>
          <w:right w:val="nil"/>
          <w:between w:val="nil"/>
        </w:pBdr>
        <w:tabs>
          <w:tab w:val="left" w:pos="0"/>
        </w:tabs>
        <w:spacing w:line="276" w:lineRule="auto"/>
        <w:jc w:val="center"/>
        <w:rPr>
          <w:rFonts w:ascii="Arial" w:hAnsi="Arial" w:cs="Arial"/>
          <w:color w:val="000000"/>
        </w:rPr>
      </w:pPr>
      <w:r w:rsidRPr="007F491C">
        <w:rPr>
          <w:rFonts w:ascii="Arial" w:eastAsia="Arial" w:hAnsi="Arial" w:cs="Arial"/>
          <w:b/>
          <w:color w:val="000000"/>
          <w:sz w:val="18"/>
        </w:rPr>
        <w:t>OBRAS PÚBLICAS</w:t>
      </w:r>
    </w:p>
    <w:p w14:paraId="47901443"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tbl>
      <w:tblPr>
        <w:tblStyle w:val="afff5"/>
        <w:tblW w:w="7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0"/>
        <w:gridCol w:w="1259"/>
        <w:gridCol w:w="1655"/>
      </w:tblGrid>
      <w:tr w:rsidR="006B16A5" w:rsidRPr="007F491C" w14:paraId="7EB5CF82" w14:textId="77777777" w:rsidTr="00F6541A">
        <w:trPr>
          <w:trHeight w:val="227"/>
          <w:tblHeader/>
          <w:jc w:val="center"/>
        </w:trPr>
        <w:tc>
          <w:tcPr>
            <w:tcW w:w="4280" w:type="dxa"/>
            <w:vMerge w:val="restart"/>
            <w:shd w:val="clear" w:color="auto" w:fill="A6A6A6" w:themeFill="background1" w:themeFillShade="A6"/>
            <w:vAlign w:val="center"/>
          </w:tcPr>
          <w:p w14:paraId="501FB6B4" w14:textId="77777777" w:rsidR="006B16A5" w:rsidRPr="007F491C"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7F491C">
              <w:rPr>
                <w:rFonts w:ascii="Arial" w:eastAsia="Arial" w:hAnsi="Arial" w:cs="Arial"/>
                <w:b/>
                <w:color w:val="000000"/>
                <w:sz w:val="18"/>
              </w:rPr>
              <w:t>Modalidad</w:t>
            </w:r>
          </w:p>
        </w:tc>
        <w:tc>
          <w:tcPr>
            <w:tcW w:w="2914" w:type="dxa"/>
            <w:gridSpan w:val="2"/>
            <w:shd w:val="clear" w:color="auto" w:fill="A6A6A6" w:themeFill="background1" w:themeFillShade="A6"/>
            <w:vAlign w:val="center"/>
          </w:tcPr>
          <w:p w14:paraId="6BB0F50C" w14:textId="77777777" w:rsidR="006B16A5" w:rsidRPr="007F491C"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7F491C">
              <w:rPr>
                <w:rFonts w:ascii="Arial" w:eastAsia="Arial" w:hAnsi="Arial" w:cs="Arial"/>
                <w:b/>
                <w:color w:val="000000"/>
                <w:sz w:val="18"/>
              </w:rPr>
              <w:t>Importe (pesos)</w:t>
            </w:r>
          </w:p>
        </w:tc>
      </w:tr>
      <w:tr w:rsidR="006B16A5" w:rsidRPr="007F491C" w14:paraId="505EAAF2" w14:textId="77777777" w:rsidTr="00F6541A">
        <w:trPr>
          <w:trHeight w:val="227"/>
          <w:tblHeader/>
          <w:jc w:val="center"/>
        </w:trPr>
        <w:tc>
          <w:tcPr>
            <w:tcW w:w="4280" w:type="dxa"/>
            <w:vMerge/>
            <w:shd w:val="clear" w:color="auto" w:fill="D9D9D9"/>
            <w:vAlign w:val="center"/>
          </w:tcPr>
          <w:p w14:paraId="1FE69BB3" w14:textId="77777777" w:rsidR="006B16A5" w:rsidRPr="007F491C" w:rsidRDefault="006B16A5" w:rsidP="00642B79">
            <w:pPr>
              <w:pBdr>
                <w:top w:val="nil"/>
                <w:left w:val="nil"/>
                <w:bottom w:val="nil"/>
                <w:right w:val="nil"/>
                <w:between w:val="nil"/>
              </w:pBdr>
              <w:tabs>
                <w:tab w:val="left" w:pos="0"/>
              </w:tabs>
              <w:spacing w:line="276" w:lineRule="auto"/>
              <w:rPr>
                <w:rFonts w:ascii="Arial" w:eastAsia="Arial" w:hAnsi="Arial" w:cs="Arial"/>
                <w:b/>
                <w:color w:val="000000"/>
                <w:sz w:val="18"/>
              </w:rPr>
            </w:pPr>
          </w:p>
        </w:tc>
        <w:tc>
          <w:tcPr>
            <w:tcW w:w="1259" w:type="dxa"/>
            <w:shd w:val="clear" w:color="auto" w:fill="A6A6A6" w:themeFill="background1" w:themeFillShade="A6"/>
            <w:vAlign w:val="center"/>
          </w:tcPr>
          <w:p w14:paraId="6CEFE409" w14:textId="77777777" w:rsidR="006B16A5" w:rsidRPr="007F491C"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7F491C">
              <w:rPr>
                <w:rFonts w:ascii="Arial" w:eastAsia="Arial" w:hAnsi="Arial" w:cs="Arial"/>
                <w:b/>
                <w:color w:val="000000"/>
                <w:sz w:val="18"/>
              </w:rPr>
              <w:t>De</w:t>
            </w:r>
          </w:p>
        </w:tc>
        <w:tc>
          <w:tcPr>
            <w:tcW w:w="1655" w:type="dxa"/>
            <w:shd w:val="clear" w:color="auto" w:fill="A6A6A6" w:themeFill="background1" w:themeFillShade="A6"/>
            <w:vAlign w:val="center"/>
          </w:tcPr>
          <w:p w14:paraId="4A0C2E72" w14:textId="77777777" w:rsidR="006B16A5" w:rsidRPr="007F491C"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7F491C">
              <w:rPr>
                <w:rFonts w:ascii="Arial" w:eastAsia="Arial" w:hAnsi="Arial" w:cs="Arial"/>
                <w:b/>
                <w:color w:val="000000"/>
                <w:sz w:val="18"/>
              </w:rPr>
              <w:t>Hasta</w:t>
            </w:r>
          </w:p>
        </w:tc>
      </w:tr>
      <w:tr w:rsidR="006B16A5" w:rsidRPr="007F491C" w14:paraId="2A764FCF" w14:textId="77777777" w:rsidTr="00F61368">
        <w:trPr>
          <w:trHeight w:val="227"/>
          <w:jc w:val="center"/>
        </w:trPr>
        <w:tc>
          <w:tcPr>
            <w:tcW w:w="4280" w:type="dxa"/>
            <w:vAlign w:val="center"/>
          </w:tcPr>
          <w:p w14:paraId="5AD0F674" w14:textId="77777777" w:rsidR="006B16A5" w:rsidRPr="007F491C"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7F491C">
              <w:rPr>
                <w:rFonts w:ascii="Arial" w:hAnsi="Arial" w:cs="Arial"/>
                <w:color w:val="000000"/>
                <w:sz w:val="18"/>
              </w:rPr>
              <w:t>Licitación Pública</w:t>
            </w:r>
          </w:p>
        </w:tc>
        <w:tc>
          <w:tcPr>
            <w:tcW w:w="1259" w:type="dxa"/>
            <w:vAlign w:val="center"/>
          </w:tcPr>
          <w:p w14:paraId="1D8BB99A" w14:textId="79E7D41B" w:rsidR="006B16A5" w:rsidRPr="007F491C" w:rsidRDefault="000F708C"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7F491C">
              <w:rPr>
                <w:rFonts w:ascii="Arial" w:hAnsi="Arial" w:cs="Arial"/>
                <w:color w:val="000000"/>
                <w:sz w:val="18"/>
              </w:rPr>
              <w:t>2</w:t>
            </w:r>
            <w:r w:rsidR="002054C7" w:rsidRPr="007F491C">
              <w:rPr>
                <w:rFonts w:ascii="Arial" w:hAnsi="Arial" w:cs="Arial"/>
                <w:color w:val="000000"/>
                <w:sz w:val="18"/>
              </w:rPr>
              <w:t>,</w:t>
            </w:r>
            <w:r w:rsidRPr="007F491C">
              <w:rPr>
                <w:rFonts w:ascii="Arial" w:hAnsi="Arial" w:cs="Arial"/>
                <w:color w:val="000000"/>
                <w:sz w:val="18"/>
              </w:rPr>
              <w:t>75</w:t>
            </w:r>
            <w:r w:rsidR="002054C7" w:rsidRPr="007F491C">
              <w:rPr>
                <w:rFonts w:ascii="Arial" w:hAnsi="Arial" w:cs="Arial"/>
                <w:color w:val="000000"/>
                <w:sz w:val="18"/>
              </w:rPr>
              <w:t>0,001</w:t>
            </w:r>
          </w:p>
        </w:tc>
        <w:tc>
          <w:tcPr>
            <w:tcW w:w="1655" w:type="dxa"/>
            <w:vAlign w:val="center"/>
          </w:tcPr>
          <w:p w14:paraId="145C0D48" w14:textId="77777777" w:rsidR="006B16A5" w:rsidRPr="007F491C"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7F491C">
              <w:rPr>
                <w:rFonts w:ascii="Arial" w:hAnsi="Arial" w:cs="Arial"/>
                <w:color w:val="000000"/>
                <w:sz w:val="18"/>
              </w:rPr>
              <w:t>En Adelante</w:t>
            </w:r>
          </w:p>
        </w:tc>
      </w:tr>
      <w:tr w:rsidR="006B16A5" w:rsidRPr="007F491C" w14:paraId="632CC2F0" w14:textId="77777777" w:rsidTr="00F61368">
        <w:trPr>
          <w:trHeight w:val="227"/>
          <w:jc w:val="center"/>
        </w:trPr>
        <w:tc>
          <w:tcPr>
            <w:tcW w:w="4280" w:type="dxa"/>
            <w:vAlign w:val="center"/>
          </w:tcPr>
          <w:p w14:paraId="17E08B13" w14:textId="77777777" w:rsidR="006B16A5" w:rsidRPr="007F491C"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7F491C">
              <w:rPr>
                <w:rFonts w:ascii="Arial" w:hAnsi="Arial" w:cs="Arial"/>
                <w:color w:val="000000"/>
                <w:sz w:val="18"/>
              </w:rPr>
              <w:t>Invitación a cuando menos tres contratistas</w:t>
            </w:r>
          </w:p>
        </w:tc>
        <w:tc>
          <w:tcPr>
            <w:tcW w:w="1259" w:type="dxa"/>
            <w:vAlign w:val="center"/>
          </w:tcPr>
          <w:p w14:paraId="1C440756" w14:textId="25FF0A15" w:rsidR="006B16A5" w:rsidRPr="007F491C" w:rsidRDefault="000F708C"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7F491C">
              <w:rPr>
                <w:rFonts w:ascii="Arial" w:hAnsi="Arial" w:cs="Arial"/>
                <w:color w:val="000000"/>
                <w:sz w:val="18"/>
              </w:rPr>
              <w:t>750</w:t>
            </w:r>
            <w:r w:rsidR="002054C7" w:rsidRPr="007F491C">
              <w:rPr>
                <w:rFonts w:ascii="Arial" w:hAnsi="Arial" w:cs="Arial"/>
                <w:color w:val="000000"/>
                <w:sz w:val="18"/>
              </w:rPr>
              <w:t>,001</w:t>
            </w:r>
          </w:p>
        </w:tc>
        <w:tc>
          <w:tcPr>
            <w:tcW w:w="1655" w:type="dxa"/>
            <w:vAlign w:val="center"/>
          </w:tcPr>
          <w:p w14:paraId="78DA20E4" w14:textId="04649FD6" w:rsidR="006B16A5" w:rsidRPr="007F491C" w:rsidRDefault="000F708C"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7F491C">
              <w:rPr>
                <w:rFonts w:ascii="Arial" w:hAnsi="Arial" w:cs="Arial"/>
                <w:color w:val="000000"/>
                <w:sz w:val="18"/>
              </w:rPr>
              <w:t>2</w:t>
            </w:r>
            <w:r w:rsidR="002054C7" w:rsidRPr="007F491C">
              <w:rPr>
                <w:rFonts w:ascii="Arial" w:hAnsi="Arial" w:cs="Arial"/>
                <w:color w:val="000000"/>
                <w:sz w:val="18"/>
              </w:rPr>
              <w:t>,</w:t>
            </w:r>
            <w:r w:rsidRPr="007F491C">
              <w:rPr>
                <w:rFonts w:ascii="Arial" w:hAnsi="Arial" w:cs="Arial"/>
                <w:color w:val="000000"/>
                <w:sz w:val="18"/>
              </w:rPr>
              <w:t>75</w:t>
            </w:r>
            <w:r w:rsidR="002054C7" w:rsidRPr="007F491C">
              <w:rPr>
                <w:rFonts w:ascii="Arial" w:hAnsi="Arial" w:cs="Arial"/>
                <w:color w:val="000000"/>
                <w:sz w:val="18"/>
              </w:rPr>
              <w:t>0,000</w:t>
            </w:r>
          </w:p>
        </w:tc>
      </w:tr>
      <w:tr w:rsidR="006B16A5" w:rsidRPr="007F491C" w14:paraId="7A07BC94" w14:textId="77777777" w:rsidTr="00F61368">
        <w:trPr>
          <w:trHeight w:val="227"/>
          <w:jc w:val="center"/>
        </w:trPr>
        <w:tc>
          <w:tcPr>
            <w:tcW w:w="4280" w:type="dxa"/>
            <w:vAlign w:val="center"/>
          </w:tcPr>
          <w:p w14:paraId="473F519F" w14:textId="77777777" w:rsidR="006B16A5" w:rsidRPr="007F491C"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7F491C">
              <w:rPr>
                <w:rFonts w:ascii="Arial" w:hAnsi="Arial" w:cs="Arial"/>
                <w:color w:val="000000"/>
                <w:sz w:val="18"/>
              </w:rPr>
              <w:t>Adjudicación Directa</w:t>
            </w:r>
          </w:p>
        </w:tc>
        <w:tc>
          <w:tcPr>
            <w:tcW w:w="1259" w:type="dxa"/>
            <w:vAlign w:val="center"/>
          </w:tcPr>
          <w:p w14:paraId="632B11D5" w14:textId="77777777" w:rsidR="006B16A5" w:rsidRPr="007F491C"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7F491C">
              <w:rPr>
                <w:rFonts w:ascii="Arial" w:hAnsi="Arial" w:cs="Arial"/>
                <w:color w:val="000000"/>
                <w:sz w:val="18"/>
              </w:rPr>
              <w:t>1</w:t>
            </w:r>
          </w:p>
        </w:tc>
        <w:tc>
          <w:tcPr>
            <w:tcW w:w="1655" w:type="dxa"/>
            <w:vAlign w:val="center"/>
          </w:tcPr>
          <w:p w14:paraId="065806C1" w14:textId="19B5804C" w:rsidR="006B16A5" w:rsidRPr="007F491C" w:rsidRDefault="000F708C"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7F491C">
              <w:rPr>
                <w:rFonts w:ascii="Arial" w:hAnsi="Arial" w:cs="Arial"/>
                <w:color w:val="000000"/>
                <w:sz w:val="18"/>
              </w:rPr>
              <w:t>75</w:t>
            </w:r>
            <w:r w:rsidR="002054C7" w:rsidRPr="007F491C">
              <w:rPr>
                <w:rFonts w:ascii="Arial" w:hAnsi="Arial" w:cs="Arial"/>
                <w:color w:val="000000"/>
                <w:sz w:val="18"/>
              </w:rPr>
              <w:t>0,000</w:t>
            </w:r>
          </w:p>
        </w:tc>
      </w:tr>
    </w:tbl>
    <w:p w14:paraId="15DA68E3" w14:textId="7B76364D"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76F68E53" w14:textId="77777777"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Los montos establecidos deberán considerarse sin incluir el importe del Impuesto al Valor Agregado.</w:t>
      </w:r>
    </w:p>
    <w:p w14:paraId="6BBEF964" w14:textId="77777777" w:rsidR="006B16A5" w:rsidRPr="00F25837" w:rsidRDefault="006B16A5" w:rsidP="00642B79">
      <w:pPr>
        <w:pBdr>
          <w:top w:val="nil"/>
          <w:left w:val="nil"/>
          <w:bottom w:val="nil"/>
          <w:right w:val="nil"/>
          <w:between w:val="nil"/>
        </w:pBdr>
        <w:tabs>
          <w:tab w:val="left" w:pos="0"/>
        </w:tabs>
        <w:spacing w:line="276" w:lineRule="auto"/>
        <w:jc w:val="right"/>
        <w:rPr>
          <w:rFonts w:ascii="Arial" w:hAnsi="Arial" w:cs="Arial"/>
          <w:color w:val="000000"/>
        </w:rPr>
      </w:pPr>
    </w:p>
    <w:p w14:paraId="18725942" w14:textId="0F252CBC"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39. </w:t>
      </w:r>
      <w:r w:rsidRPr="00F25837">
        <w:rPr>
          <w:rFonts w:ascii="Arial" w:hAnsi="Arial" w:cs="Arial"/>
          <w:color w:val="000000"/>
        </w:rPr>
        <w:t>En forma similar a las Obras Públicas, el Municipio administrará sus Adquisiciones Públicas. Las adquisiciones que realicen las dependencias y entidades deberán sujetarse a las disposiciones legales que regulan la materia en el Estado.</w:t>
      </w:r>
    </w:p>
    <w:p w14:paraId="75D6EA0D"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50DDF3F3" w14:textId="469B6D16"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Por tanto, de conformidad con lo establecido en los artículos 23 y 33 de la Ley de Adquisiciones, Arrendamientos y Prestación de Servicios Relacionados con Bienes Muebles del Estado de Campeche, los montos máximos de contratación por adjudicación directa, por invitación a cuando menos tres proveedores y por licitación pública, durante el ejercicio fiscal de 202</w:t>
      </w:r>
      <w:r w:rsidR="00272ABB" w:rsidRPr="00F25837">
        <w:rPr>
          <w:rFonts w:ascii="Arial" w:hAnsi="Arial" w:cs="Arial"/>
          <w:color w:val="000000"/>
        </w:rPr>
        <w:t>3</w:t>
      </w:r>
      <w:r w:rsidRPr="00F25837">
        <w:rPr>
          <w:rFonts w:ascii="Arial" w:hAnsi="Arial" w:cs="Arial"/>
          <w:color w:val="000000"/>
        </w:rPr>
        <w:t>, se sujetarán a los siguientes lineamientos:</w:t>
      </w:r>
    </w:p>
    <w:p w14:paraId="6DE49B99" w14:textId="77777777" w:rsidR="006B16A5"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3C085F45" w14:textId="77777777" w:rsidR="000730E0" w:rsidRDefault="000730E0" w:rsidP="00642B79">
      <w:pPr>
        <w:pBdr>
          <w:top w:val="nil"/>
          <w:left w:val="nil"/>
          <w:bottom w:val="nil"/>
          <w:right w:val="nil"/>
          <w:between w:val="nil"/>
        </w:pBdr>
        <w:tabs>
          <w:tab w:val="left" w:pos="0"/>
        </w:tabs>
        <w:spacing w:line="276" w:lineRule="auto"/>
        <w:rPr>
          <w:rFonts w:ascii="Arial" w:hAnsi="Arial" w:cs="Arial"/>
          <w:color w:val="000000"/>
        </w:rPr>
      </w:pPr>
    </w:p>
    <w:p w14:paraId="283BB9AD" w14:textId="77777777" w:rsidR="000730E0" w:rsidRDefault="000730E0" w:rsidP="00642B79">
      <w:pPr>
        <w:pBdr>
          <w:top w:val="nil"/>
          <w:left w:val="nil"/>
          <w:bottom w:val="nil"/>
          <w:right w:val="nil"/>
          <w:between w:val="nil"/>
        </w:pBdr>
        <w:tabs>
          <w:tab w:val="left" w:pos="0"/>
        </w:tabs>
        <w:spacing w:line="276" w:lineRule="auto"/>
        <w:rPr>
          <w:rFonts w:ascii="Arial" w:hAnsi="Arial" w:cs="Arial"/>
          <w:color w:val="000000"/>
        </w:rPr>
      </w:pPr>
    </w:p>
    <w:p w14:paraId="79E981D7" w14:textId="1A0C6088" w:rsidR="002323FC" w:rsidRDefault="00F6541A" w:rsidP="00642B79">
      <w:pPr>
        <w:pBdr>
          <w:top w:val="nil"/>
          <w:left w:val="nil"/>
          <w:bottom w:val="nil"/>
          <w:right w:val="nil"/>
          <w:between w:val="nil"/>
        </w:pBdr>
        <w:tabs>
          <w:tab w:val="left" w:pos="0"/>
        </w:tabs>
        <w:spacing w:line="276" w:lineRule="auto"/>
        <w:jc w:val="center"/>
        <w:rPr>
          <w:rFonts w:ascii="Arial" w:hAnsi="Arial" w:cs="Arial"/>
          <w:color w:val="000000"/>
        </w:rPr>
      </w:pPr>
      <w:r w:rsidRPr="007F491C">
        <w:rPr>
          <w:rFonts w:ascii="Arial" w:eastAsia="Arial" w:hAnsi="Arial" w:cs="Arial"/>
          <w:b/>
          <w:color w:val="000000"/>
          <w:sz w:val="18"/>
        </w:rPr>
        <w:lastRenderedPageBreak/>
        <w:t>ADQUISICIONES, ARRENDAMIENTOS Y PRESTACIÓN DE SERVICIOS</w:t>
      </w:r>
    </w:p>
    <w:p w14:paraId="0E271815" w14:textId="77777777" w:rsidR="002323FC" w:rsidRPr="00F25837" w:rsidRDefault="002323FC" w:rsidP="00642B79">
      <w:pPr>
        <w:pBdr>
          <w:top w:val="nil"/>
          <w:left w:val="nil"/>
          <w:bottom w:val="nil"/>
          <w:right w:val="nil"/>
          <w:between w:val="nil"/>
        </w:pBdr>
        <w:tabs>
          <w:tab w:val="left" w:pos="0"/>
        </w:tabs>
        <w:spacing w:line="276" w:lineRule="auto"/>
        <w:rPr>
          <w:rFonts w:ascii="Arial" w:hAnsi="Arial" w:cs="Arial"/>
          <w:color w:val="000000"/>
        </w:rPr>
      </w:pPr>
    </w:p>
    <w:tbl>
      <w:tblPr>
        <w:tblStyle w:val="afff6"/>
        <w:tblW w:w="71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4"/>
        <w:gridCol w:w="1277"/>
        <w:gridCol w:w="1579"/>
      </w:tblGrid>
      <w:tr w:rsidR="006B16A5" w:rsidRPr="007F491C" w14:paraId="49423170" w14:textId="77777777" w:rsidTr="00F6541A">
        <w:trPr>
          <w:trHeight w:val="227"/>
          <w:tblHeader/>
          <w:jc w:val="center"/>
        </w:trPr>
        <w:tc>
          <w:tcPr>
            <w:tcW w:w="4294" w:type="dxa"/>
            <w:vMerge w:val="restart"/>
            <w:shd w:val="clear" w:color="auto" w:fill="A6A6A6" w:themeFill="background1" w:themeFillShade="A6"/>
            <w:vAlign w:val="center"/>
          </w:tcPr>
          <w:p w14:paraId="6FA80F9C" w14:textId="77777777" w:rsidR="006B16A5" w:rsidRPr="007F491C"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7F491C">
              <w:rPr>
                <w:rFonts w:ascii="Arial" w:eastAsia="Arial" w:hAnsi="Arial" w:cs="Arial"/>
                <w:b/>
                <w:color w:val="000000"/>
                <w:sz w:val="18"/>
              </w:rPr>
              <w:t>Modalidad</w:t>
            </w:r>
          </w:p>
        </w:tc>
        <w:tc>
          <w:tcPr>
            <w:tcW w:w="2856" w:type="dxa"/>
            <w:gridSpan w:val="2"/>
            <w:shd w:val="clear" w:color="auto" w:fill="A6A6A6" w:themeFill="background1" w:themeFillShade="A6"/>
            <w:vAlign w:val="center"/>
          </w:tcPr>
          <w:p w14:paraId="1D6BBD19" w14:textId="77777777" w:rsidR="006B16A5" w:rsidRPr="007F491C"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7F491C">
              <w:rPr>
                <w:rFonts w:ascii="Arial" w:eastAsia="Arial" w:hAnsi="Arial" w:cs="Arial"/>
                <w:b/>
                <w:color w:val="000000"/>
                <w:sz w:val="18"/>
              </w:rPr>
              <w:t>Importe (pesos)</w:t>
            </w:r>
          </w:p>
        </w:tc>
      </w:tr>
      <w:tr w:rsidR="006B16A5" w:rsidRPr="007F491C" w14:paraId="3938FF31" w14:textId="77777777" w:rsidTr="00F6541A">
        <w:trPr>
          <w:trHeight w:val="227"/>
          <w:tblHeader/>
          <w:jc w:val="center"/>
        </w:trPr>
        <w:tc>
          <w:tcPr>
            <w:tcW w:w="4294" w:type="dxa"/>
            <w:vMerge/>
            <w:shd w:val="clear" w:color="auto" w:fill="A6A6A6" w:themeFill="background1" w:themeFillShade="A6"/>
            <w:vAlign w:val="center"/>
          </w:tcPr>
          <w:p w14:paraId="0B6F68DD" w14:textId="77777777" w:rsidR="006B16A5" w:rsidRPr="007F491C" w:rsidRDefault="006B16A5" w:rsidP="00642B79">
            <w:pPr>
              <w:pBdr>
                <w:top w:val="nil"/>
                <w:left w:val="nil"/>
                <w:bottom w:val="nil"/>
                <w:right w:val="nil"/>
                <w:between w:val="nil"/>
              </w:pBdr>
              <w:tabs>
                <w:tab w:val="left" w:pos="0"/>
              </w:tabs>
              <w:spacing w:line="276" w:lineRule="auto"/>
              <w:rPr>
                <w:rFonts w:ascii="Arial" w:eastAsia="Arial" w:hAnsi="Arial" w:cs="Arial"/>
                <w:b/>
                <w:color w:val="000000"/>
                <w:sz w:val="18"/>
              </w:rPr>
            </w:pPr>
          </w:p>
        </w:tc>
        <w:tc>
          <w:tcPr>
            <w:tcW w:w="1277" w:type="dxa"/>
            <w:shd w:val="clear" w:color="auto" w:fill="A6A6A6" w:themeFill="background1" w:themeFillShade="A6"/>
            <w:vAlign w:val="center"/>
          </w:tcPr>
          <w:p w14:paraId="4C168B39" w14:textId="77777777" w:rsidR="006B16A5" w:rsidRPr="007F491C"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7F491C">
              <w:rPr>
                <w:rFonts w:ascii="Arial" w:eastAsia="Arial" w:hAnsi="Arial" w:cs="Arial"/>
                <w:b/>
                <w:color w:val="000000"/>
                <w:sz w:val="18"/>
              </w:rPr>
              <w:t>De</w:t>
            </w:r>
          </w:p>
        </w:tc>
        <w:tc>
          <w:tcPr>
            <w:tcW w:w="1579" w:type="dxa"/>
            <w:shd w:val="clear" w:color="auto" w:fill="A6A6A6" w:themeFill="background1" w:themeFillShade="A6"/>
            <w:vAlign w:val="center"/>
          </w:tcPr>
          <w:p w14:paraId="17E7F89B" w14:textId="77777777" w:rsidR="006B16A5" w:rsidRPr="007F491C"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7F491C">
              <w:rPr>
                <w:rFonts w:ascii="Arial" w:eastAsia="Arial" w:hAnsi="Arial" w:cs="Arial"/>
                <w:b/>
                <w:color w:val="000000"/>
                <w:sz w:val="18"/>
              </w:rPr>
              <w:t>Hasta</w:t>
            </w:r>
          </w:p>
        </w:tc>
      </w:tr>
      <w:tr w:rsidR="006B16A5" w:rsidRPr="007F491C" w14:paraId="778BDE52" w14:textId="77777777" w:rsidTr="00F61368">
        <w:trPr>
          <w:trHeight w:val="227"/>
          <w:jc w:val="center"/>
        </w:trPr>
        <w:tc>
          <w:tcPr>
            <w:tcW w:w="4294" w:type="dxa"/>
            <w:vAlign w:val="center"/>
          </w:tcPr>
          <w:p w14:paraId="5AA2CD12" w14:textId="77777777" w:rsidR="006B16A5" w:rsidRPr="007F491C"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7F491C">
              <w:rPr>
                <w:rFonts w:ascii="Arial" w:hAnsi="Arial" w:cs="Arial"/>
                <w:color w:val="000000"/>
                <w:sz w:val="18"/>
              </w:rPr>
              <w:t>Licitación Pública</w:t>
            </w:r>
          </w:p>
        </w:tc>
        <w:tc>
          <w:tcPr>
            <w:tcW w:w="1277" w:type="dxa"/>
            <w:vAlign w:val="center"/>
          </w:tcPr>
          <w:p w14:paraId="32A21650" w14:textId="77777777" w:rsidR="006B16A5" w:rsidRPr="007F491C"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7F491C">
              <w:rPr>
                <w:rFonts w:ascii="Arial" w:hAnsi="Arial" w:cs="Arial"/>
                <w:color w:val="000000"/>
                <w:sz w:val="18"/>
              </w:rPr>
              <w:t>1,500,001</w:t>
            </w:r>
          </w:p>
        </w:tc>
        <w:tc>
          <w:tcPr>
            <w:tcW w:w="1579" w:type="dxa"/>
            <w:vAlign w:val="center"/>
          </w:tcPr>
          <w:p w14:paraId="0F3ECEB0" w14:textId="77777777" w:rsidR="006B16A5" w:rsidRPr="007F491C"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7F491C">
              <w:rPr>
                <w:rFonts w:ascii="Arial" w:hAnsi="Arial" w:cs="Arial"/>
                <w:color w:val="000000"/>
                <w:sz w:val="18"/>
              </w:rPr>
              <w:t>En Adelante</w:t>
            </w:r>
          </w:p>
        </w:tc>
      </w:tr>
      <w:tr w:rsidR="006B16A5" w:rsidRPr="007F491C" w14:paraId="5E47D58E" w14:textId="77777777" w:rsidTr="00F61368">
        <w:trPr>
          <w:trHeight w:val="227"/>
          <w:jc w:val="center"/>
        </w:trPr>
        <w:tc>
          <w:tcPr>
            <w:tcW w:w="4294" w:type="dxa"/>
            <w:vAlign w:val="center"/>
          </w:tcPr>
          <w:p w14:paraId="4BDCEC52" w14:textId="77777777" w:rsidR="006B16A5" w:rsidRPr="007F491C"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7F491C">
              <w:rPr>
                <w:rFonts w:ascii="Arial" w:hAnsi="Arial" w:cs="Arial"/>
                <w:color w:val="000000"/>
                <w:sz w:val="18"/>
              </w:rPr>
              <w:t>Invitación a cuando menos tres proveedores</w:t>
            </w:r>
          </w:p>
        </w:tc>
        <w:tc>
          <w:tcPr>
            <w:tcW w:w="1277" w:type="dxa"/>
            <w:vAlign w:val="center"/>
          </w:tcPr>
          <w:p w14:paraId="7562DB6E" w14:textId="77777777" w:rsidR="006B16A5" w:rsidRPr="007F491C"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7F491C">
              <w:rPr>
                <w:rFonts w:ascii="Arial" w:hAnsi="Arial" w:cs="Arial"/>
                <w:color w:val="000000"/>
                <w:sz w:val="18"/>
              </w:rPr>
              <w:t>500,001</w:t>
            </w:r>
          </w:p>
        </w:tc>
        <w:tc>
          <w:tcPr>
            <w:tcW w:w="1579" w:type="dxa"/>
            <w:vAlign w:val="center"/>
          </w:tcPr>
          <w:p w14:paraId="6C88FC66" w14:textId="77777777" w:rsidR="006B16A5" w:rsidRPr="007F491C"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7F491C">
              <w:rPr>
                <w:rFonts w:ascii="Arial" w:hAnsi="Arial" w:cs="Arial"/>
                <w:color w:val="000000"/>
                <w:sz w:val="18"/>
              </w:rPr>
              <w:t>$ 1,500,000</w:t>
            </w:r>
          </w:p>
        </w:tc>
      </w:tr>
      <w:tr w:rsidR="006B16A5" w:rsidRPr="007F491C" w14:paraId="16D6A543" w14:textId="77777777" w:rsidTr="00F61368">
        <w:trPr>
          <w:trHeight w:val="227"/>
          <w:jc w:val="center"/>
        </w:trPr>
        <w:tc>
          <w:tcPr>
            <w:tcW w:w="4294" w:type="dxa"/>
            <w:vAlign w:val="center"/>
          </w:tcPr>
          <w:p w14:paraId="04D89636" w14:textId="77777777" w:rsidR="006B16A5" w:rsidRPr="007F491C"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7F491C">
              <w:rPr>
                <w:rFonts w:ascii="Arial" w:hAnsi="Arial" w:cs="Arial"/>
                <w:color w:val="000000"/>
                <w:sz w:val="18"/>
              </w:rPr>
              <w:t>Adjudicación Directa</w:t>
            </w:r>
          </w:p>
        </w:tc>
        <w:tc>
          <w:tcPr>
            <w:tcW w:w="1277" w:type="dxa"/>
            <w:vAlign w:val="center"/>
          </w:tcPr>
          <w:p w14:paraId="04073F22" w14:textId="77777777" w:rsidR="006B16A5" w:rsidRPr="007F491C"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7F491C">
              <w:rPr>
                <w:rFonts w:ascii="Arial" w:hAnsi="Arial" w:cs="Arial"/>
                <w:color w:val="000000"/>
                <w:sz w:val="18"/>
              </w:rPr>
              <w:t>1</w:t>
            </w:r>
          </w:p>
        </w:tc>
        <w:tc>
          <w:tcPr>
            <w:tcW w:w="1579" w:type="dxa"/>
            <w:vAlign w:val="center"/>
          </w:tcPr>
          <w:p w14:paraId="250DA098" w14:textId="77777777" w:rsidR="006B16A5" w:rsidRPr="007F491C"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7F491C">
              <w:rPr>
                <w:rFonts w:ascii="Arial" w:hAnsi="Arial" w:cs="Arial"/>
                <w:color w:val="000000"/>
                <w:sz w:val="18"/>
              </w:rPr>
              <w:t>500,000</w:t>
            </w:r>
          </w:p>
        </w:tc>
      </w:tr>
    </w:tbl>
    <w:p w14:paraId="345BFC5E" w14:textId="77777777" w:rsidR="001760C5" w:rsidRDefault="001760C5" w:rsidP="00642B79">
      <w:pPr>
        <w:tabs>
          <w:tab w:val="left" w:pos="0"/>
        </w:tabs>
        <w:spacing w:line="276" w:lineRule="auto"/>
        <w:jc w:val="both"/>
        <w:rPr>
          <w:rFonts w:ascii="Arial" w:eastAsia="Arial" w:hAnsi="Arial" w:cs="Arial"/>
        </w:rPr>
      </w:pPr>
    </w:p>
    <w:p w14:paraId="438EBE1A" w14:textId="77777777" w:rsidR="006B16A5" w:rsidRPr="001760C5" w:rsidRDefault="002054C7" w:rsidP="00642B79">
      <w:pPr>
        <w:tabs>
          <w:tab w:val="left" w:pos="0"/>
        </w:tabs>
        <w:spacing w:line="276" w:lineRule="auto"/>
        <w:jc w:val="both"/>
        <w:rPr>
          <w:rFonts w:ascii="Arial" w:eastAsia="Arial" w:hAnsi="Arial" w:cs="Arial"/>
        </w:rPr>
      </w:pPr>
      <w:r w:rsidRPr="001760C5">
        <w:rPr>
          <w:rFonts w:ascii="Arial" w:eastAsia="Arial" w:hAnsi="Arial" w:cs="Arial"/>
        </w:rPr>
        <w:t>Los montos establecidos deberán considerarse sin incluir el importe del Impuesto al Valor Agregado.</w:t>
      </w:r>
    </w:p>
    <w:p w14:paraId="561FBF37"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i/>
          <w:color w:val="000000"/>
        </w:rPr>
      </w:pPr>
    </w:p>
    <w:p w14:paraId="1AF77DAB" w14:textId="360232FF" w:rsidR="006B16A5" w:rsidRPr="00F25837" w:rsidRDefault="00794131" w:rsidP="00642B79">
      <w:pPr>
        <w:pBdr>
          <w:top w:val="nil"/>
          <w:left w:val="nil"/>
          <w:bottom w:val="nil"/>
          <w:right w:val="nil"/>
          <w:between w:val="nil"/>
        </w:pBdr>
        <w:tabs>
          <w:tab w:val="left" w:pos="0"/>
        </w:tabs>
        <w:spacing w:line="276" w:lineRule="auto"/>
        <w:jc w:val="both"/>
        <w:rPr>
          <w:rFonts w:ascii="Arial" w:hAnsi="Arial" w:cs="Arial"/>
          <w:color w:val="000000"/>
        </w:rPr>
      </w:pPr>
      <w:r>
        <w:rPr>
          <w:rFonts w:ascii="Arial" w:eastAsia="Arial" w:hAnsi="Arial" w:cs="Arial"/>
          <w:b/>
          <w:color w:val="000000"/>
        </w:rPr>
        <w:t>Artículo 40.</w:t>
      </w:r>
      <w:r w:rsidR="002054C7" w:rsidRPr="00F25837">
        <w:rPr>
          <w:rFonts w:ascii="Arial" w:eastAsia="Arial" w:hAnsi="Arial" w:cs="Arial"/>
          <w:b/>
          <w:color w:val="000000"/>
        </w:rPr>
        <w:t xml:space="preserve"> </w:t>
      </w:r>
      <w:r w:rsidR="002054C7" w:rsidRPr="00F25837">
        <w:rPr>
          <w:rFonts w:ascii="Arial" w:hAnsi="Arial" w:cs="Arial"/>
          <w:color w:val="000000"/>
        </w:rPr>
        <w:t>Cuando se ejecuten recursos federales, los montos de adjudicación se deberán apegar a la normatividad aplicable o a la que se pacte en los acuerdos o convenios respectivos.</w:t>
      </w:r>
    </w:p>
    <w:p w14:paraId="239CD70C"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4DF72C9F" w14:textId="0D6B2FB1" w:rsidR="006B16A5"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41. </w:t>
      </w:r>
      <w:r w:rsidRPr="00F25837">
        <w:rPr>
          <w:rFonts w:ascii="Arial" w:hAnsi="Arial" w:cs="Arial"/>
          <w:color w:val="000000"/>
        </w:rPr>
        <w:t>Los contratos de colaboración público privadas se adjudicarán, por regla general, a través de licitaciones públicas, mediante convocatoria pública, para que libremente se presenten proposiciones solventes en sobre cerrado, atendiendo lo establecido en el Capítulo Primero de la</w:t>
      </w:r>
      <w:r w:rsidR="00794131">
        <w:rPr>
          <w:rFonts w:ascii="Arial" w:hAnsi="Arial" w:cs="Arial"/>
          <w:color w:val="000000"/>
        </w:rPr>
        <w:t xml:space="preserve"> </w:t>
      </w:r>
      <w:r w:rsidRPr="00F25837">
        <w:rPr>
          <w:rFonts w:ascii="Arial" w:hAnsi="Arial" w:cs="Arial"/>
          <w:color w:val="000000"/>
        </w:rPr>
        <w:t>Ley de Contratos de Colaboración Público Privada del Estado de Campeche, tomando en cuenta las excepciones establecidas en el Capítulo Tercero de la citada Ley.</w:t>
      </w:r>
    </w:p>
    <w:p w14:paraId="67E013FA" w14:textId="77777777" w:rsidR="00F6541A" w:rsidRDefault="00F6541A" w:rsidP="00642B79">
      <w:pPr>
        <w:pBdr>
          <w:top w:val="nil"/>
          <w:left w:val="nil"/>
          <w:bottom w:val="nil"/>
          <w:right w:val="nil"/>
          <w:between w:val="nil"/>
        </w:pBdr>
        <w:tabs>
          <w:tab w:val="left" w:pos="0"/>
        </w:tabs>
        <w:spacing w:line="276" w:lineRule="auto"/>
        <w:jc w:val="both"/>
        <w:rPr>
          <w:rFonts w:ascii="Arial" w:hAnsi="Arial" w:cs="Arial"/>
          <w:color w:val="000000"/>
        </w:rPr>
      </w:pPr>
    </w:p>
    <w:p w14:paraId="721C4ECF"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CAPÍTULO V</w:t>
      </w:r>
    </w:p>
    <w:p w14:paraId="43085748" w14:textId="77777777" w:rsidR="006B16A5" w:rsidRPr="00794131" w:rsidRDefault="002054C7" w:rsidP="00642B79">
      <w:pPr>
        <w:tabs>
          <w:tab w:val="left" w:pos="0"/>
        </w:tabs>
        <w:spacing w:line="276" w:lineRule="auto"/>
        <w:jc w:val="center"/>
        <w:rPr>
          <w:rFonts w:ascii="Arial" w:eastAsia="Arial" w:hAnsi="Arial" w:cs="Arial"/>
        </w:rPr>
      </w:pPr>
      <w:r w:rsidRPr="00794131">
        <w:rPr>
          <w:rFonts w:ascii="Arial" w:eastAsia="Arial" w:hAnsi="Arial" w:cs="Arial"/>
        </w:rPr>
        <w:t>De los Subsidios y Transferencias</w:t>
      </w:r>
    </w:p>
    <w:p w14:paraId="32093734"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26979BC3" w14:textId="64113E9D"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42. </w:t>
      </w:r>
      <w:r w:rsidRPr="00F25837">
        <w:rPr>
          <w:rFonts w:ascii="Arial" w:hAnsi="Arial" w:cs="Arial"/>
          <w:color w:val="000000"/>
        </w:rPr>
        <w:t>Las H. Juntas, Comisarías y Agencias Municipales, deberán presentar, comprobar y justificar el uso de los recursos que reciban. Por lo anterior, la Presidencia Municipal, a través de la Tesorería y la Contraloría establecerán el mecanismo que corresponda. El incumplimiento de lo anterior motivará la suspensión parcial o total de las ministraciones de recursos y la instrucción de las acciones conducentes.</w:t>
      </w:r>
    </w:p>
    <w:p w14:paraId="095EB334" w14:textId="110D7CFA" w:rsidR="00316935" w:rsidRPr="00F25837" w:rsidRDefault="00316935"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 </w:t>
      </w:r>
    </w:p>
    <w:p w14:paraId="65CDA15F" w14:textId="4D4A5508"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Artículo 4</w:t>
      </w:r>
      <w:r w:rsidR="00A229FD" w:rsidRPr="00F25837">
        <w:rPr>
          <w:rFonts w:ascii="Arial" w:eastAsia="Arial" w:hAnsi="Arial" w:cs="Arial"/>
          <w:b/>
          <w:color w:val="000000"/>
        </w:rPr>
        <w:t>3</w:t>
      </w:r>
      <w:r w:rsidR="007F491C">
        <w:rPr>
          <w:rFonts w:ascii="Arial" w:eastAsia="Arial" w:hAnsi="Arial" w:cs="Arial"/>
          <w:b/>
          <w:color w:val="000000"/>
        </w:rPr>
        <w:t>.</w:t>
      </w:r>
      <w:r w:rsidRPr="00F25837">
        <w:rPr>
          <w:rFonts w:ascii="Arial" w:eastAsia="Arial" w:hAnsi="Arial" w:cs="Arial"/>
          <w:b/>
          <w:color w:val="000000"/>
        </w:rPr>
        <w:t xml:space="preserve"> </w:t>
      </w:r>
      <w:r w:rsidRPr="00F25837">
        <w:rPr>
          <w:rFonts w:ascii="Arial" w:hAnsi="Arial" w:cs="Arial"/>
          <w:color w:val="000000"/>
        </w:rPr>
        <w:t xml:space="preserve">La </w:t>
      </w:r>
      <w:r w:rsidR="00F6541A">
        <w:rPr>
          <w:rFonts w:ascii="Arial" w:hAnsi="Arial" w:cs="Arial"/>
          <w:color w:val="000000"/>
        </w:rPr>
        <w:t>T</w:t>
      </w:r>
      <w:r w:rsidRPr="00F25837">
        <w:rPr>
          <w:rFonts w:ascii="Arial" w:hAnsi="Arial" w:cs="Arial"/>
          <w:color w:val="000000"/>
        </w:rPr>
        <w:t xml:space="preserve">esorería </w:t>
      </w:r>
      <w:r w:rsidR="00F6541A">
        <w:rPr>
          <w:rFonts w:ascii="Arial" w:hAnsi="Arial" w:cs="Arial"/>
          <w:color w:val="000000"/>
        </w:rPr>
        <w:t>M</w:t>
      </w:r>
      <w:r w:rsidRPr="00F25837">
        <w:rPr>
          <w:rFonts w:ascii="Arial" w:hAnsi="Arial" w:cs="Arial"/>
          <w:color w:val="000000"/>
        </w:rPr>
        <w:t>unicipal estará facultada para realizar amortizaciones de deuda pública con los excedentes de los ingresos y con los recursos que se obtengan por la enajenación de otros bienes muebles e inmuebles que, en su caso se realicen. Dichos movimientos deberán ser registrados en los estados financieros contable del mes en que se realice la amortización.</w:t>
      </w:r>
    </w:p>
    <w:p w14:paraId="1CB4B931"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5C31540E"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TÍTULO TERCERO</w:t>
      </w:r>
    </w:p>
    <w:p w14:paraId="6B729352"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DE LOS RECURSOS FEDERALES</w:t>
      </w:r>
    </w:p>
    <w:p w14:paraId="258AA2C2"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5292AA97"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CAPÍTULO ÚNICO</w:t>
      </w:r>
    </w:p>
    <w:p w14:paraId="5FA752F2" w14:textId="534E7E50" w:rsidR="006B16A5" w:rsidRPr="00794131" w:rsidRDefault="002054C7" w:rsidP="00642B79">
      <w:pPr>
        <w:tabs>
          <w:tab w:val="left" w:pos="0"/>
        </w:tabs>
        <w:spacing w:line="276" w:lineRule="auto"/>
        <w:jc w:val="center"/>
        <w:rPr>
          <w:rFonts w:ascii="Arial" w:eastAsia="Arial" w:hAnsi="Arial" w:cs="Arial"/>
        </w:rPr>
      </w:pPr>
      <w:r w:rsidRPr="00794131">
        <w:rPr>
          <w:rFonts w:ascii="Arial" w:eastAsia="Arial" w:hAnsi="Arial" w:cs="Arial"/>
        </w:rPr>
        <w:t xml:space="preserve">De los </w:t>
      </w:r>
      <w:r w:rsidR="00794131">
        <w:rPr>
          <w:rFonts w:ascii="Arial" w:eastAsia="Arial" w:hAnsi="Arial" w:cs="Arial"/>
        </w:rPr>
        <w:t>R</w:t>
      </w:r>
      <w:r w:rsidRPr="00794131">
        <w:rPr>
          <w:rFonts w:ascii="Arial" w:eastAsia="Arial" w:hAnsi="Arial" w:cs="Arial"/>
        </w:rPr>
        <w:t xml:space="preserve">ecursos </w:t>
      </w:r>
      <w:r w:rsidR="00794131">
        <w:rPr>
          <w:rFonts w:ascii="Arial" w:eastAsia="Arial" w:hAnsi="Arial" w:cs="Arial"/>
        </w:rPr>
        <w:t>F</w:t>
      </w:r>
      <w:r w:rsidRPr="00794131">
        <w:rPr>
          <w:rFonts w:ascii="Arial" w:eastAsia="Arial" w:hAnsi="Arial" w:cs="Arial"/>
        </w:rPr>
        <w:t xml:space="preserve">ederales </w:t>
      </w:r>
      <w:r w:rsidR="00794131">
        <w:rPr>
          <w:rFonts w:ascii="Arial" w:eastAsia="Arial" w:hAnsi="Arial" w:cs="Arial"/>
        </w:rPr>
        <w:t>T</w:t>
      </w:r>
      <w:r w:rsidRPr="00794131">
        <w:rPr>
          <w:rFonts w:ascii="Arial" w:eastAsia="Arial" w:hAnsi="Arial" w:cs="Arial"/>
        </w:rPr>
        <w:t>ransferidos al Municipio</w:t>
      </w:r>
    </w:p>
    <w:p w14:paraId="312603ED"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10058381" w14:textId="049BF869"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Artículo 4</w:t>
      </w:r>
      <w:r w:rsidR="00A229FD" w:rsidRPr="00F25837">
        <w:rPr>
          <w:rFonts w:ascii="Arial" w:eastAsia="Arial" w:hAnsi="Arial" w:cs="Arial"/>
          <w:b/>
          <w:color w:val="000000"/>
        </w:rPr>
        <w:t>4</w:t>
      </w:r>
      <w:r w:rsidRPr="00F25837">
        <w:rPr>
          <w:rFonts w:ascii="Arial" w:eastAsia="Arial" w:hAnsi="Arial" w:cs="Arial"/>
          <w:b/>
          <w:color w:val="000000"/>
        </w:rPr>
        <w:t xml:space="preserve">. </w:t>
      </w:r>
      <w:r w:rsidRPr="00F25837">
        <w:rPr>
          <w:rFonts w:ascii="Arial" w:hAnsi="Arial" w:cs="Arial"/>
          <w:color w:val="000000"/>
        </w:rPr>
        <w:t xml:space="preserve">El Presupuesto de Egresos del Municipio de Calakmul, Campeche contempla como una de sus fuentes de financiamiento los recursos federales asignados a través de participaciones, </w:t>
      </w:r>
      <w:r w:rsidRPr="00F25837">
        <w:rPr>
          <w:rFonts w:ascii="Arial" w:hAnsi="Arial" w:cs="Arial"/>
          <w:color w:val="000000"/>
        </w:rPr>
        <w:lastRenderedPageBreak/>
        <w:t>aportaciones y convenios, derivados de la Ley de Ingresos de la Federación o del Presupuesto de</w:t>
      </w:r>
      <w:r w:rsidR="00BE3C22" w:rsidRPr="00F25837">
        <w:rPr>
          <w:rFonts w:ascii="Arial" w:hAnsi="Arial" w:cs="Arial"/>
          <w:color w:val="000000"/>
        </w:rPr>
        <w:t xml:space="preserve"> </w:t>
      </w:r>
      <w:r w:rsidRPr="00F25837">
        <w:rPr>
          <w:rFonts w:ascii="Arial" w:hAnsi="Arial" w:cs="Arial"/>
          <w:color w:val="000000"/>
        </w:rPr>
        <w:t>Egresos de la Federación. Las ministraciones de recursos federales a que se refiere este artículo, se realizarán de conformidad con las disposiciones aplicables en la materia.</w:t>
      </w:r>
    </w:p>
    <w:p w14:paraId="3E92B42B"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1D16BA54" w14:textId="6E9592C8"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Artículo 4</w:t>
      </w:r>
      <w:r w:rsidR="00A229FD" w:rsidRPr="00F25837">
        <w:rPr>
          <w:rFonts w:ascii="Arial" w:eastAsia="Arial" w:hAnsi="Arial" w:cs="Arial"/>
          <w:b/>
          <w:color w:val="000000"/>
        </w:rPr>
        <w:t>5</w:t>
      </w:r>
      <w:r w:rsidRPr="00F25837">
        <w:rPr>
          <w:rFonts w:ascii="Arial" w:eastAsia="Arial" w:hAnsi="Arial" w:cs="Arial"/>
          <w:b/>
          <w:color w:val="000000"/>
        </w:rPr>
        <w:t xml:space="preserve">. </w:t>
      </w:r>
      <w:r w:rsidRPr="00F25837">
        <w:rPr>
          <w:rFonts w:ascii="Arial" w:hAnsi="Arial" w:cs="Arial"/>
          <w:color w:val="000000"/>
        </w:rPr>
        <w:t xml:space="preserve">Las participaciones federales que la Secretaría de finanzas de estado de Campeche </w:t>
      </w:r>
      <w:r w:rsidR="00F63265" w:rsidRPr="00F25837">
        <w:rPr>
          <w:rFonts w:ascii="Arial" w:hAnsi="Arial" w:cs="Arial"/>
          <w:color w:val="000000"/>
        </w:rPr>
        <w:t>p</w:t>
      </w:r>
      <w:r w:rsidRPr="00F25837">
        <w:rPr>
          <w:rFonts w:ascii="Arial" w:hAnsi="Arial" w:cs="Arial"/>
          <w:color w:val="000000"/>
        </w:rPr>
        <w:t>resupuestó otorgar al municipio de Calakmul Campeche para el ejercicio fiscal 202</w:t>
      </w:r>
      <w:r w:rsidR="00272ABB" w:rsidRPr="00F25837">
        <w:rPr>
          <w:rFonts w:ascii="Arial" w:hAnsi="Arial" w:cs="Arial"/>
          <w:color w:val="000000"/>
        </w:rPr>
        <w:t>3</w:t>
      </w:r>
      <w:r w:rsidRPr="00F25837">
        <w:rPr>
          <w:rFonts w:ascii="Arial" w:hAnsi="Arial" w:cs="Arial"/>
          <w:color w:val="000000"/>
        </w:rPr>
        <w:t xml:space="preserve"> se desglosan a continuación:</w:t>
      </w:r>
    </w:p>
    <w:p w14:paraId="0BF6E0CA"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tbl>
      <w:tblPr>
        <w:tblStyle w:val="afff9"/>
        <w:tblW w:w="72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9"/>
        <w:gridCol w:w="1756"/>
      </w:tblGrid>
      <w:tr w:rsidR="006B16A5" w:rsidRPr="007F491C" w14:paraId="7B4C0489" w14:textId="77777777" w:rsidTr="000730E0">
        <w:trPr>
          <w:trHeight w:val="227"/>
          <w:tblHeader/>
          <w:jc w:val="center"/>
        </w:trPr>
        <w:tc>
          <w:tcPr>
            <w:tcW w:w="5469" w:type="dxa"/>
            <w:shd w:val="clear" w:color="auto" w:fill="A6A6A6" w:themeFill="background1" w:themeFillShade="A6"/>
            <w:vAlign w:val="center"/>
          </w:tcPr>
          <w:p w14:paraId="191A68AC" w14:textId="77777777" w:rsidR="006B16A5" w:rsidRPr="007F491C"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7F491C">
              <w:rPr>
                <w:rFonts w:ascii="Arial" w:eastAsia="Arial" w:hAnsi="Arial" w:cs="Arial"/>
                <w:b/>
                <w:color w:val="000000"/>
                <w:sz w:val="18"/>
              </w:rPr>
              <w:t>Fondo Municipal de Participaciones</w:t>
            </w:r>
          </w:p>
        </w:tc>
        <w:tc>
          <w:tcPr>
            <w:tcW w:w="1756" w:type="dxa"/>
            <w:shd w:val="clear" w:color="auto" w:fill="A6A6A6" w:themeFill="background1" w:themeFillShade="A6"/>
            <w:vAlign w:val="center"/>
          </w:tcPr>
          <w:p w14:paraId="252E464F" w14:textId="77777777" w:rsidR="006B16A5" w:rsidRPr="007F491C" w:rsidRDefault="002054C7" w:rsidP="00642B79">
            <w:pPr>
              <w:pBdr>
                <w:top w:val="nil"/>
                <w:left w:val="nil"/>
                <w:bottom w:val="nil"/>
                <w:right w:val="nil"/>
                <w:between w:val="nil"/>
              </w:pBdr>
              <w:tabs>
                <w:tab w:val="left" w:pos="0"/>
              </w:tabs>
              <w:spacing w:line="276" w:lineRule="auto"/>
              <w:jc w:val="center"/>
              <w:rPr>
                <w:rFonts w:ascii="Arial" w:eastAsia="Calibri" w:hAnsi="Arial" w:cs="Arial"/>
                <w:b/>
                <w:color w:val="000000"/>
                <w:sz w:val="18"/>
              </w:rPr>
            </w:pPr>
            <w:r w:rsidRPr="007F491C">
              <w:rPr>
                <w:rFonts w:ascii="Arial" w:eastAsia="Calibri" w:hAnsi="Arial" w:cs="Arial"/>
                <w:b/>
                <w:color w:val="000000"/>
                <w:sz w:val="18"/>
              </w:rPr>
              <w:t>Presupuesto Aprobado</w:t>
            </w:r>
          </w:p>
        </w:tc>
      </w:tr>
      <w:tr w:rsidR="006B16A5" w:rsidRPr="007F491C" w14:paraId="61D5CDCE" w14:textId="77777777" w:rsidTr="000730E0">
        <w:trPr>
          <w:trHeight w:val="227"/>
          <w:jc w:val="center"/>
        </w:trPr>
        <w:tc>
          <w:tcPr>
            <w:tcW w:w="5469" w:type="dxa"/>
            <w:vAlign w:val="center"/>
          </w:tcPr>
          <w:p w14:paraId="2E56F2AF" w14:textId="77777777" w:rsidR="006B16A5" w:rsidRPr="007F491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7F491C">
              <w:rPr>
                <w:rFonts w:ascii="Arial" w:hAnsi="Arial" w:cs="Arial"/>
                <w:color w:val="000000"/>
                <w:sz w:val="18"/>
              </w:rPr>
              <w:t>Fondo general</w:t>
            </w:r>
          </w:p>
        </w:tc>
        <w:tc>
          <w:tcPr>
            <w:tcW w:w="1756" w:type="dxa"/>
            <w:vAlign w:val="center"/>
          </w:tcPr>
          <w:p w14:paraId="58A8E13D" w14:textId="6D3A8EA2" w:rsidR="006B16A5" w:rsidRPr="007F491C" w:rsidRDefault="00272ABB" w:rsidP="00642B79">
            <w:pPr>
              <w:pBdr>
                <w:top w:val="nil"/>
                <w:left w:val="nil"/>
                <w:bottom w:val="nil"/>
                <w:right w:val="nil"/>
                <w:between w:val="nil"/>
              </w:pBdr>
              <w:tabs>
                <w:tab w:val="left" w:pos="0"/>
              </w:tabs>
              <w:spacing w:line="276" w:lineRule="auto"/>
              <w:jc w:val="right"/>
              <w:rPr>
                <w:rFonts w:ascii="Arial" w:eastAsia="Calibri" w:hAnsi="Arial" w:cs="Arial"/>
                <w:color w:val="000000"/>
                <w:sz w:val="18"/>
              </w:rPr>
            </w:pPr>
            <w:r w:rsidRPr="007F491C">
              <w:rPr>
                <w:rFonts w:ascii="Arial" w:eastAsia="Calibri" w:hAnsi="Arial" w:cs="Arial"/>
                <w:color w:val="000000"/>
                <w:sz w:val="18"/>
              </w:rPr>
              <w:t>58,410,896</w:t>
            </w:r>
          </w:p>
        </w:tc>
      </w:tr>
      <w:tr w:rsidR="006B16A5" w:rsidRPr="007F491C" w14:paraId="1644857F" w14:textId="77777777" w:rsidTr="000730E0">
        <w:trPr>
          <w:trHeight w:val="227"/>
          <w:jc w:val="center"/>
        </w:trPr>
        <w:tc>
          <w:tcPr>
            <w:tcW w:w="5469" w:type="dxa"/>
            <w:vAlign w:val="center"/>
          </w:tcPr>
          <w:p w14:paraId="62454036" w14:textId="77777777" w:rsidR="006B16A5" w:rsidRPr="007F491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7F491C">
              <w:rPr>
                <w:rFonts w:ascii="Arial" w:hAnsi="Arial" w:cs="Arial"/>
                <w:color w:val="000000"/>
                <w:sz w:val="18"/>
              </w:rPr>
              <w:t>Fondo de Fiscalización y Recaudación</w:t>
            </w:r>
          </w:p>
        </w:tc>
        <w:tc>
          <w:tcPr>
            <w:tcW w:w="1756" w:type="dxa"/>
            <w:vAlign w:val="center"/>
          </w:tcPr>
          <w:p w14:paraId="15BD326F" w14:textId="72456B10" w:rsidR="006B16A5" w:rsidRPr="007F491C" w:rsidRDefault="00480295" w:rsidP="00642B79">
            <w:pPr>
              <w:pBdr>
                <w:top w:val="nil"/>
                <w:left w:val="nil"/>
                <w:bottom w:val="nil"/>
                <w:right w:val="nil"/>
                <w:between w:val="nil"/>
              </w:pBdr>
              <w:tabs>
                <w:tab w:val="left" w:pos="0"/>
              </w:tabs>
              <w:spacing w:line="276" w:lineRule="auto"/>
              <w:jc w:val="right"/>
              <w:rPr>
                <w:rFonts w:ascii="Arial" w:eastAsia="Calibri" w:hAnsi="Arial" w:cs="Arial"/>
                <w:color w:val="000000"/>
                <w:sz w:val="18"/>
              </w:rPr>
            </w:pPr>
            <w:r>
              <w:rPr>
                <w:rFonts w:ascii="Arial" w:eastAsia="Calibri" w:hAnsi="Arial" w:cs="Arial"/>
                <w:color w:val="000000"/>
                <w:sz w:val="18"/>
              </w:rPr>
              <w:t>2</w:t>
            </w:r>
            <w:r w:rsidR="002323FC">
              <w:rPr>
                <w:rFonts w:ascii="Arial" w:eastAsia="Calibri" w:hAnsi="Arial" w:cs="Arial"/>
                <w:color w:val="000000"/>
                <w:sz w:val="18"/>
              </w:rPr>
              <w:t>,</w:t>
            </w:r>
            <w:r>
              <w:rPr>
                <w:rFonts w:ascii="Arial" w:eastAsia="Calibri" w:hAnsi="Arial" w:cs="Arial"/>
                <w:color w:val="000000"/>
                <w:sz w:val="18"/>
              </w:rPr>
              <w:t>908</w:t>
            </w:r>
            <w:r w:rsidR="002323FC">
              <w:rPr>
                <w:rFonts w:ascii="Arial" w:eastAsia="Calibri" w:hAnsi="Arial" w:cs="Arial"/>
                <w:color w:val="000000"/>
                <w:sz w:val="18"/>
              </w:rPr>
              <w:t>,</w:t>
            </w:r>
            <w:r>
              <w:rPr>
                <w:rFonts w:ascii="Arial" w:eastAsia="Calibri" w:hAnsi="Arial" w:cs="Arial"/>
                <w:color w:val="000000"/>
                <w:sz w:val="18"/>
              </w:rPr>
              <w:t>664</w:t>
            </w:r>
          </w:p>
        </w:tc>
      </w:tr>
      <w:tr w:rsidR="006B16A5" w:rsidRPr="007F491C" w14:paraId="35FAB204" w14:textId="77777777" w:rsidTr="000730E0">
        <w:trPr>
          <w:trHeight w:val="227"/>
          <w:jc w:val="center"/>
        </w:trPr>
        <w:tc>
          <w:tcPr>
            <w:tcW w:w="5469" w:type="dxa"/>
            <w:vAlign w:val="center"/>
          </w:tcPr>
          <w:p w14:paraId="5DC22350" w14:textId="77777777" w:rsidR="006B16A5" w:rsidRPr="007F491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7F491C">
              <w:rPr>
                <w:rFonts w:ascii="Arial" w:hAnsi="Arial" w:cs="Arial"/>
                <w:color w:val="000000"/>
                <w:sz w:val="18"/>
              </w:rPr>
              <w:t>Fondo de Fomento Municipal</w:t>
            </w:r>
          </w:p>
        </w:tc>
        <w:tc>
          <w:tcPr>
            <w:tcW w:w="1756" w:type="dxa"/>
            <w:vAlign w:val="center"/>
          </w:tcPr>
          <w:p w14:paraId="7BD1AD85" w14:textId="132767AE" w:rsidR="006B16A5" w:rsidRPr="007F491C" w:rsidRDefault="00272ABB" w:rsidP="00642B79">
            <w:pPr>
              <w:pBdr>
                <w:top w:val="nil"/>
                <w:left w:val="nil"/>
                <w:bottom w:val="nil"/>
                <w:right w:val="nil"/>
                <w:between w:val="nil"/>
              </w:pBdr>
              <w:tabs>
                <w:tab w:val="left" w:pos="0"/>
              </w:tabs>
              <w:spacing w:line="276" w:lineRule="auto"/>
              <w:jc w:val="right"/>
              <w:rPr>
                <w:rFonts w:ascii="Arial" w:eastAsia="Calibri" w:hAnsi="Arial" w:cs="Arial"/>
                <w:color w:val="000000"/>
                <w:sz w:val="18"/>
              </w:rPr>
            </w:pPr>
            <w:r w:rsidRPr="007F491C">
              <w:rPr>
                <w:rFonts w:ascii="Arial" w:eastAsia="Calibri" w:hAnsi="Arial" w:cs="Arial"/>
                <w:color w:val="000000"/>
                <w:sz w:val="18"/>
              </w:rPr>
              <w:t>14,693,083</w:t>
            </w:r>
          </w:p>
        </w:tc>
      </w:tr>
      <w:tr w:rsidR="006B16A5" w:rsidRPr="007F491C" w14:paraId="4C041F27" w14:textId="77777777" w:rsidTr="000730E0">
        <w:trPr>
          <w:trHeight w:val="227"/>
          <w:jc w:val="center"/>
        </w:trPr>
        <w:tc>
          <w:tcPr>
            <w:tcW w:w="5469" w:type="dxa"/>
            <w:vAlign w:val="center"/>
          </w:tcPr>
          <w:p w14:paraId="6D8C101A" w14:textId="77777777" w:rsidR="006B16A5" w:rsidRPr="007F491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7F491C">
              <w:rPr>
                <w:rFonts w:ascii="Arial" w:hAnsi="Arial" w:cs="Arial"/>
                <w:color w:val="000000"/>
                <w:sz w:val="18"/>
              </w:rPr>
              <w:t>Impuesto Especial sobre Producción y Servicios</w:t>
            </w:r>
          </w:p>
        </w:tc>
        <w:tc>
          <w:tcPr>
            <w:tcW w:w="1756" w:type="dxa"/>
            <w:vAlign w:val="center"/>
          </w:tcPr>
          <w:p w14:paraId="3152AEAE" w14:textId="5EDCC116" w:rsidR="006B16A5" w:rsidRPr="007F491C" w:rsidRDefault="00272ABB" w:rsidP="00642B79">
            <w:pPr>
              <w:pBdr>
                <w:top w:val="nil"/>
                <w:left w:val="nil"/>
                <w:bottom w:val="nil"/>
                <w:right w:val="nil"/>
                <w:between w:val="nil"/>
              </w:pBdr>
              <w:tabs>
                <w:tab w:val="left" w:pos="0"/>
              </w:tabs>
              <w:spacing w:line="276" w:lineRule="auto"/>
              <w:jc w:val="right"/>
              <w:rPr>
                <w:rFonts w:ascii="Arial" w:eastAsia="Calibri" w:hAnsi="Arial" w:cs="Arial"/>
                <w:color w:val="000000"/>
                <w:sz w:val="18"/>
              </w:rPr>
            </w:pPr>
            <w:r w:rsidRPr="007F491C">
              <w:rPr>
                <w:rFonts w:ascii="Arial" w:eastAsia="Calibri" w:hAnsi="Arial" w:cs="Arial"/>
                <w:color w:val="000000"/>
                <w:sz w:val="18"/>
              </w:rPr>
              <w:t>428,473</w:t>
            </w:r>
          </w:p>
        </w:tc>
      </w:tr>
      <w:tr w:rsidR="00480295" w:rsidRPr="007F491C" w14:paraId="0DA924D5" w14:textId="77777777" w:rsidTr="000730E0">
        <w:trPr>
          <w:trHeight w:val="227"/>
          <w:jc w:val="center"/>
        </w:trPr>
        <w:tc>
          <w:tcPr>
            <w:tcW w:w="5469" w:type="dxa"/>
            <w:vAlign w:val="center"/>
          </w:tcPr>
          <w:p w14:paraId="531E94C6" w14:textId="21DD2871" w:rsidR="00480295" w:rsidRPr="007F491C" w:rsidRDefault="00480295" w:rsidP="00642B79">
            <w:pPr>
              <w:pBdr>
                <w:top w:val="nil"/>
                <w:left w:val="nil"/>
                <w:bottom w:val="nil"/>
                <w:right w:val="nil"/>
                <w:between w:val="nil"/>
              </w:pBdr>
              <w:tabs>
                <w:tab w:val="left" w:pos="0"/>
              </w:tabs>
              <w:spacing w:line="276" w:lineRule="auto"/>
              <w:jc w:val="both"/>
              <w:rPr>
                <w:rFonts w:ascii="Arial" w:hAnsi="Arial" w:cs="Arial"/>
                <w:color w:val="000000"/>
                <w:sz w:val="18"/>
              </w:rPr>
            </w:pPr>
            <w:r>
              <w:rPr>
                <w:rFonts w:ascii="Arial" w:hAnsi="Arial" w:cs="Arial"/>
                <w:color w:val="000000"/>
                <w:sz w:val="18"/>
              </w:rPr>
              <w:t>Impuesto sobre automóviles nuevos</w:t>
            </w:r>
          </w:p>
        </w:tc>
        <w:tc>
          <w:tcPr>
            <w:tcW w:w="1756" w:type="dxa"/>
            <w:vAlign w:val="center"/>
          </w:tcPr>
          <w:p w14:paraId="573E5754" w14:textId="3C6548A6" w:rsidR="00480295" w:rsidRPr="007F491C" w:rsidRDefault="00480295" w:rsidP="00642B79">
            <w:pPr>
              <w:pBdr>
                <w:top w:val="nil"/>
                <w:left w:val="nil"/>
                <w:bottom w:val="nil"/>
                <w:right w:val="nil"/>
                <w:between w:val="nil"/>
              </w:pBdr>
              <w:tabs>
                <w:tab w:val="left" w:pos="0"/>
              </w:tabs>
              <w:spacing w:line="276" w:lineRule="auto"/>
              <w:jc w:val="right"/>
              <w:rPr>
                <w:rFonts w:ascii="Arial" w:eastAsia="Calibri" w:hAnsi="Arial" w:cs="Arial"/>
                <w:color w:val="000000"/>
                <w:sz w:val="18"/>
              </w:rPr>
            </w:pPr>
            <w:r>
              <w:rPr>
                <w:rFonts w:ascii="Arial" w:eastAsia="Calibri" w:hAnsi="Arial" w:cs="Arial"/>
                <w:color w:val="000000"/>
                <w:sz w:val="18"/>
              </w:rPr>
              <w:t>582,664</w:t>
            </w:r>
          </w:p>
        </w:tc>
      </w:tr>
      <w:tr w:rsidR="006B16A5" w:rsidRPr="007F491C" w14:paraId="61DAC84F" w14:textId="77777777" w:rsidTr="000730E0">
        <w:trPr>
          <w:trHeight w:val="227"/>
          <w:jc w:val="center"/>
        </w:trPr>
        <w:tc>
          <w:tcPr>
            <w:tcW w:w="5469" w:type="dxa"/>
            <w:vAlign w:val="center"/>
          </w:tcPr>
          <w:p w14:paraId="552C021E" w14:textId="77777777" w:rsidR="006B16A5" w:rsidRPr="007F491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7F491C">
              <w:rPr>
                <w:rFonts w:ascii="Arial" w:hAnsi="Arial" w:cs="Arial"/>
                <w:color w:val="000000"/>
                <w:sz w:val="18"/>
              </w:rPr>
              <w:t>Fondo de extracción de hidrocarburos</w:t>
            </w:r>
          </w:p>
        </w:tc>
        <w:tc>
          <w:tcPr>
            <w:tcW w:w="1756" w:type="dxa"/>
            <w:vAlign w:val="center"/>
          </w:tcPr>
          <w:p w14:paraId="145A28C5" w14:textId="395DB6B2" w:rsidR="006B16A5" w:rsidRPr="007F491C" w:rsidRDefault="00272ABB" w:rsidP="00642B79">
            <w:pPr>
              <w:pBdr>
                <w:top w:val="nil"/>
                <w:left w:val="nil"/>
                <w:bottom w:val="nil"/>
                <w:right w:val="nil"/>
                <w:between w:val="nil"/>
              </w:pBdr>
              <w:tabs>
                <w:tab w:val="left" w:pos="0"/>
              </w:tabs>
              <w:spacing w:line="276" w:lineRule="auto"/>
              <w:jc w:val="right"/>
              <w:rPr>
                <w:rFonts w:ascii="Arial" w:eastAsia="Calibri" w:hAnsi="Arial" w:cs="Arial"/>
                <w:color w:val="000000"/>
                <w:sz w:val="18"/>
              </w:rPr>
            </w:pPr>
            <w:r w:rsidRPr="007F491C">
              <w:rPr>
                <w:rFonts w:ascii="Arial" w:eastAsia="Calibri" w:hAnsi="Arial" w:cs="Arial"/>
                <w:color w:val="000000"/>
                <w:sz w:val="18"/>
              </w:rPr>
              <w:t>24,223,706</w:t>
            </w:r>
          </w:p>
        </w:tc>
      </w:tr>
      <w:tr w:rsidR="00480295" w:rsidRPr="007F491C" w14:paraId="719C481D" w14:textId="77777777" w:rsidTr="000730E0">
        <w:trPr>
          <w:trHeight w:val="227"/>
          <w:jc w:val="center"/>
        </w:trPr>
        <w:tc>
          <w:tcPr>
            <w:tcW w:w="5469" w:type="dxa"/>
            <w:vAlign w:val="center"/>
          </w:tcPr>
          <w:p w14:paraId="1C7B79C0" w14:textId="7CC289C6" w:rsidR="00480295" w:rsidRPr="007F491C" w:rsidRDefault="00480295" w:rsidP="00642B79">
            <w:pPr>
              <w:pBdr>
                <w:top w:val="nil"/>
                <w:left w:val="nil"/>
                <w:bottom w:val="nil"/>
                <w:right w:val="nil"/>
                <w:between w:val="nil"/>
              </w:pBdr>
              <w:tabs>
                <w:tab w:val="left" w:pos="0"/>
              </w:tabs>
              <w:spacing w:line="276" w:lineRule="auto"/>
              <w:jc w:val="both"/>
              <w:rPr>
                <w:rFonts w:ascii="Arial" w:hAnsi="Arial" w:cs="Arial"/>
                <w:color w:val="000000"/>
                <w:sz w:val="18"/>
              </w:rPr>
            </w:pPr>
            <w:r>
              <w:rPr>
                <w:rFonts w:ascii="Arial" w:hAnsi="Arial" w:cs="Arial"/>
                <w:color w:val="000000"/>
                <w:sz w:val="18"/>
              </w:rPr>
              <w:t>Fondo de compensación ISAN</w:t>
            </w:r>
          </w:p>
        </w:tc>
        <w:tc>
          <w:tcPr>
            <w:tcW w:w="1756" w:type="dxa"/>
            <w:vAlign w:val="center"/>
          </w:tcPr>
          <w:p w14:paraId="47FA8A66" w14:textId="28D063CF" w:rsidR="00480295" w:rsidRPr="007F491C" w:rsidRDefault="00480295" w:rsidP="00642B79">
            <w:pPr>
              <w:pBdr>
                <w:top w:val="nil"/>
                <w:left w:val="nil"/>
                <w:bottom w:val="nil"/>
                <w:right w:val="nil"/>
                <w:between w:val="nil"/>
              </w:pBdr>
              <w:tabs>
                <w:tab w:val="left" w:pos="0"/>
              </w:tabs>
              <w:spacing w:line="276" w:lineRule="auto"/>
              <w:jc w:val="right"/>
              <w:rPr>
                <w:rFonts w:ascii="Arial" w:eastAsia="Calibri" w:hAnsi="Arial" w:cs="Arial"/>
                <w:color w:val="000000"/>
                <w:sz w:val="18"/>
              </w:rPr>
            </w:pPr>
            <w:r>
              <w:rPr>
                <w:rFonts w:ascii="Arial" w:eastAsia="Calibri" w:hAnsi="Arial" w:cs="Arial"/>
                <w:color w:val="000000"/>
                <w:sz w:val="18"/>
              </w:rPr>
              <w:t>135,510</w:t>
            </w:r>
          </w:p>
        </w:tc>
      </w:tr>
      <w:tr w:rsidR="006B16A5" w:rsidRPr="007F491C" w14:paraId="063EFC7D" w14:textId="77777777" w:rsidTr="000730E0">
        <w:trPr>
          <w:trHeight w:val="227"/>
          <w:jc w:val="center"/>
        </w:trPr>
        <w:tc>
          <w:tcPr>
            <w:tcW w:w="5469" w:type="dxa"/>
            <w:vAlign w:val="center"/>
          </w:tcPr>
          <w:p w14:paraId="21436820" w14:textId="1762151B" w:rsidR="006B16A5" w:rsidRPr="007F491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7F491C">
              <w:rPr>
                <w:rFonts w:ascii="Arial" w:hAnsi="Arial" w:cs="Arial"/>
                <w:color w:val="000000"/>
                <w:sz w:val="18"/>
              </w:rPr>
              <w:t>IEPS de Gasolina y Diésel</w:t>
            </w:r>
          </w:p>
        </w:tc>
        <w:tc>
          <w:tcPr>
            <w:tcW w:w="1756" w:type="dxa"/>
            <w:vAlign w:val="center"/>
          </w:tcPr>
          <w:p w14:paraId="31FE5CE8" w14:textId="06FEDF90" w:rsidR="006B16A5" w:rsidRPr="007F491C" w:rsidRDefault="00272ABB" w:rsidP="00642B79">
            <w:pPr>
              <w:pBdr>
                <w:top w:val="nil"/>
                <w:left w:val="nil"/>
                <w:bottom w:val="nil"/>
                <w:right w:val="nil"/>
                <w:between w:val="nil"/>
              </w:pBdr>
              <w:tabs>
                <w:tab w:val="left" w:pos="0"/>
              </w:tabs>
              <w:spacing w:line="276" w:lineRule="auto"/>
              <w:jc w:val="right"/>
              <w:rPr>
                <w:rFonts w:ascii="Arial" w:eastAsia="Calibri" w:hAnsi="Arial" w:cs="Arial"/>
                <w:color w:val="000000"/>
                <w:sz w:val="18"/>
              </w:rPr>
            </w:pPr>
            <w:r w:rsidRPr="007F491C">
              <w:rPr>
                <w:rFonts w:ascii="Arial" w:eastAsia="Calibri" w:hAnsi="Arial" w:cs="Arial"/>
                <w:color w:val="000000"/>
                <w:sz w:val="18"/>
              </w:rPr>
              <w:t>1,470,185</w:t>
            </w:r>
          </w:p>
        </w:tc>
      </w:tr>
      <w:tr w:rsidR="006B16A5" w:rsidRPr="007F491C" w14:paraId="289CA14E" w14:textId="77777777" w:rsidTr="000730E0">
        <w:trPr>
          <w:trHeight w:val="227"/>
          <w:jc w:val="center"/>
        </w:trPr>
        <w:tc>
          <w:tcPr>
            <w:tcW w:w="5469" w:type="dxa"/>
            <w:vAlign w:val="center"/>
          </w:tcPr>
          <w:p w14:paraId="3968F079" w14:textId="77777777" w:rsidR="006B16A5" w:rsidRPr="007F491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7F491C">
              <w:rPr>
                <w:rFonts w:ascii="Arial" w:hAnsi="Arial" w:cs="Arial"/>
                <w:color w:val="000000"/>
                <w:sz w:val="18"/>
              </w:rPr>
              <w:t>Devolución de ISR</w:t>
            </w:r>
          </w:p>
        </w:tc>
        <w:tc>
          <w:tcPr>
            <w:tcW w:w="1756" w:type="dxa"/>
            <w:vAlign w:val="center"/>
          </w:tcPr>
          <w:p w14:paraId="09DE1A1E" w14:textId="69924F17" w:rsidR="006B16A5" w:rsidRPr="007F491C" w:rsidRDefault="00272ABB" w:rsidP="00642B79">
            <w:pPr>
              <w:pBdr>
                <w:top w:val="nil"/>
                <w:left w:val="nil"/>
                <w:bottom w:val="nil"/>
                <w:right w:val="nil"/>
                <w:between w:val="nil"/>
              </w:pBdr>
              <w:tabs>
                <w:tab w:val="left" w:pos="0"/>
              </w:tabs>
              <w:spacing w:line="276" w:lineRule="auto"/>
              <w:jc w:val="right"/>
              <w:rPr>
                <w:rFonts w:ascii="Arial" w:eastAsia="Calibri" w:hAnsi="Arial" w:cs="Arial"/>
                <w:color w:val="000000"/>
                <w:sz w:val="18"/>
              </w:rPr>
            </w:pPr>
            <w:r w:rsidRPr="007F491C">
              <w:rPr>
                <w:rFonts w:ascii="Arial" w:eastAsia="Calibri" w:hAnsi="Arial" w:cs="Arial"/>
                <w:color w:val="000000"/>
                <w:sz w:val="18"/>
              </w:rPr>
              <w:t>6,672,281</w:t>
            </w:r>
          </w:p>
        </w:tc>
      </w:tr>
      <w:tr w:rsidR="006B16A5" w:rsidRPr="007F491C" w14:paraId="758E9929" w14:textId="77777777" w:rsidTr="000730E0">
        <w:trPr>
          <w:trHeight w:val="227"/>
          <w:jc w:val="center"/>
        </w:trPr>
        <w:tc>
          <w:tcPr>
            <w:tcW w:w="5469" w:type="dxa"/>
            <w:vAlign w:val="center"/>
          </w:tcPr>
          <w:p w14:paraId="1BE4EDDA" w14:textId="77777777" w:rsidR="006B16A5" w:rsidRPr="007F491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7F491C">
              <w:rPr>
                <w:rFonts w:ascii="Arial" w:hAnsi="Arial" w:cs="Arial"/>
                <w:color w:val="000000"/>
                <w:sz w:val="18"/>
              </w:rPr>
              <w:t>Incentivo derivado del Art. 126 de la LISR (Enajenación de bienes)</w:t>
            </w:r>
          </w:p>
        </w:tc>
        <w:tc>
          <w:tcPr>
            <w:tcW w:w="1756" w:type="dxa"/>
            <w:vAlign w:val="center"/>
          </w:tcPr>
          <w:p w14:paraId="388586BB" w14:textId="51FA73AA" w:rsidR="006B16A5" w:rsidRPr="007F491C" w:rsidRDefault="00272ABB" w:rsidP="00642B79">
            <w:pPr>
              <w:pBdr>
                <w:top w:val="nil"/>
                <w:left w:val="nil"/>
                <w:bottom w:val="nil"/>
                <w:right w:val="nil"/>
                <w:between w:val="nil"/>
              </w:pBdr>
              <w:tabs>
                <w:tab w:val="left" w:pos="0"/>
              </w:tabs>
              <w:spacing w:line="276" w:lineRule="auto"/>
              <w:jc w:val="right"/>
              <w:rPr>
                <w:rFonts w:ascii="Arial" w:eastAsia="Calibri" w:hAnsi="Arial" w:cs="Arial"/>
                <w:color w:val="000000"/>
                <w:sz w:val="18"/>
              </w:rPr>
            </w:pPr>
            <w:r w:rsidRPr="007F491C">
              <w:rPr>
                <w:rFonts w:ascii="Arial" w:eastAsia="Calibri" w:hAnsi="Arial" w:cs="Arial"/>
                <w:color w:val="000000"/>
                <w:sz w:val="18"/>
              </w:rPr>
              <w:t>55,611</w:t>
            </w:r>
          </w:p>
        </w:tc>
      </w:tr>
      <w:tr w:rsidR="006B16A5" w:rsidRPr="007F491C" w14:paraId="18400F1B" w14:textId="77777777" w:rsidTr="000730E0">
        <w:trPr>
          <w:trHeight w:val="227"/>
          <w:jc w:val="center"/>
        </w:trPr>
        <w:tc>
          <w:tcPr>
            <w:tcW w:w="5469" w:type="dxa"/>
            <w:vAlign w:val="center"/>
          </w:tcPr>
          <w:p w14:paraId="7A96A2F1" w14:textId="77777777" w:rsidR="006B16A5" w:rsidRPr="007F491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7F491C">
              <w:rPr>
                <w:rFonts w:ascii="Arial" w:hAnsi="Arial" w:cs="Arial"/>
                <w:color w:val="000000"/>
                <w:sz w:val="18"/>
              </w:rPr>
              <w:t>Fondo de colaboración administrativa en materia de impuesto predial</w:t>
            </w:r>
          </w:p>
        </w:tc>
        <w:tc>
          <w:tcPr>
            <w:tcW w:w="1756" w:type="dxa"/>
            <w:vAlign w:val="center"/>
          </w:tcPr>
          <w:p w14:paraId="7FF5EADD" w14:textId="000DFEFA" w:rsidR="006B16A5" w:rsidRPr="007F491C" w:rsidRDefault="00272ABB" w:rsidP="00642B79">
            <w:pPr>
              <w:pBdr>
                <w:top w:val="nil"/>
                <w:left w:val="nil"/>
                <w:bottom w:val="nil"/>
                <w:right w:val="nil"/>
                <w:between w:val="nil"/>
              </w:pBdr>
              <w:tabs>
                <w:tab w:val="left" w:pos="0"/>
              </w:tabs>
              <w:spacing w:line="276" w:lineRule="auto"/>
              <w:jc w:val="right"/>
              <w:rPr>
                <w:rFonts w:ascii="Arial" w:eastAsia="Calibri" w:hAnsi="Arial" w:cs="Arial"/>
                <w:color w:val="000000"/>
                <w:sz w:val="18"/>
              </w:rPr>
            </w:pPr>
            <w:r w:rsidRPr="007F491C">
              <w:rPr>
                <w:rFonts w:ascii="Arial" w:eastAsia="Calibri" w:hAnsi="Arial" w:cs="Arial"/>
                <w:color w:val="000000"/>
                <w:sz w:val="18"/>
              </w:rPr>
              <w:t>2,935,714</w:t>
            </w:r>
          </w:p>
        </w:tc>
      </w:tr>
      <w:tr w:rsidR="006B16A5" w:rsidRPr="007F491C" w14:paraId="7CF44109" w14:textId="77777777" w:rsidTr="000730E0">
        <w:trPr>
          <w:trHeight w:val="227"/>
          <w:jc w:val="center"/>
        </w:trPr>
        <w:tc>
          <w:tcPr>
            <w:tcW w:w="5469" w:type="dxa"/>
            <w:shd w:val="clear" w:color="auto" w:fill="A6A6A6" w:themeFill="background1" w:themeFillShade="A6"/>
            <w:vAlign w:val="center"/>
          </w:tcPr>
          <w:p w14:paraId="6C904B28" w14:textId="77777777" w:rsidR="006B16A5" w:rsidRPr="007F491C" w:rsidRDefault="002054C7"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sidRPr="007F491C">
              <w:rPr>
                <w:rFonts w:ascii="Arial" w:eastAsia="Arial" w:hAnsi="Arial" w:cs="Arial"/>
                <w:b/>
                <w:color w:val="000000"/>
                <w:sz w:val="18"/>
              </w:rPr>
              <w:t>TOTAL</w:t>
            </w:r>
          </w:p>
        </w:tc>
        <w:tc>
          <w:tcPr>
            <w:tcW w:w="1756" w:type="dxa"/>
            <w:shd w:val="clear" w:color="auto" w:fill="A6A6A6" w:themeFill="background1" w:themeFillShade="A6"/>
            <w:vAlign w:val="center"/>
          </w:tcPr>
          <w:p w14:paraId="76A04141" w14:textId="0E7B370A" w:rsidR="006B16A5" w:rsidRPr="007F491C" w:rsidRDefault="00480295" w:rsidP="00642B79">
            <w:pPr>
              <w:pBdr>
                <w:top w:val="nil"/>
                <w:left w:val="nil"/>
                <w:bottom w:val="nil"/>
                <w:right w:val="nil"/>
                <w:between w:val="nil"/>
              </w:pBdr>
              <w:tabs>
                <w:tab w:val="left" w:pos="0"/>
              </w:tabs>
              <w:spacing w:line="276" w:lineRule="auto"/>
              <w:jc w:val="right"/>
              <w:rPr>
                <w:rFonts w:ascii="Arial" w:eastAsia="Calibri" w:hAnsi="Arial" w:cs="Arial"/>
                <w:b/>
                <w:color w:val="000000"/>
                <w:sz w:val="18"/>
              </w:rPr>
            </w:pPr>
            <w:r>
              <w:rPr>
                <w:rFonts w:ascii="Arial" w:eastAsia="Calibri" w:hAnsi="Arial" w:cs="Arial"/>
                <w:b/>
                <w:color w:val="000000"/>
                <w:sz w:val="18"/>
              </w:rPr>
              <w:fldChar w:fldCharType="begin"/>
            </w:r>
            <w:r>
              <w:rPr>
                <w:rFonts w:ascii="Arial" w:eastAsia="Calibri" w:hAnsi="Arial" w:cs="Arial"/>
                <w:b/>
                <w:color w:val="000000"/>
                <w:sz w:val="18"/>
              </w:rPr>
              <w:instrText xml:space="preserve"> =SUM(ABOVE) \# "#,##0" </w:instrText>
            </w:r>
            <w:r>
              <w:rPr>
                <w:rFonts w:ascii="Arial" w:eastAsia="Calibri" w:hAnsi="Arial" w:cs="Arial"/>
                <w:b/>
                <w:color w:val="000000"/>
                <w:sz w:val="18"/>
              </w:rPr>
              <w:fldChar w:fldCharType="separate"/>
            </w:r>
            <w:r>
              <w:rPr>
                <w:rFonts w:ascii="Arial" w:eastAsia="Calibri" w:hAnsi="Arial" w:cs="Arial"/>
                <w:b/>
                <w:noProof/>
                <w:color w:val="000000"/>
                <w:sz w:val="18"/>
              </w:rPr>
              <w:t>112,516,787</w:t>
            </w:r>
            <w:r>
              <w:rPr>
                <w:rFonts w:ascii="Arial" w:eastAsia="Calibri" w:hAnsi="Arial" w:cs="Arial"/>
                <w:b/>
                <w:color w:val="000000"/>
                <w:sz w:val="18"/>
              </w:rPr>
              <w:fldChar w:fldCharType="end"/>
            </w:r>
          </w:p>
        </w:tc>
      </w:tr>
    </w:tbl>
    <w:p w14:paraId="41700229"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010FBD88" w14:textId="7B2CFD29"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Artículo 4</w:t>
      </w:r>
      <w:r w:rsidR="00A229FD" w:rsidRPr="00F25837">
        <w:rPr>
          <w:rFonts w:ascii="Arial" w:eastAsia="Arial" w:hAnsi="Arial" w:cs="Arial"/>
          <w:b/>
          <w:color w:val="000000"/>
        </w:rPr>
        <w:t>6</w:t>
      </w:r>
      <w:r w:rsidRPr="00F25837">
        <w:rPr>
          <w:rFonts w:ascii="Arial" w:eastAsia="Arial" w:hAnsi="Arial" w:cs="Arial"/>
          <w:b/>
          <w:color w:val="000000"/>
        </w:rPr>
        <w:t xml:space="preserve">. </w:t>
      </w:r>
      <w:r w:rsidRPr="00F25837">
        <w:rPr>
          <w:rFonts w:ascii="Arial" w:hAnsi="Arial" w:cs="Arial"/>
          <w:color w:val="000000"/>
        </w:rPr>
        <w:t>Los fondos de aportaciones federales que la Federación presupuestó otorgar al municipio de conformidad con la Ley de Coordinación Fiscal, se desglosan a continuación:</w:t>
      </w:r>
    </w:p>
    <w:p w14:paraId="53E6CDB1"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tbl>
      <w:tblPr>
        <w:tblStyle w:val="afffa"/>
        <w:tblW w:w="71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9"/>
        <w:gridCol w:w="1358"/>
      </w:tblGrid>
      <w:tr w:rsidR="006B16A5" w:rsidRPr="00816C35" w14:paraId="10EB6804" w14:textId="77777777" w:rsidTr="002323FC">
        <w:trPr>
          <w:trHeight w:val="227"/>
          <w:tblHeader/>
          <w:jc w:val="center"/>
        </w:trPr>
        <w:tc>
          <w:tcPr>
            <w:tcW w:w="5769" w:type="dxa"/>
            <w:shd w:val="clear" w:color="auto" w:fill="A6A6A6" w:themeFill="background1" w:themeFillShade="A6"/>
            <w:vAlign w:val="center"/>
          </w:tcPr>
          <w:p w14:paraId="586DDD7C"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816C35">
              <w:rPr>
                <w:rFonts w:ascii="Arial" w:eastAsia="Arial" w:hAnsi="Arial" w:cs="Arial"/>
                <w:b/>
                <w:color w:val="000000"/>
                <w:sz w:val="18"/>
              </w:rPr>
              <w:t>Fondos de Aportaciones Federales</w:t>
            </w:r>
          </w:p>
        </w:tc>
        <w:tc>
          <w:tcPr>
            <w:tcW w:w="1358" w:type="dxa"/>
            <w:shd w:val="clear" w:color="auto" w:fill="A6A6A6" w:themeFill="background1" w:themeFillShade="A6"/>
            <w:vAlign w:val="center"/>
          </w:tcPr>
          <w:p w14:paraId="09D6CFB7" w14:textId="77777777" w:rsidR="006B16A5" w:rsidRPr="00816C35" w:rsidRDefault="002054C7" w:rsidP="00642B79">
            <w:pPr>
              <w:pBdr>
                <w:top w:val="nil"/>
                <w:left w:val="nil"/>
                <w:bottom w:val="nil"/>
                <w:right w:val="nil"/>
                <w:between w:val="nil"/>
              </w:pBdr>
              <w:tabs>
                <w:tab w:val="left" w:pos="0"/>
              </w:tabs>
              <w:spacing w:line="276" w:lineRule="auto"/>
              <w:ind w:hanging="105"/>
              <w:jc w:val="center"/>
              <w:rPr>
                <w:rFonts w:ascii="Arial" w:eastAsia="Arial" w:hAnsi="Arial" w:cs="Arial"/>
                <w:b/>
                <w:color w:val="000000"/>
                <w:sz w:val="18"/>
              </w:rPr>
            </w:pPr>
            <w:r w:rsidRPr="00816C35">
              <w:rPr>
                <w:rFonts w:ascii="Arial" w:eastAsia="Arial" w:hAnsi="Arial" w:cs="Arial"/>
                <w:b/>
                <w:color w:val="000000"/>
                <w:sz w:val="18"/>
              </w:rPr>
              <w:t>Presupuesto Aprobado</w:t>
            </w:r>
          </w:p>
        </w:tc>
      </w:tr>
      <w:tr w:rsidR="006B16A5" w:rsidRPr="00816C35" w14:paraId="7E484B5C" w14:textId="77777777" w:rsidTr="002323FC">
        <w:trPr>
          <w:trHeight w:val="227"/>
          <w:jc w:val="center"/>
        </w:trPr>
        <w:tc>
          <w:tcPr>
            <w:tcW w:w="5769" w:type="dxa"/>
            <w:vAlign w:val="center"/>
          </w:tcPr>
          <w:p w14:paraId="32020E56"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Fondo de Aportaciones para la Infraestructura Social Municipal</w:t>
            </w:r>
          </w:p>
        </w:tc>
        <w:tc>
          <w:tcPr>
            <w:tcW w:w="1358" w:type="dxa"/>
            <w:vAlign w:val="center"/>
          </w:tcPr>
          <w:p w14:paraId="13ECCB84" w14:textId="4ED8559D" w:rsidR="006B16A5" w:rsidRPr="00816C35" w:rsidRDefault="00272ABB"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128,939,222</w:t>
            </w:r>
          </w:p>
        </w:tc>
      </w:tr>
      <w:tr w:rsidR="006B16A5" w:rsidRPr="00816C35" w14:paraId="75451D92" w14:textId="77777777" w:rsidTr="002323FC">
        <w:trPr>
          <w:trHeight w:val="227"/>
          <w:jc w:val="center"/>
        </w:trPr>
        <w:tc>
          <w:tcPr>
            <w:tcW w:w="5769" w:type="dxa"/>
            <w:vAlign w:val="center"/>
          </w:tcPr>
          <w:p w14:paraId="36800268"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Fondo de Aportaciones para el Fortalecimiento de los Municipios y de las Demarcaciones del D.F.</w:t>
            </w:r>
          </w:p>
        </w:tc>
        <w:tc>
          <w:tcPr>
            <w:tcW w:w="1358" w:type="dxa"/>
            <w:vAlign w:val="center"/>
          </w:tcPr>
          <w:p w14:paraId="67E91E87" w14:textId="7916A24A" w:rsidR="006B16A5" w:rsidRPr="00816C35" w:rsidRDefault="00272ABB"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28,328,656</w:t>
            </w:r>
          </w:p>
        </w:tc>
      </w:tr>
      <w:tr w:rsidR="006B16A5" w:rsidRPr="00816C35" w14:paraId="5BD49FD7" w14:textId="77777777" w:rsidTr="002323FC">
        <w:trPr>
          <w:trHeight w:val="227"/>
          <w:jc w:val="center"/>
        </w:trPr>
        <w:tc>
          <w:tcPr>
            <w:tcW w:w="5769" w:type="dxa"/>
            <w:shd w:val="clear" w:color="auto" w:fill="A6A6A6" w:themeFill="background1" w:themeFillShade="A6"/>
            <w:vAlign w:val="center"/>
          </w:tcPr>
          <w:p w14:paraId="778C65E4"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sidRPr="00816C35">
              <w:rPr>
                <w:rFonts w:ascii="Arial" w:eastAsia="Arial" w:hAnsi="Arial" w:cs="Arial"/>
                <w:b/>
                <w:color w:val="000000"/>
                <w:sz w:val="18"/>
              </w:rPr>
              <w:t>Total General de Fondos de Aportaciones Federales</w:t>
            </w:r>
          </w:p>
        </w:tc>
        <w:tc>
          <w:tcPr>
            <w:tcW w:w="1358" w:type="dxa"/>
            <w:shd w:val="clear" w:color="auto" w:fill="A6A6A6" w:themeFill="background1" w:themeFillShade="A6"/>
            <w:vAlign w:val="center"/>
          </w:tcPr>
          <w:p w14:paraId="602DE5C5" w14:textId="71808EC4" w:rsidR="006B16A5" w:rsidRPr="00816C35" w:rsidRDefault="00272ABB"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sidRPr="00816C35">
              <w:rPr>
                <w:rFonts w:ascii="Arial" w:eastAsia="Arial" w:hAnsi="Arial" w:cs="Arial"/>
                <w:b/>
                <w:color w:val="000000"/>
                <w:sz w:val="18"/>
              </w:rPr>
              <w:t>157,267,878</w:t>
            </w:r>
          </w:p>
        </w:tc>
      </w:tr>
    </w:tbl>
    <w:p w14:paraId="0704DCD1"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097EC01" w14:textId="77777777"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La aplicación, destino y distribución presupuestada de los fondos de aportaciones federales se desglosa a continuación por capítulo del gasto:</w:t>
      </w:r>
    </w:p>
    <w:p w14:paraId="3F45D767"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tbl>
      <w:tblPr>
        <w:tblStyle w:val="afffb"/>
        <w:tblW w:w="70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
        <w:gridCol w:w="4970"/>
        <w:gridCol w:w="1571"/>
      </w:tblGrid>
      <w:tr w:rsidR="006B16A5" w:rsidRPr="00816C35" w14:paraId="49A44238" w14:textId="77777777" w:rsidTr="002323FC">
        <w:trPr>
          <w:trHeight w:val="227"/>
          <w:tblHeader/>
          <w:jc w:val="center"/>
        </w:trPr>
        <w:tc>
          <w:tcPr>
            <w:tcW w:w="5506" w:type="dxa"/>
            <w:gridSpan w:val="2"/>
            <w:shd w:val="clear" w:color="auto" w:fill="A6A6A6" w:themeFill="background1" w:themeFillShade="A6"/>
            <w:vAlign w:val="center"/>
          </w:tcPr>
          <w:p w14:paraId="7565599D"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816C35">
              <w:rPr>
                <w:rFonts w:ascii="Arial" w:eastAsia="Arial" w:hAnsi="Arial" w:cs="Arial"/>
                <w:b/>
                <w:color w:val="000000"/>
                <w:sz w:val="18"/>
              </w:rPr>
              <w:t>Fondo de Aportaciones para la Infraestructura Social Municipal</w:t>
            </w:r>
          </w:p>
        </w:tc>
        <w:tc>
          <w:tcPr>
            <w:tcW w:w="1571" w:type="dxa"/>
            <w:shd w:val="clear" w:color="auto" w:fill="A6A6A6" w:themeFill="background1" w:themeFillShade="A6"/>
            <w:vAlign w:val="center"/>
          </w:tcPr>
          <w:p w14:paraId="4C2BDC03" w14:textId="77777777" w:rsidR="006B16A5" w:rsidRPr="00816C35" w:rsidRDefault="002054C7" w:rsidP="00642B79">
            <w:pPr>
              <w:pBdr>
                <w:top w:val="nil"/>
                <w:left w:val="nil"/>
                <w:bottom w:val="nil"/>
                <w:right w:val="nil"/>
                <w:between w:val="nil"/>
              </w:pBdr>
              <w:tabs>
                <w:tab w:val="left" w:pos="0"/>
              </w:tabs>
              <w:spacing w:line="276" w:lineRule="auto"/>
              <w:ind w:hanging="106"/>
              <w:jc w:val="center"/>
              <w:rPr>
                <w:rFonts w:ascii="Arial" w:eastAsia="Arial" w:hAnsi="Arial" w:cs="Arial"/>
                <w:b/>
                <w:color w:val="000000"/>
                <w:sz w:val="18"/>
              </w:rPr>
            </w:pPr>
            <w:r w:rsidRPr="00816C35">
              <w:rPr>
                <w:rFonts w:ascii="Arial" w:eastAsia="Arial" w:hAnsi="Arial" w:cs="Arial"/>
                <w:b/>
                <w:color w:val="000000"/>
                <w:sz w:val="18"/>
              </w:rPr>
              <w:t>Presupuesto Aprobado</w:t>
            </w:r>
          </w:p>
        </w:tc>
      </w:tr>
      <w:tr w:rsidR="006B16A5" w:rsidRPr="00816C35" w14:paraId="6CF6DCC1" w14:textId="77777777" w:rsidTr="002323FC">
        <w:trPr>
          <w:trHeight w:val="227"/>
          <w:jc w:val="center"/>
        </w:trPr>
        <w:tc>
          <w:tcPr>
            <w:tcW w:w="536" w:type="dxa"/>
            <w:vAlign w:val="center"/>
          </w:tcPr>
          <w:p w14:paraId="3D8D4419"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1000</w:t>
            </w:r>
          </w:p>
        </w:tc>
        <w:tc>
          <w:tcPr>
            <w:tcW w:w="4970" w:type="dxa"/>
            <w:vAlign w:val="center"/>
          </w:tcPr>
          <w:p w14:paraId="6F7A402E"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Servicios personales</w:t>
            </w:r>
          </w:p>
        </w:tc>
        <w:tc>
          <w:tcPr>
            <w:tcW w:w="1571" w:type="dxa"/>
            <w:vAlign w:val="center"/>
          </w:tcPr>
          <w:p w14:paraId="3FFD2164"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0</w:t>
            </w:r>
          </w:p>
        </w:tc>
      </w:tr>
      <w:tr w:rsidR="006B16A5" w:rsidRPr="00816C35" w14:paraId="14A584D2" w14:textId="77777777" w:rsidTr="002323FC">
        <w:trPr>
          <w:trHeight w:val="227"/>
          <w:jc w:val="center"/>
        </w:trPr>
        <w:tc>
          <w:tcPr>
            <w:tcW w:w="536" w:type="dxa"/>
            <w:vAlign w:val="center"/>
          </w:tcPr>
          <w:p w14:paraId="557FD9BD"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2000</w:t>
            </w:r>
          </w:p>
        </w:tc>
        <w:tc>
          <w:tcPr>
            <w:tcW w:w="4970" w:type="dxa"/>
            <w:vAlign w:val="center"/>
          </w:tcPr>
          <w:p w14:paraId="24D10ACB"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Materiales y suministro</w:t>
            </w:r>
          </w:p>
        </w:tc>
        <w:tc>
          <w:tcPr>
            <w:tcW w:w="1571" w:type="dxa"/>
            <w:vAlign w:val="center"/>
          </w:tcPr>
          <w:p w14:paraId="0297CD24"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0</w:t>
            </w:r>
          </w:p>
        </w:tc>
      </w:tr>
      <w:tr w:rsidR="006B16A5" w:rsidRPr="00816C35" w14:paraId="39723D68" w14:textId="77777777" w:rsidTr="002323FC">
        <w:trPr>
          <w:trHeight w:val="227"/>
          <w:jc w:val="center"/>
        </w:trPr>
        <w:tc>
          <w:tcPr>
            <w:tcW w:w="536" w:type="dxa"/>
            <w:vAlign w:val="center"/>
          </w:tcPr>
          <w:p w14:paraId="2CE51C3F"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3000</w:t>
            </w:r>
          </w:p>
        </w:tc>
        <w:tc>
          <w:tcPr>
            <w:tcW w:w="4970" w:type="dxa"/>
            <w:vAlign w:val="center"/>
          </w:tcPr>
          <w:p w14:paraId="6C7970F4"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Servicios generales</w:t>
            </w:r>
          </w:p>
        </w:tc>
        <w:tc>
          <w:tcPr>
            <w:tcW w:w="1571" w:type="dxa"/>
            <w:vAlign w:val="center"/>
          </w:tcPr>
          <w:p w14:paraId="09EF3934" w14:textId="310B7F57" w:rsidR="006B16A5" w:rsidRPr="00816C35" w:rsidRDefault="0099247E"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816C35">
              <w:rPr>
                <w:rFonts w:ascii="Arial" w:hAnsi="Arial" w:cs="Arial"/>
                <w:color w:val="000000"/>
                <w:sz w:val="18"/>
              </w:rPr>
              <w:t>3,868,177</w:t>
            </w:r>
          </w:p>
        </w:tc>
      </w:tr>
      <w:tr w:rsidR="006B16A5" w:rsidRPr="00816C35" w14:paraId="5C2EABC1" w14:textId="77777777" w:rsidTr="002323FC">
        <w:trPr>
          <w:trHeight w:val="227"/>
          <w:jc w:val="center"/>
        </w:trPr>
        <w:tc>
          <w:tcPr>
            <w:tcW w:w="536" w:type="dxa"/>
            <w:vAlign w:val="center"/>
          </w:tcPr>
          <w:p w14:paraId="6EAA9D7D"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4000</w:t>
            </w:r>
          </w:p>
        </w:tc>
        <w:tc>
          <w:tcPr>
            <w:tcW w:w="4970" w:type="dxa"/>
            <w:vAlign w:val="center"/>
          </w:tcPr>
          <w:p w14:paraId="2268B508"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Transferencias, asignaciones, subsidios y otras ayudas</w:t>
            </w:r>
          </w:p>
        </w:tc>
        <w:tc>
          <w:tcPr>
            <w:tcW w:w="1571" w:type="dxa"/>
            <w:vAlign w:val="center"/>
          </w:tcPr>
          <w:p w14:paraId="25F5A7AF" w14:textId="5922E25B" w:rsidR="006B16A5" w:rsidRPr="00816C35" w:rsidRDefault="0099247E"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816C35">
              <w:rPr>
                <w:rFonts w:ascii="Arial" w:hAnsi="Arial" w:cs="Arial"/>
                <w:color w:val="000000"/>
                <w:sz w:val="18"/>
              </w:rPr>
              <w:t>0</w:t>
            </w:r>
          </w:p>
        </w:tc>
      </w:tr>
      <w:tr w:rsidR="006B16A5" w:rsidRPr="00816C35" w14:paraId="30E8EE5C" w14:textId="77777777" w:rsidTr="002323FC">
        <w:trPr>
          <w:trHeight w:val="227"/>
          <w:jc w:val="center"/>
        </w:trPr>
        <w:tc>
          <w:tcPr>
            <w:tcW w:w="536" w:type="dxa"/>
            <w:vAlign w:val="center"/>
          </w:tcPr>
          <w:p w14:paraId="057FFA63"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5000</w:t>
            </w:r>
          </w:p>
        </w:tc>
        <w:tc>
          <w:tcPr>
            <w:tcW w:w="4970" w:type="dxa"/>
            <w:vAlign w:val="center"/>
          </w:tcPr>
          <w:p w14:paraId="19B55154"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Bienes muebles e inmuebles</w:t>
            </w:r>
          </w:p>
        </w:tc>
        <w:tc>
          <w:tcPr>
            <w:tcW w:w="1571" w:type="dxa"/>
            <w:vAlign w:val="center"/>
          </w:tcPr>
          <w:p w14:paraId="5BFDC12E" w14:textId="2A5CBD20" w:rsidR="006B16A5" w:rsidRPr="00816C35" w:rsidRDefault="0099247E"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816C35">
              <w:rPr>
                <w:rFonts w:ascii="Arial" w:hAnsi="Arial" w:cs="Arial"/>
                <w:color w:val="000000"/>
                <w:sz w:val="18"/>
              </w:rPr>
              <w:t>2,578,784</w:t>
            </w:r>
          </w:p>
        </w:tc>
      </w:tr>
      <w:tr w:rsidR="006B16A5" w:rsidRPr="00816C35" w14:paraId="2E98716E" w14:textId="77777777" w:rsidTr="002323FC">
        <w:trPr>
          <w:trHeight w:val="227"/>
          <w:jc w:val="center"/>
        </w:trPr>
        <w:tc>
          <w:tcPr>
            <w:tcW w:w="536" w:type="dxa"/>
            <w:vAlign w:val="center"/>
          </w:tcPr>
          <w:p w14:paraId="730D016E"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6000</w:t>
            </w:r>
          </w:p>
        </w:tc>
        <w:tc>
          <w:tcPr>
            <w:tcW w:w="4970" w:type="dxa"/>
            <w:vAlign w:val="center"/>
          </w:tcPr>
          <w:p w14:paraId="54FCDA23"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Inversión pública</w:t>
            </w:r>
          </w:p>
        </w:tc>
        <w:tc>
          <w:tcPr>
            <w:tcW w:w="1571" w:type="dxa"/>
            <w:vAlign w:val="center"/>
          </w:tcPr>
          <w:p w14:paraId="03495041" w14:textId="4A104801" w:rsidR="006B16A5" w:rsidRPr="00816C35" w:rsidRDefault="0099247E"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816C35">
              <w:rPr>
                <w:rFonts w:ascii="Arial" w:hAnsi="Arial" w:cs="Arial"/>
                <w:color w:val="000000"/>
                <w:sz w:val="18"/>
              </w:rPr>
              <w:t>122,492,261</w:t>
            </w:r>
          </w:p>
        </w:tc>
      </w:tr>
      <w:tr w:rsidR="006B16A5" w:rsidRPr="00816C35" w14:paraId="32471BCA" w14:textId="77777777" w:rsidTr="002323FC">
        <w:trPr>
          <w:trHeight w:val="227"/>
          <w:jc w:val="center"/>
        </w:trPr>
        <w:tc>
          <w:tcPr>
            <w:tcW w:w="536" w:type="dxa"/>
            <w:vAlign w:val="center"/>
          </w:tcPr>
          <w:p w14:paraId="29445C0F"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7000</w:t>
            </w:r>
          </w:p>
        </w:tc>
        <w:tc>
          <w:tcPr>
            <w:tcW w:w="4970" w:type="dxa"/>
            <w:vAlign w:val="center"/>
          </w:tcPr>
          <w:p w14:paraId="3E8C86CA"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Inversiones financieras y otras provisiones</w:t>
            </w:r>
          </w:p>
        </w:tc>
        <w:tc>
          <w:tcPr>
            <w:tcW w:w="1571" w:type="dxa"/>
            <w:vAlign w:val="center"/>
          </w:tcPr>
          <w:p w14:paraId="301BB6F8"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0</w:t>
            </w:r>
          </w:p>
        </w:tc>
      </w:tr>
      <w:tr w:rsidR="007D19BC" w:rsidRPr="00816C35" w14:paraId="08BD7359" w14:textId="77777777" w:rsidTr="002323FC">
        <w:trPr>
          <w:trHeight w:val="227"/>
          <w:jc w:val="center"/>
        </w:trPr>
        <w:tc>
          <w:tcPr>
            <w:tcW w:w="536" w:type="dxa"/>
            <w:vAlign w:val="center"/>
          </w:tcPr>
          <w:p w14:paraId="25131E0A" w14:textId="2306B7B2" w:rsidR="007D19BC" w:rsidRPr="00816C35" w:rsidRDefault="007D19BC"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lastRenderedPageBreak/>
              <w:t>8000</w:t>
            </w:r>
          </w:p>
        </w:tc>
        <w:tc>
          <w:tcPr>
            <w:tcW w:w="4970" w:type="dxa"/>
            <w:vAlign w:val="center"/>
          </w:tcPr>
          <w:p w14:paraId="69741AD4" w14:textId="53C1DF69" w:rsidR="007D19BC" w:rsidRPr="00816C35" w:rsidRDefault="007D19BC"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Participaciones y aportaciones</w:t>
            </w:r>
          </w:p>
        </w:tc>
        <w:tc>
          <w:tcPr>
            <w:tcW w:w="1571" w:type="dxa"/>
            <w:vAlign w:val="center"/>
          </w:tcPr>
          <w:p w14:paraId="263635DF" w14:textId="4FA49E61" w:rsidR="007D19BC" w:rsidRPr="00816C35" w:rsidRDefault="007D19BC"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0</w:t>
            </w:r>
          </w:p>
        </w:tc>
      </w:tr>
      <w:tr w:rsidR="007D19BC" w:rsidRPr="00816C35" w14:paraId="78AA9647" w14:textId="77777777" w:rsidTr="002323FC">
        <w:trPr>
          <w:trHeight w:val="227"/>
          <w:jc w:val="center"/>
        </w:trPr>
        <w:tc>
          <w:tcPr>
            <w:tcW w:w="536" w:type="dxa"/>
            <w:vAlign w:val="center"/>
          </w:tcPr>
          <w:p w14:paraId="36F97F89" w14:textId="795CC3E7" w:rsidR="007D19BC" w:rsidRPr="00816C35" w:rsidRDefault="007D19BC"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9000</w:t>
            </w:r>
          </w:p>
        </w:tc>
        <w:tc>
          <w:tcPr>
            <w:tcW w:w="4970" w:type="dxa"/>
            <w:vAlign w:val="center"/>
          </w:tcPr>
          <w:p w14:paraId="1C9E69F0" w14:textId="76D47EDC" w:rsidR="007D19BC" w:rsidRPr="00816C35" w:rsidRDefault="007D19BC"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Deuda pública</w:t>
            </w:r>
          </w:p>
        </w:tc>
        <w:tc>
          <w:tcPr>
            <w:tcW w:w="1571" w:type="dxa"/>
            <w:vAlign w:val="center"/>
          </w:tcPr>
          <w:p w14:paraId="0452D463" w14:textId="3903E532" w:rsidR="007D19BC" w:rsidRPr="00816C35" w:rsidRDefault="007D19BC"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0</w:t>
            </w:r>
          </w:p>
        </w:tc>
      </w:tr>
      <w:tr w:rsidR="00816C35" w:rsidRPr="00816C35" w14:paraId="4C4D5B9A" w14:textId="77777777" w:rsidTr="002323FC">
        <w:trPr>
          <w:trHeight w:val="227"/>
          <w:jc w:val="center"/>
        </w:trPr>
        <w:tc>
          <w:tcPr>
            <w:tcW w:w="5506" w:type="dxa"/>
            <w:gridSpan w:val="2"/>
            <w:shd w:val="clear" w:color="auto" w:fill="A6A6A6" w:themeFill="background1" w:themeFillShade="A6"/>
            <w:vAlign w:val="center"/>
          </w:tcPr>
          <w:p w14:paraId="0610B995" w14:textId="6E4AC1E0" w:rsidR="00816C35" w:rsidRPr="00816C35" w:rsidRDefault="00816C35"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816C35">
              <w:rPr>
                <w:rFonts w:ascii="Arial" w:eastAsia="Arial" w:hAnsi="Arial" w:cs="Arial"/>
                <w:b/>
                <w:color w:val="000000"/>
                <w:sz w:val="18"/>
              </w:rPr>
              <w:t>Total General</w:t>
            </w:r>
          </w:p>
        </w:tc>
        <w:tc>
          <w:tcPr>
            <w:tcW w:w="1571" w:type="dxa"/>
            <w:shd w:val="clear" w:color="auto" w:fill="A6A6A6" w:themeFill="background1" w:themeFillShade="A6"/>
            <w:vAlign w:val="center"/>
          </w:tcPr>
          <w:p w14:paraId="4AAC3A82" w14:textId="61674C2B" w:rsidR="00816C35" w:rsidRPr="00816C35" w:rsidRDefault="00816C35"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816C35">
              <w:rPr>
                <w:rFonts w:ascii="Arial" w:eastAsia="Arial" w:hAnsi="Arial" w:cs="Arial"/>
                <w:b/>
                <w:color w:val="000000"/>
                <w:sz w:val="18"/>
              </w:rPr>
              <w:t>128,939,222</w:t>
            </w:r>
          </w:p>
        </w:tc>
      </w:tr>
    </w:tbl>
    <w:p w14:paraId="758613E2"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tbl>
      <w:tblPr>
        <w:tblStyle w:val="afffd"/>
        <w:tblW w:w="70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8"/>
        <w:gridCol w:w="4928"/>
        <w:gridCol w:w="1572"/>
      </w:tblGrid>
      <w:tr w:rsidR="006B16A5" w:rsidRPr="00816C35" w14:paraId="597C27E1" w14:textId="77777777" w:rsidTr="00647E18">
        <w:trPr>
          <w:trHeight w:val="227"/>
          <w:tblHeader/>
          <w:jc w:val="center"/>
        </w:trPr>
        <w:tc>
          <w:tcPr>
            <w:tcW w:w="5506" w:type="dxa"/>
            <w:gridSpan w:val="2"/>
            <w:shd w:val="clear" w:color="auto" w:fill="A6A6A6" w:themeFill="background1" w:themeFillShade="A6"/>
            <w:vAlign w:val="center"/>
          </w:tcPr>
          <w:p w14:paraId="33B5C4C8"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816C35">
              <w:rPr>
                <w:rFonts w:ascii="Arial" w:eastAsia="Arial" w:hAnsi="Arial" w:cs="Arial"/>
                <w:b/>
                <w:color w:val="000000"/>
                <w:sz w:val="18"/>
              </w:rPr>
              <w:t>Fondo de Aportaciones para el Fortalecimiento de los Municipios y de las Demarcaciones del D.F.</w:t>
            </w:r>
          </w:p>
        </w:tc>
        <w:tc>
          <w:tcPr>
            <w:tcW w:w="1572" w:type="dxa"/>
            <w:shd w:val="clear" w:color="auto" w:fill="A6A6A6" w:themeFill="background1" w:themeFillShade="A6"/>
            <w:vAlign w:val="center"/>
          </w:tcPr>
          <w:p w14:paraId="5F4AF3E9" w14:textId="77777777" w:rsidR="006B16A5" w:rsidRPr="00816C35" w:rsidRDefault="002054C7" w:rsidP="00642B79">
            <w:pPr>
              <w:pBdr>
                <w:top w:val="nil"/>
                <w:left w:val="nil"/>
                <w:bottom w:val="nil"/>
                <w:right w:val="nil"/>
                <w:between w:val="nil"/>
              </w:pBdr>
              <w:tabs>
                <w:tab w:val="left" w:pos="0"/>
              </w:tabs>
              <w:spacing w:line="276" w:lineRule="auto"/>
              <w:ind w:hanging="106"/>
              <w:jc w:val="center"/>
              <w:rPr>
                <w:rFonts w:ascii="Arial" w:eastAsia="Arial" w:hAnsi="Arial" w:cs="Arial"/>
                <w:b/>
                <w:color w:val="000000"/>
                <w:sz w:val="18"/>
              </w:rPr>
            </w:pPr>
            <w:r w:rsidRPr="00816C35">
              <w:rPr>
                <w:rFonts w:ascii="Arial" w:eastAsia="Arial" w:hAnsi="Arial" w:cs="Arial"/>
                <w:b/>
                <w:color w:val="000000"/>
                <w:sz w:val="18"/>
              </w:rPr>
              <w:t>Presupuesto Aprobado</w:t>
            </w:r>
          </w:p>
        </w:tc>
      </w:tr>
      <w:tr w:rsidR="006B16A5" w:rsidRPr="00816C35" w14:paraId="34D76BDC" w14:textId="77777777" w:rsidTr="00647E18">
        <w:trPr>
          <w:trHeight w:val="227"/>
          <w:jc w:val="center"/>
        </w:trPr>
        <w:tc>
          <w:tcPr>
            <w:tcW w:w="578" w:type="dxa"/>
            <w:vAlign w:val="center"/>
          </w:tcPr>
          <w:p w14:paraId="0B12D4B5"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1000</w:t>
            </w:r>
          </w:p>
        </w:tc>
        <w:tc>
          <w:tcPr>
            <w:tcW w:w="4928" w:type="dxa"/>
            <w:vAlign w:val="center"/>
          </w:tcPr>
          <w:p w14:paraId="6C76E1CB"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Servicios personales</w:t>
            </w:r>
          </w:p>
        </w:tc>
        <w:tc>
          <w:tcPr>
            <w:tcW w:w="1572" w:type="dxa"/>
            <w:vAlign w:val="center"/>
          </w:tcPr>
          <w:p w14:paraId="27C111DF" w14:textId="1E97C95F" w:rsidR="006B16A5" w:rsidRPr="00816C35" w:rsidRDefault="005225FE" w:rsidP="00642B79">
            <w:pPr>
              <w:pBdr>
                <w:top w:val="nil"/>
                <w:left w:val="nil"/>
                <w:bottom w:val="nil"/>
                <w:right w:val="nil"/>
                <w:between w:val="nil"/>
              </w:pBdr>
              <w:tabs>
                <w:tab w:val="left" w:pos="0"/>
              </w:tabs>
              <w:spacing w:line="276" w:lineRule="auto"/>
              <w:jc w:val="right"/>
              <w:rPr>
                <w:rFonts w:ascii="Arial" w:hAnsi="Arial" w:cs="Arial"/>
                <w:color w:val="000000"/>
                <w:sz w:val="18"/>
                <w:highlight w:val="yellow"/>
              </w:rPr>
            </w:pPr>
            <w:r w:rsidRPr="005225FE">
              <w:rPr>
                <w:rFonts w:ascii="Arial" w:hAnsi="Arial" w:cs="Arial"/>
                <w:color w:val="000000"/>
                <w:sz w:val="18"/>
              </w:rPr>
              <w:t>8,763,981</w:t>
            </w:r>
          </w:p>
        </w:tc>
      </w:tr>
      <w:tr w:rsidR="006B16A5" w:rsidRPr="00816C35" w14:paraId="7903AA27" w14:textId="77777777" w:rsidTr="00647E18">
        <w:trPr>
          <w:trHeight w:val="227"/>
          <w:jc w:val="center"/>
        </w:trPr>
        <w:tc>
          <w:tcPr>
            <w:tcW w:w="578" w:type="dxa"/>
            <w:vAlign w:val="center"/>
          </w:tcPr>
          <w:p w14:paraId="47519437"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2000</w:t>
            </w:r>
          </w:p>
        </w:tc>
        <w:tc>
          <w:tcPr>
            <w:tcW w:w="4928" w:type="dxa"/>
            <w:vAlign w:val="center"/>
          </w:tcPr>
          <w:p w14:paraId="1FAFCBCA"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Materiales y suministro</w:t>
            </w:r>
          </w:p>
        </w:tc>
        <w:tc>
          <w:tcPr>
            <w:tcW w:w="1572" w:type="dxa"/>
            <w:vAlign w:val="center"/>
          </w:tcPr>
          <w:p w14:paraId="3629B4A3" w14:textId="53B27B12" w:rsidR="006B16A5" w:rsidRPr="00557C32" w:rsidRDefault="00557C3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557C32">
              <w:rPr>
                <w:rFonts w:ascii="Arial" w:hAnsi="Arial" w:cs="Arial"/>
                <w:color w:val="000000"/>
                <w:sz w:val="18"/>
              </w:rPr>
              <w:t>3,0</w:t>
            </w:r>
            <w:r w:rsidR="002054C7" w:rsidRPr="00557C32">
              <w:rPr>
                <w:rFonts w:ascii="Arial" w:hAnsi="Arial" w:cs="Arial"/>
                <w:color w:val="000000"/>
                <w:sz w:val="18"/>
              </w:rPr>
              <w:t>0</w:t>
            </w:r>
            <w:r w:rsidRPr="00557C32">
              <w:rPr>
                <w:rFonts w:ascii="Arial" w:hAnsi="Arial" w:cs="Arial"/>
                <w:color w:val="000000"/>
                <w:sz w:val="18"/>
              </w:rPr>
              <w:t>9,105</w:t>
            </w:r>
          </w:p>
        </w:tc>
      </w:tr>
      <w:tr w:rsidR="006B16A5" w:rsidRPr="00816C35" w14:paraId="2BE8527C" w14:textId="77777777" w:rsidTr="00647E18">
        <w:trPr>
          <w:trHeight w:val="227"/>
          <w:jc w:val="center"/>
        </w:trPr>
        <w:tc>
          <w:tcPr>
            <w:tcW w:w="578" w:type="dxa"/>
            <w:vAlign w:val="center"/>
          </w:tcPr>
          <w:p w14:paraId="1CA38B50"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3000</w:t>
            </w:r>
          </w:p>
        </w:tc>
        <w:tc>
          <w:tcPr>
            <w:tcW w:w="4928" w:type="dxa"/>
            <w:vAlign w:val="center"/>
          </w:tcPr>
          <w:p w14:paraId="49243A54"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Servicios generales</w:t>
            </w:r>
          </w:p>
        </w:tc>
        <w:tc>
          <w:tcPr>
            <w:tcW w:w="1572" w:type="dxa"/>
            <w:vAlign w:val="center"/>
          </w:tcPr>
          <w:p w14:paraId="0DDE802F" w14:textId="0301614E" w:rsidR="006B16A5" w:rsidRPr="00557C32" w:rsidRDefault="00557C3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557C32">
              <w:rPr>
                <w:rFonts w:ascii="Arial" w:hAnsi="Arial" w:cs="Arial"/>
                <w:color w:val="000000"/>
                <w:sz w:val="18"/>
              </w:rPr>
              <w:t>16,555,570</w:t>
            </w:r>
          </w:p>
        </w:tc>
      </w:tr>
      <w:tr w:rsidR="006B16A5" w:rsidRPr="00816C35" w14:paraId="1D59E2F7" w14:textId="77777777" w:rsidTr="00647E18">
        <w:trPr>
          <w:trHeight w:val="227"/>
          <w:jc w:val="center"/>
        </w:trPr>
        <w:tc>
          <w:tcPr>
            <w:tcW w:w="578" w:type="dxa"/>
            <w:vAlign w:val="center"/>
          </w:tcPr>
          <w:p w14:paraId="0AB1167F"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4000</w:t>
            </w:r>
          </w:p>
        </w:tc>
        <w:tc>
          <w:tcPr>
            <w:tcW w:w="4928" w:type="dxa"/>
            <w:vAlign w:val="center"/>
          </w:tcPr>
          <w:p w14:paraId="46B8C97F"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Transferencias, asignaciones, subsidios y otras ayudas</w:t>
            </w:r>
          </w:p>
        </w:tc>
        <w:tc>
          <w:tcPr>
            <w:tcW w:w="1572" w:type="dxa"/>
            <w:vAlign w:val="center"/>
          </w:tcPr>
          <w:p w14:paraId="3A16F24A"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0</w:t>
            </w:r>
          </w:p>
        </w:tc>
      </w:tr>
      <w:tr w:rsidR="006B16A5" w:rsidRPr="00816C35" w14:paraId="226CD953" w14:textId="77777777" w:rsidTr="00647E18">
        <w:trPr>
          <w:trHeight w:val="227"/>
          <w:jc w:val="center"/>
        </w:trPr>
        <w:tc>
          <w:tcPr>
            <w:tcW w:w="578" w:type="dxa"/>
            <w:vAlign w:val="center"/>
          </w:tcPr>
          <w:p w14:paraId="1C64EEA8"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5000</w:t>
            </w:r>
          </w:p>
        </w:tc>
        <w:tc>
          <w:tcPr>
            <w:tcW w:w="4928" w:type="dxa"/>
            <w:vAlign w:val="center"/>
          </w:tcPr>
          <w:p w14:paraId="67245D19"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Bienes muebles e inmuebles</w:t>
            </w:r>
          </w:p>
        </w:tc>
        <w:tc>
          <w:tcPr>
            <w:tcW w:w="1572" w:type="dxa"/>
            <w:vAlign w:val="center"/>
          </w:tcPr>
          <w:p w14:paraId="79147F84"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0</w:t>
            </w:r>
          </w:p>
        </w:tc>
      </w:tr>
      <w:tr w:rsidR="006B16A5" w:rsidRPr="00816C35" w14:paraId="20A178D0" w14:textId="77777777" w:rsidTr="00647E18">
        <w:trPr>
          <w:trHeight w:val="227"/>
          <w:jc w:val="center"/>
        </w:trPr>
        <w:tc>
          <w:tcPr>
            <w:tcW w:w="578" w:type="dxa"/>
            <w:vAlign w:val="center"/>
          </w:tcPr>
          <w:p w14:paraId="44DA0E0F"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6000</w:t>
            </w:r>
          </w:p>
        </w:tc>
        <w:tc>
          <w:tcPr>
            <w:tcW w:w="4928" w:type="dxa"/>
            <w:vAlign w:val="center"/>
          </w:tcPr>
          <w:p w14:paraId="7C5A252B"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Inversión pública</w:t>
            </w:r>
          </w:p>
        </w:tc>
        <w:tc>
          <w:tcPr>
            <w:tcW w:w="1572" w:type="dxa"/>
            <w:vAlign w:val="center"/>
          </w:tcPr>
          <w:p w14:paraId="2950ED04"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0</w:t>
            </w:r>
          </w:p>
        </w:tc>
      </w:tr>
      <w:tr w:rsidR="006B16A5" w:rsidRPr="00816C35" w14:paraId="3F3228DC" w14:textId="77777777" w:rsidTr="00647E18">
        <w:trPr>
          <w:trHeight w:val="227"/>
          <w:jc w:val="center"/>
        </w:trPr>
        <w:tc>
          <w:tcPr>
            <w:tcW w:w="578" w:type="dxa"/>
            <w:vAlign w:val="center"/>
          </w:tcPr>
          <w:p w14:paraId="6DA48C8A"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7000</w:t>
            </w:r>
          </w:p>
        </w:tc>
        <w:tc>
          <w:tcPr>
            <w:tcW w:w="4928" w:type="dxa"/>
            <w:vAlign w:val="center"/>
          </w:tcPr>
          <w:p w14:paraId="5CB08730"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Inversiones financieras y otras provisiones</w:t>
            </w:r>
          </w:p>
        </w:tc>
        <w:tc>
          <w:tcPr>
            <w:tcW w:w="1572" w:type="dxa"/>
            <w:vAlign w:val="center"/>
          </w:tcPr>
          <w:p w14:paraId="7B3F1C6B"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0</w:t>
            </w:r>
          </w:p>
        </w:tc>
      </w:tr>
      <w:tr w:rsidR="006B16A5" w:rsidRPr="00816C35" w14:paraId="27233E11" w14:textId="77777777" w:rsidTr="00647E18">
        <w:trPr>
          <w:trHeight w:val="227"/>
          <w:jc w:val="center"/>
        </w:trPr>
        <w:tc>
          <w:tcPr>
            <w:tcW w:w="578" w:type="dxa"/>
            <w:vAlign w:val="center"/>
          </w:tcPr>
          <w:p w14:paraId="025660A9"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8000</w:t>
            </w:r>
          </w:p>
        </w:tc>
        <w:tc>
          <w:tcPr>
            <w:tcW w:w="4928" w:type="dxa"/>
            <w:vAlign w:val="center"/>
          </w:tcPr>
          <w:p w14:paraId="46C6D39D"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Participaciones y aportaciones</w:t>
            </w:r>
          </w:p>
        </w:tc>
        <w:tc>
          <w:tcPr>
            <w:tcW w:w="1572" w:type="dxa"/>
            <w:vAlign w:val="center"/>
          </w:tcPr>
          <w:p w14:paraId="54B10BEC"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0</w:t>
            </w:r>
          </w:p>
        </w:tc>
      </w:tr>
      <w:tr w:rsidR="006B16A5" w:rsidRPr="00816C35" w14:paraId="39BD229C" w14:textId="77777777" w:rsidTr="00647E18">
        <w:trPr>
          <w:trHeight w:val="227"/>
          <w:jc w:val="center"/>
        </w:trPr>
        <w:tc>
          <w:tcPr>
            <w:tcW w:w="578" w:type="dxa"/>
            <w:vAlign w:val="center"/>
          </w:tcPr>
          <w:p w14:paraId="0E10EA25"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9000</w:t>
            </w:r>
          </w:p>
        </w:tc>
        <w:tc>
          <w:tcPr>
            <w:tcW w:w="4928" w:type="dxa"/>
            <w:vAlign w:val="center"/>
          </w:tcPr>
          <w:p w14:paraId="39F34A5C"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Deuda pública</w:t>
            </w:r>
          </w:p>
        </w:tc>
        <w:tc>
          <w:tcPr>
            <w:tcW w:w="1572" w:type="dxa"/>
            <w:vAlign w:val="center"/>
          </w:tcPr>
          <w:p w14:paraId="457878BF" w14:textId="4F0962EE"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0</w:t>
            </w:r>
          </w:p>
        </w:tc>
      </w:tr>
      <w:tr w:rsidR="006B16A5" w:rsidRPr="00816C35" w14:paraId="144A90C7" w14:textId="77777777" w:rsidTr="00647E18">
        <w:trPr>
          <w:trHeight w:val="227"/>
          <w:jc w:val="center"/>
        </w:trPr>
        <w:tc>
          <w:tcPr>
            <w:tcW w:w="5506" w:type="dxa"/>
            <w:gridSpan w:val="2"/>
            <w:shd w:val="clear" w:color="auto" w:fill="A6A6A6" w:themeFill="background1" w:themeFillShade="A6"/>
            <w:vAlign w:val="center"/>
          </w:tcPr>
          <w:p w14:paraId="27E591BE" w14:textId="77777777" w:rsidR="006B16A5" w:rsidRPr="00816C35" w:rsidRDefault="002054C7"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sidRPr="00816C35">
              <w:rPr>
                <w:rFonts w:ascii="Arial" w:eastAsia="Arial" w:hAnsi="Arial" w:cs="Arial"/>
                <w:b/>
                <w:color w:val="000000"/>
                <w:sz w:val="18"/>
              </w:rPr>
              <w:t>Total General</w:t>
            </w:r>
          </w:p>
        </w:tc>
        <w:tc>
          <w:tcPr>
            <w:tcW w:w="1572" w:type="dxa"/>
            <w:shd w:val="clear" w:color="auto" w:fill="A6A6A6" w:themeFill="background1" w:themeFillShade="A6"/>
            <w:vAlign w:val="center"/>
          </w:tcPr>
          <w:p w14:paraId="2D14DC0C" w14:textId="6DDD3235" w:rsidR="006B16A5" w:rsidRPr="00816C35" w:rsidRDefault="00557C32"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Pr>
                <w:rFonts w:ascii="Arial" w:eastAsia="Arial" w:hAnsi="Arial" w:cs="Arial"/>
                <w:b/>
                <w:color w:val="000000"/>
                <w:sz w:val="18"/>
              </w:rPr>
              <w:fldChar w:fldCharType="begin"/>
            </w:r>
            <w:r>
              <w:rPr>
                <w:rFonts w:ascii="Arial" w:eastAsia="Arial" w:hAnsi="Arial" w:cs="Arial"/>
                <w:b/>
                <w:color w:val="000000"/>
                <w:sz w:val="18"/>
              </w:rPr>
              <w:instrText xml:space="preserve"> =SUM(ABOVE) \# "#,##0" </w:instrText>
            </w:r>
            <w:r>
              <w:rPr>
                <w:rFonts w:ascii="Arial" w:eastAsia="Arial" w:hAnsi="Arial" w:cs="Arial"/>
                <w:b/>
                <w:color w:val="000000"/>
                <w:sz w:val="18"/>
              </w:rPr>
              <w:fldChar w:fldCharType="separate"/>
            </w:r>
            <w:r>
              <w:rPr>
                <w:rFonts w:ascii="Arial" w:eastAsia="Arial" w:hAnsi="Arial" w:cs="Arial"/>
                <w:b/>
                <w:noProof/>
                <w:color w:val="000000"/>
                <w:sz w:val="18"/>
              </w:rPr>
              <w:t>28,328,656</w:t>
            </w:r>
            <w:r>
              <w:rPr>
                <w:rFonts w:ascii="Arial" w:eastAsia="Arial" w:hAnsi="Arial" w:cs="Arial"/>
                <w:b/>
                <w:color w:val="000000"/>
                <w:sz w:val="18"/>
              </w:rPr>
              <w:fldChar w:fldCharType="end"/>
            </w:r>
          </w:p>
        </w:tc>
      </w:tr>
    </w:tbl>
    <w:p w14:paraId="0BA0E2A9"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362421FF" w14:textId="77777777"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En términos de lo dispuesto en los artículos 33 y 49 de la Ley de Coordinación Fiscal, los recursos del Fondo de Aportaciones para la Infraestructura Social Municipal (FISM) se ejercerán de la siguiente manera:</w:t>
      </w:r>
    </w:p>
    <w:p w14:paraId="2338FABF"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tbl>
      <w:tblPr>
        <w:tblStyle w:val="afffe"/>
        <w:tblW w:w="51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1350"/>
      </w:tblGrid>
      <w:tr w:rsidR="006B16A5" w:rsidRPr="00816C35" w14:paraId="3982130D" w14:textId="77777777" w:rsidTr="00647E18">
        <w:trPr>
          <w:trHeight w:val="227"/>
          <w:jc w:val="center"/>
        </w:trPr>
        <w:tc>
          <w:tcPr>
            <w:tcW w:w="3789" w:type="dxa"/>
            <w:shd w:val="clear" w:color="auto" w:fill="A6A6A6" w:themeFill="background1" w:themeFillShade="A6"/>
            <w:vAlign w:val="center"/>
          </w:tcPr>
          <w:p w14:paraId="5BF83352"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816C35">
              <w:rPr>
                <w:rFonts w:ascii="Arial" w:eastAsia="Arial" w:hAnsi="Arial" w:cs="Arial"/>
                <w:b/>
                <w:color w:val="000000"/>
                <w:sz w:val="18"/>
              </w:rPr>
              <w:t>Fondo de Aportaciones para la Infraestructura Social Municipal</w:t>
            </w:r>
          </w:p>
        </w:tc>
        <w:tc>
          <w:tcPr>
            <w:tcW w:w="1350" w:type="dxa"/>
            <w:shd w:val="clear" w:color="auto" w:fill="A6A6A6" w:themeFill="background1" w:themeFillShade="A6"/>
            <w:vAlign w:val="center"/>
          </w:tcPr>
          <w:p w14:paraId="33D97C4B" w14:textId="47CBFB09" w:rsidR="006B16A5" w:rsidRPr="00816C3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816C35">
              <w:rPr>
                <w:rFonts w:ascii="Arial" w:eastAsia="Arial" w:hAnsi="Arial" w:cs="Arial"/>
                <w:b/>
                <w:color w:val="000000"/>
                <w:sz w:val="18"/>
              </w:rPr>
              <w:t>Presupuesto</w:t>
            </w:r>
            <w:r w:rsidR="001760C5">
              <w:rPr>
                <w:rFonts w:ascii="Arial" w:eastAsia="Arial" w:hAnsi="Arial" w:cs="Arial"/>
                <w:b/>
                <w:color w:val="000000"/>
                <w:sz w:val="18"/>
              </w:rPr>
              <w:t xml:space="preserve"> </w:t>
            </w:r>
            <w:r w:rsidRPr="00816C35">
              <w:rPr>
                <w:rFonts w:ascii="Arial" w:eastAsia="Arial" w:hAnsi="Arial" w:cs="Arial"/>
                <w:b/>
                <w:color w:val="000000"/>
                <w:sz w:val="18"/>
              </w:rPr>
              <w:t>Aprobado</w:t>
            </w:r>
          </w:p>
        </w:tc>
      </w:tr>
      <w:tr w:rsidR="006B16A5" w:rsidRPr="00816C35" w14:paraId="52780FA3" w14:textId="77777777" w:rsidTr="00647E18">
        <w:trPr>
          <w:trHeight w:val="227"/>
          <w:jc w:val="center"/>
        </w:trPr>
        <w:tc>
          <w:tcPr>
            <w:tcW w:w="3789" w:type="dxa"/>
            <w:vAlign w:val="center"/>
          </w:tcPr>
          <w:p w14:paraId="4E21B057"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Obra pública</w:t>
            </w:r>
          </w:p>
        </w:tc>
        <w:tc>
          <w:tcPr>
            <w:tcW w:w="1350" w:type="dxa"/>
            <w:vAlign w:val="center"/>
          </w:tcPr>
          <w:p w14:paraId="7D76D28B" w14:textId="41D3561A" w:rsidR="006B16A5" w:rsidRPr="00816C35" w:rsidRDefault="00554259"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122,492,261</w:t>
            </w:r>
          </w:p>
        </w:tc>
      </w:tr>
      <w:tr w:rsidR="006B16A5" w:rsidRPr="00816C35" w14:paraId="41AC881F" w14:textId="77777777" w:rsidTr="00647E18">
        <w:trPr>
          <w:trHeight w:val="227"/>
          <w:jc w:val="center"/>
        </w:trPr>
        <w:tc>
          <w:tcPr>
            <w:tcW w:w="3789" w:type="dxa"/>
            <w:vAlign w:val="center"/>
          </w:tcPr>
          <w:p w14:paraId="62FCC4D7"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Desarrollo institucional</w:t>
            </w:r>
          </w:p>
        </w:tc>
        <w:tc>
          <w:tcPr>
            <w:tcW w:w="1350" w:type="dxa"/>
            <w:vAlign w:val="center"/>
          </w:tcPr>
          <w:p w14:paraId="16186A23" w14:textId="1B2141AC" w:rsidR="006B16A5" w:rsidRPr="00816C35" w:rsidRDefault="00554259"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2,578,784</w:t>
            </w:r>
          </w:p>
        </w:tc>
      </w:tr>
      <w:tr w:rsidR="006B16A5" w:rsidRPr="00816C35" w14:paraId="57001E7E" w14:textId="77777777" w:rsidTr="00647E18">
        <w:trPr>
          <w:trHeight w:val="227"/>
          <w:jc w:val="center"/>
        </w:trPr>
        <w:tc>
          <w:tcPr>
            <w:tcW w:w="3789" w:type="dxa"/>
            <w:vAlign w:val="center"/>
          </w:tcPr>
          <w:p w14:paraId="12EEEB13"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Gastos indirectos</w:t>
            </w:r>
          </w:p>
        </w:tc>
        <w:tc>
          <w:tcPr>
            <w:tcW w:w="1350" w:type="dxa"/>
            <w:vAlign w:val="center"/>
          </w:tcPr>
          <w:p w14:paraId="72BCFB43" w14:textId="54929512" w:rsidR="006B16A5" w:rsidRPr="00816C35" w:rsidRDefault="00554259"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3,868,177</w:t>
            </w:r>
          </w:p>
        </w:tc>
      </w:tr>
      <w:tr w:rsidR="006B16A5" w:rsidRPr="00816C35" w14:paraId="5DA3ADE5" w14:textId="77777777" w:rsidTr="00647E18">
        <w:trPr>
          <w:trHeight w:val="227"/>
          <w:jc w:val="center"/>
        </w:trPr>
        <w:tc>
          <w:tcPr>
            <w:tcW w:w="3789" w:type="dxa"/>
            <w:vAlign w:val="center"/>
          </w:tcPr>
          <w:p w14:paraId="3A9EAA01"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Deuda pública</w:t>
            </w:r>
          </w:p>
        </w:tc>
        <w:tc>
          <w:tcPr>
            <w:tcW w:w="1350" w:type="dxa"/>
            <w:vAlign w:val="center"/>
          </w:tcPr>
          <w:p w14:paraId="73ECC738" w14:textId="4A66279C" w:rsidR="006B16A5" w:rsidRPr="00816C35" w:rsidRDefault="002054C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816C35">
              <w:rPr>
                <w:rFonts w:ascii="Arial" w:hAnsi="Arial" w:cs="Arial"/>
                <w:color w:val="000000"/>
                <w:sz w:val="18"/>
              </w:rPr>
              <w:t>0</w:t>
            </w:r>
          </w:p>
        </w:tc>
      </w:tr>
      <w:tr w:rsidR="006B16A5" w:rsidRPr="00816C35" w14:paraId="71A08EC3" w14:textId="77777777" w:rsidTr="00647E18">
        <w:trPr>
          <w:trHeight w:val="227"/>
          <w:jc w:val="center"/>
        </w:trPr>
        <w:tc>
          <w:tcPr>
            <w:tcW w:w="3789" w:type="dxa"/>
            <w:shd w:val="clear" w:color="auto" w:fill="A6A6A6" w:themeFill="background1" w:themeFillShade="A6"/>
            <w:vAlign w:val="center"/>
          </w:tcPr>
          <w:p w14:paraId="6B532273" w14:textId="78D51DCC" w:rsidR="006B16A5" w:rsidRPr="00816C35" w:rsidRDefault="002054C7"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sidRPr="00816C35">
              <w:rPr>
                <w:rFonts w:ascii="Arial" w:eastAsia="Arial" w:hAnsi="Arial" w:cs="Arial"/>
                <w:b/>
                <w:color w:val="000000"/>
                <w:sz w:val="18"/>
              </w:rPr>
              <w:t xml:space="preserve">Total </w:t>
            </w:r>
            <w:r w:rsidR="001760C5">
              <w:rPr>
                <w:rFonts w:ascii="Arial" w:eastAsia="Arial" w:hAnsi="Arial" w:cs="Arial"/>
                <w:b/>
                <w:color w:val="000000"/>
                <w:sz w:val="18"/>
              </w:rPr>
              <w:t>G</w:t>
            </w:r>
            <w:r w:rsidRPr="00816C35">
              <w:rPr>
                <w:rFonts w:ascii="Arial" w:eastAsia="Arial" w:hAnsi="Arial" w:cs="Arial"/>
                <w:b/>
                <w:color w:val="000000"/>
                <w:sz w:val="18"/>
              </w:rPr>
              <w:t>eneral</w:t>
            </w:r>
          </w:p>
        </w:tc>
        <w:tc>
          <w:tcPr>
            <w:tcW w:w="1350" w:type="dxa"/>
            <w:shd w:val="clear" w:color="auto" w:fill="A6A6A6" w:themeFill="background1" w:themeFillShade="A6"/>
            <w:vAlign w:val="center"/>
          </w:tcPr>
          <w:p w14:paraId="6F5D8412" w14:textId="5AF8B3FD" w:rsidR="006B16A5" w:rsidRPr="00816C35" w:rsidRDefault="00230A8F"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Pr>
                <w:rFonts w:ascii="Arial" w:eastAsia="Arial" w:hAnsi="Arial" w:cs="Arial"/>
                <w:b/>
                <w:color w:val="000000"/>
                <w:sz w:val="18"/>
              </w:rPr>
              <w:fldChar w:fldCharType="begin"/>
            </w:r>
            <w:r>
              <w:rPr>
                <w:rFonts w:ascii="Arial" w:eastAsia="Arial" w:hAnsi="Arial" w:cs="Arial"/>
                <w:b/>
                <w:color w:val="000000"/>
                <w:sz w:val="18"/>
              </w:rPr>
              <w:instrText xml:space="preserve"> =SUM(ABOVE) \# "#,##0" </w:instrText>
            </w:r>
            <w:r>
              <w:rPr>
                <w:rFonts w:ascii="Arial" w:eastAsia="Arial" w:hAnsi="Arial" w:cs="Arial"/>
                <w:b/>
                <w:color w:val="000000"/>
                <w:sz w:val="18"/>
              </w:rPr>
              <w:fldChar w:fldCharType="separate"/>
            </w:r>
            <w:r>
              <w:rPr>
                <w:rFonts w:ascii="Arial" w:eastAsia="Arial" w:hAnsi="Arial" w:cs="Arial"/>
                <w:b/>
                <w:noProof/>
                <w:color w:val="000000"/>
                <w:sz w:val="18"/>
              </w:rPr>
              <w:t>128,939,222</w:t>
            </w:r>
            <w:r>
              <w:rPr>
                <w:rFonts w:ascii="Arial" w:eastAsia="Arial" w:hAnsi="Arial" w:cs="Arial"/>
                <w:b/>
                <w:color w:val="000000"/>
                <w:sz w:val="18"/>
              </w:rPr>
              <w:fldChar w:fldCharType="end"/>
            </w:r>
          </w:p>
        </w:tc>
      </w:tr>
    </w:tbl>
    <w:p w14:paraId="3791C228"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3613F630" w14:textId="61388D41"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En términos de lo dispuesto en los artículos 37 y 49 de la Ley de Coordinación Fiscal, los recursos del Fondo de Aportaciones para el Fortalecimiento de los Municipios y de las Demarcaciones del</w:t>
      </w:r>
      <w:r w:rsidR="00816C35">
        <w:rPr>
          <w:rFonts w:ascii="Arial" w:hAnsi="Arial" w:cs="Arial"/>
          <w:color w:val="000000"/>
        </w:rPr>
        <w:t xml:space="preserve"> </w:t>
      </w:r>
      <w:r w:rsidRPr="00F25837">
        <w:rPr>
          <w:rFonts w:ascii="Arial" w:hAnsi="Arial" w:cs="Arial"/>
          <w:color w:val="000000"/>
        </w:rPr>
        <w:t>D.F. (FORTAMUN-DF) se ejercerán de la siguiente manera:</w:t>
      </w:r>
    </w:p>
    <w:p w14:paraId="36D865FB"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tbl>
      <w:tblPr>
        <w:tblStyle w:val="affff"/>
        <w:tblW w:w="58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8"/>
        <w:gridCol w:w="1350"/>
      </w:tblGrid>
      <w:tr w:rsidR="006B16A5" w:rsidRPr="00816C35" w14:paraId="34B40FDB" w14:textId="77777777" w:rsidTr="00647E18">
        <w:trPr>
          <w:trHeight w:val="227"/>
          <w:jc w:val="center"/>
        </w:trPr>
        <w:tc>
          <w:tcPr>
            <w:tcW w:w="4498" w:type="dxa"/>
            <w:shd w:val="clear" w:color="auto" w:fill="A6A6A6" w:themeFill="background1" w:themeFillShade="A6"/>
            <w:vAlign w:val="center"/>
          </w:tcPr>
          <w:p w14:paraId="26576D6F" w14:textId="6B06117E" w:rsidR="006B16A5" w:rsidRPr="00816C3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816C35">
              <w:rPr>
                <w:rFonts w:ascii="Arial" w:eastAsia="Arial" w:hAnsi="Arial" w:cs="Arial"/>
                <w:b/>
                <w:color w:val="000000"/>
                <w:sz w:val="18"/>
              </w:rPr>
              <w:t>Fondo de Aportaciones para el Fortalecimiento de los Municipios</w:t>
            </w:r>
            <w:r w:rsidR="00816C35" w:rsidRPr="00816C35">
              <w:rPr>
                <w:rFonts w:ascii="Arial" w:eastAsia="Arial" w:hAnsi="Arial" w:cs="Arial"/>
                <w:b/>
                <w:color w:val="000000"/>
                <w:sz w:val="18"/>
              </w:rPr>
              <w:t xml:space="preserve"> </w:t>
            </w:r>
            <w:r w:rsidRPr="00816C35">
              <w:rPr>
                <w:rFonts w:ascii="Arial" w:eastAsia="Arial" w:hAnsi="Arial" w:cs="Arial"/>
                <w:b/>
                <w:color w:val="000000"/>
                <w:sz w:val="18"/>
              </w:rPr>
              <w:t>y de las Demarcaciones del D.F.</w:t>
            </w:r>
          </w:p>
        </w:tc>
        <w:tc>
          <w:tcPr>
            <w:tcW w:w="1350" w:type="dxa"/>
            <w:shd w:val="clear" w:color="auto" w:fill="A6A6A6" w:themeFill="background1" w:themeFillShade="A6"/>
            <w:vAlign w:val="center"/>
          </w:tcPr>
          <w:p w14:paraId="4A18CE6D" w14:textId="5523BEDE" w:rsidR="006B16A5" w:rsidRPr="00816C3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816C35">
              <w:rPr>
                <w:rFonts w:ascii="Arial" w:eastAsia="Arial" w:hAnsi="Arial" w:cs="Arial"/>
                <w:b/>
                <w:color w:val="000000"/>
                <w:sz w:val="18"/>
              </w:rPr>
              <w:t>Presupuesto</w:t>
            </w:r>
            <w:r w:rsidR="001760C5">
              <w:rPr>
                <w:rFonts w:ascii="Arial" w:eastAsia="Arial" w:hAnsi="Arial" w:cs="Arial"/>
                <w:b/>
                <w:color w:val="000000"/>
                <w:sz w:val="18"/>
              </w:rPr>
              <w:t xml:space="preserve"> </w:t>
            </w:r>
            <w:r w:rsidRPr="00816C35">
              <w:rPr>
                <w:rFonts w:ascii="Arial" w:eastAsia="Arial" w:hAnsi="Arial" w:cs="Arial"/>
                <w:b/>
                <w:color w:val="000000"/>
                <w:sz w:val="18"/>
              </w:rPr>
              <w:t>Aprobado</w:t>
            </w:r>
          </w:p>
        </w:tc>
      </w:tr>
      <w:tr w:rsidR="006B16A5" w:rsidRPr="00816C35" w14:paraId="46215F7B" w14:textId="77777777" w:rsidTr="00647E18">
        <w:trPr>
          <w:trHeight w:val="227"/>
          <w:jc w:val="center"/>
        </w:trPr>
        <w:tc>
          <w:tcPr>
            <w:tcW w:w="4498" w:type="dxa"/>
            <w:vAlign w:val="center"/>
          </w:tcPr>
          <w:p w14:paraId="7AD11062"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Obligaciones financieras</w:t>
            </w:r>
          </w:p>
        </w:tc>
        <w:tc>
          <w:tcPr>
            <w:tcW w:w="1350" w:type="dxa"/>
            <w:vAlign w:val="center"/>
          </w:tcPr>
          <w:p w14:paraId="416E78E9" w14:textId="2CDC3844" w:rsidR="006B16A5" w:rsidRPr="00D02130" w:rsidRDefault="00F23956" w:rsidP="00642B79">
            <w:pPr>
              <w:pBdr>
                <w:top w:val="nil"/>
                <w:left w:val="nil"/>
                <w:bottom w:val="nil"/>
                <w:right w:val="nil"/>
                <w:between w:val="nil"/>
              </w:pBdr>
              <w:tabs>
                <w:tab w:val="left" w:pos="0"/>
              </w:tabs>
              <w:spacing w:line="276" w:lineRule="auto"/>
              <w:jc w:val="right"/>
              <w:rPr>
                <w:rFonts w:ascii="Arial" w:hAnsi="Arial" w:cs="Arial"/>
                <w:color w:val="000000"/>
                <w:sz w:val="18"/>
              </w:rPr>
            </w:pPr>
            <w:r>
              <w:rPr>
                <w:rFonts w:ascii="Arial" w:hAnsi="Arial" w:cs="Arial"/>
                <w:color w:val="000000"/>
                <w:sz w:val="18"/>
              </w:rPr>
              <w:t>28,328,656</w:t>
            </w:r>
          </w:p>
        </w:tc>
      </w:tr>
      <w:tr w:rsidR="006B16A5" w:rsidRPr="00816C35" w14:paraId="53357222" w14:textId="77777777" w:rsidTr="00647E18">
        <w:trPr>
          <w:trHeight w:val="227"/>
          <w:jc w:val="center"/>
        </w:trPr>
        <w:tc>
          <w:tcPr>
            <w:tcW w:w="4498" w:type="dxa"/>
            <w:vAlign w:val="center"/>
          </w:tcPr>
          <w:p w14:paraId="0958CD8D" w14:textId="77777777" w:rsidR="006B16A5" w:rsidRPr="00816C35"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816C35">
              <w:rPr>
                <w:rFonts w:ascii="Arial" w:hAnsi="Arial" w:cs="Arial"/>
                <w:color w:val="000000"/>
                <w:sz w:val="18"/>
              </w:rPr>
              <w:t>Seguridad Pública</w:t>
            </w:r>
          </w:p>
        </w:tc>
        <w:tc>
          <w:tcPr>
            <w:tcW w:w="1350" w:type="dxa"/>
            <w:vAlign w:val="center"/>
          </w:tcPr>
          <w:p w14:paraId="2ED241DC" w14:textId="3342F049" w:rsidR="006B16A5" w:rsidRPr="00D02130" w:rsidRDefault="00554259"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D02130">
              <w:rPr>
                <w:rFonts w:ascii="Arial" w:hAnsi="Arial" w:cs="Arial"/>
                <w:color w:val="000000"/>
                <w:sz w:val="18"/>
              </w:rPr>
              <w:t>5,986,597</w:t>
            </w:r>
          </w:p>
        </w:tc>
      </w:tr>
      <w:tr w:rsidR="006B16A5" w:rsidRPr="00816C35" w14:paraId="37E3D689" w14:textId="77777777" w:rsidTr="00647E18">
        <w:trPr>
          <w:trHeight w:val="227"/>
          <w:jc w:val="center"/>
        </w:trPr>
        <w:tc>
          <w:tcPr>
            <w:tcW w:w="4498" w:type="dxa"/>
            <w:shd w:val="clear" w:color="auto" w:fill="A6A6A6" w:themeFill="background1" w:themeFillShade="A6"/>
            <w:vAlign w:val="center"/>
          </w:tcPr>
          <w:p w14:paraId="44685AB1" w14:textId="7ADDCD22" w:rsidR="006B16A5" w:rsidRPr="00816C35" w:rsidRDefault="001760C5"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Pr>
                <w:rFonts w:ascii="Arial" w:eastAsia="Arial" w:hAnsi="Arial" w:cs="Arial"/>
                <w:b/>
                <w:color w:val="000000"/>
                <w:sz w:val="18"/>
              </w:rPr>
              <w:t>Total G</w:t>
            </w:r>
            <w:r w:rsidR="002054C7" w:rsidRPr="00816C35">
              <w:rPr>
                <w:rFonts w:ascii="Arial" w:eastAsia="Arial" w:hAnsi="Arial" w:cs="Arial"/>
                <w:b/>
                <w:color w:val="000000"/>
                <w:sz w:val="18"/>
              </w:rPr>
              <w:t>eneral</w:t>
            </w:r>
          </w:p>
        </w:tc>
        <w:tc>
          <w:tcPr>
            <w:tcW w:w="1350" w:type="dxa"/>
            <w:shd w:val="clear" w:color="auto" w:fill="A6A6A6" w:themeFill="background1" w:themeFillShade="A6"/>
            <w:vAlign w:val="center"/>
          </w:tcPr>
          <w:p w14:paraId="726C180E" w14:textId="6346BE79" w:rsidR="006B16A5" w:rsidRPr="00816C35" w:rsidRDefault="00F23956"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rPr>
            </w:pPr>
            <w:r>
              <w:rPr>
                <w:rFonts w:ascii="Arial" w:eastAsia="Arial" w:hAnsi="Arial" w:cs="Arial"/>
                <w:b/>
                <w:color w:val="000000"/>
                <w:sz w:val="18"/>
              </w:rPr>
              <w:fldChar w:fldCharType="begin"/>
            </w:r>
            <w:r>
              <w:rPr>
                <w:rFonts w:ascii="Arial" w:eastAsia="Arial" w:hAnsi="Arial" w:cs="Arial"/>
                <w:b/>
                <w:color w:val="000000"/>
                <w:sz w:val="18"/>
              </w:rPr>
              <w:instrText xml:space="preserve"> =SUM(ABOVE) \# "#,##0" </w:instrText>
            </w:r>
            <w:r>
              <w:rPr>
                <w:rFonts w:ascii="Arial" w:eastAsia="Arial" w:hAnsi="Arial" w:cs="Arial"/>
                <w:b/>
                <w:color w:val="000000"/>
                <w:sz w:val="18"/>
              </w:rPr>
              <w:fldChar w:fldCharType="separate"/>
            </w:r>
            <w:r>
              <w:rPr>
                <w:rFonts w:ascii="Arial" w:eastAsia="Arial" w:hAnsi="Arial" w:cs="Arial"/>
                <w:b/>
                <w:noProof/>
                <w:color w:val="000000"/>
                <w:sz w:val="18"/>
              </w:rPr>
              <w:t>34,315,253</w:t>
            </w:r>
            <w:r>
              <w:rPr>
                <w:rFonts w:ascii="Arial" w:eastAsia="Arial" w:hAnsi="Arial" w:cs="Arial"/>
                <w:b/>
                <w:color w:val="000000"/>
                <w:sz w:val="18"/>
              </w:rPr>
              <w:fldChar w:fldCharType="end"/>
            </w:r>
          </w:p>
        </w:tc>
      </w:tr>
    </w:tbl>
    <w:p w14:paraId="3AAA0C94"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36447A21" w14:textId="084D84B0" w:rsidR="006B16A5" w:rsidRPr="000B3984"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Artículo 4</w:t>
      </w:r>
      <w:r w:rsidR="00A229FD" w:rsidRPr="00F25837">
        <w:rPr>
          <w:rFonts w:ascii="Arial" w:eastAsia="Arial" w:hAnsi="Arial" w:cs="Arial"/>
          <w:b/>
          <w:color w:val="000000"/>
        </w:rPr>
        <w:t>7</w:t>
      </w:r>
      <w:r w:rsidRPr="00F25837">
        <w:rPr>
          <w:rFonts w:ascii="Arial" w:eastAsia="Arial" w:hAnsi="Arial" w:cs="Arial"/>
          <w:b/>
          <w:color w:val="000000"/>
        </w:rPr>
        <w:t xml:space="preserve">. </w:t>
      </w:r>
      <w:r w:rsidR="000B3984" w:rsidRPr="00F25837">
        <w:rPr>
          <w:rFonts w:ascii="Arial" w:hAnsi="Arial" w:cs="Arial"/>
          <w:color w:val="000000"/>
        </w:rPr>
        <w:t>El gasto contemplado en el presente presupuesto corresponde únicamente al ejercicio fiscal 202</w:t>
      </w:r>
      <w:r w:rsidR="000B3984">
        <w:rPr>
          <w:rFonts w:ascii="Arial" w:hAnsi="Arial" w:cs="Arial"/>
          <w:color w:val="000000"/>
        </w:rPr>
        <w:t>3</w:t>
      </w:r>
      <w:r w:rsidR="000B3984" w:rsidRPr="00F25837">
        <w:rPr>
          <w:rFonts w:ascii="Arial" w:hAnsi="Arial" w:cs="Arial"/>
          <w:color w:val="000000"/>
        </w:rPr>
        <w:t xml:space="preserve"> y no cuenta con partidas que se encuentren relacionadas con erogaciones plurianuales para </w:t>
      </w:r>
      <w:r w:rsidRPr="000B3984">
        <w:rPr>
          <w:rFonts w:ascii="Arial" w:hAnsi="Arial" w:cs="Arial"/>
          <w:color w:val="000000"/>
        </w:rPr>
        <w:t>convenios de programas federales</w:t>
      </w:r>
      <w:r w:rsidR="000B3984" w:rsidRPr="000B3984">
        <w:rPr>
          <w:rFonts w:ascii="Arial" w:hAnsi="Arial" w:cs="Arial"/>
          <w:color w:val="000000"/>
        </w:rPr>
        <w:t>.</w:t>
      </w:r>
    </w:p>
    <w:p w14:paraId="45DA3155" w14:textId="77777777" w:rsidR="006B16A5" w:rsidRPr="00595BD6"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highlight w:val="yellow"/>
        </w:rPr>
      </w:pPr>
    </w:p>
    <w:p w14:paraId="21C0CDDC" w14:textId="759F9090"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lastRenderedPageBreak/>
        <w:t>TÍTULO CUARTO</w:t>
      </w:r>
    </w:p>
    <w:p w14:paraId="7CA627FE" w14:textId="77777777" w:rsidR="006B16A5" w:rsidRPr="00816C35" w:rsidRDefault="002054C7" w:rsidP="00642B79">
      <w:pPr>
        <w:tabs>
          <w:tab w:val="left" w:pos="0"/>
        </w:tabs>
        <w:spacing w:line="276" w:lineRule="auto"/>
        <w:jc w:val="center"/>
        <w:rPr>
          <w:rFonts w:ascii="Arial" w:eastAsia="Arial" w:hAnsi="Arial" w:cs="Arial"/>
        </w:rPr>
      </w:pPr>
      <w:r w:rsidRPr="00816C35">
        <w:rPr>
          <w:rFonts w:ascii="Arial" w:eastAsia="Arial" w:hAnsi="Arial" w:cs="Arial"/>
        </w:rPr>
        <w:t>DE LA EVALUACIÓN DEL DESEMPEÑO MUNICIPAL</w:t>
      </w:r>
    </w:p>
    <w:p w14:paraId="0D592886"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307449DD"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CAPÍTULO ÚNICO</w:t>
      </w:r>
    </w:p>
    <w:p w14:paraId="78426B10" w14:textId="77777777" w:rsidR="006B16A5" w:rsidRPr="00816C35" w:rsidRDefault="002054C7" w:rsidP="00642B79">
      <w:pPr>
        <w:tabs>
          <w:tab w:val="left" w:pos="0"/>
        </w:tabs>
        <w:spacing w:line="276" w:lineRule="auto"/>
        <w:jc w:val="center"/>
        <w:rPr>
          <w:rFonts w:ascii="Arial" w:eastAsia="Arial" w:hAnsi="Arial" w:cs="Arial"/>
        </w:rPr>
      </w:pPr>
      <w:r w:rsidRPr="00816C35">
        <w:rPr>
          <w:rFonts w:ascii="Arial" w:eastAsia="Arial" w:hAnsi="Arial" w:cs="Arial"/>
        </w:rPr>
        <w:t>Disposiciones generales</w:t>
      </w:r>
    </w:p>
    <w:p w14:paraId="27124577"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02FFBB6E" w14:textId="23314C77" w:rsidR="006B16A5" w:rsidRPr="00F25837" w:rsidRDefault="002054C7" w:rsidP="00642B79">
      <w:pPr>
        <w:pBdr>
          <w:top w:val="nil"/>
          <w:left w:val="nil"/>
          <w:bottom w:val="nil"/>
          <w:right w:val="nil"/>
          <w:between w:val="nil"/>
        </w:pBdr>
        <w:tabs>
          <w:tab w:val="left" w:pos="0"/>
        </w:tabs>
        <w:spacing w:line="276" w:lineRule="auto"/>
        <w:rPr>
          <w:rFonts w:ascii="Arial" w:hAnsi="Arial" w:cs="Arial"/>
          <w:color w:val="000000"/>
        </w:rPr>
      </w:pPr>
      <w:r w:rsidRPr="00F25837">
        <w:rPr>
          <w:rFonts w:ascii="Arial" w:eastAsia="Arial" w:hAnsi="Arial" w:cs="Arial"/>
          <w:b/>
          <w:color w:val="000000"/>
        </w:rPr>
        <w:t xml:space="preserve">Artículo </w:t>
      </w:r>
      <w:r w:rsidR="00162235" w:rsidRPr="00F25837">
        <w:rPr>
          <w:rFonts w:ascii="Arial" w:eastAsia="Arial" w:hAnsi="Arial" w:cs="Arial"/>
          <w:b/>
          <w:color w:val="000000"/>
        </w:rPr>
        <w:t>4</w:t>
      </w:r>
      <w:r w:rsidR="00A229FD" w:rsidRPr="00F25837">
        <w:rPr>
          <w:rFonts w:ascii="Arial" w:eastAsia="Arial" w:hAnsi="Arial" w:cs="Arial"/>
          <w:b/>
          <w:color w:val="000000"/>
        </w:rPr>
        <w:t>8</w:t>
      </w:r>
      <w:r w:rsidR="00816C35">
        <w:rPr>
          <w:rFonts w:ascii="Arial" w:eastAsia="Arial" w:hAnsi="Arial" w:cs="Arial"/>
          <w:b/>
          <w:color w:val="000000"/>
        </w:rPr>
        <w:t>.</w:t>
      </w:r>
      <w:r w:rsidRPr="00F25837">
        <w:rPr>
          <w:rFonts w:ascii="Arial" w:eastAsia="Arial" w:hAnsi="Arial" w:cs="Arial"/>
          <w:b/>
          <w:color w:val="000000"/>
        </w:rPr>
        <w:t xml:space="preserve"> </w:t>
      </w:r>
      <w:r w:rsidRPr="00F25837">
        <w:rPr>
          <w:rFonts w:ascii="Arial" w:hAnsi="Arial" w:cs="Arial"/>
          <w:color w:val="000000"/>
        </w:rPr>
        <w:t>Los indicadores a utilizar como instrumentos de medición del desempeño son:</w:t>
      </w:r>
    </w:p>
    <w:p w14:paraId="27C60C3B"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73CFFFC9" w14:textId="77777777" w:rsidR="006B16A5" w:rsidRPr="004274D9" w:rsidRDefault="002054C7" w:rsidP="00642B79">
      <w:pPr>
        <w:pBdr>
          <w:top w:val="nil"/>
          <w:left w:val="nil"/>
          <w:bottom w:val="nil"/>
          <w:right w:val="nil"/>
          <w:between w:val="nil"/>
        </w:pBdr>
        <w:tabs>
          <w:tab w:val="left" w:pos="0"/>
        </w:tabs>
        <w:spacing w:line="276" w:lineRule="auto"/>
        <w:jc w:val="center"/>
        <w:rPr>
          <w:rFonts w:ascii="Arial" w:hAnsi="Arial" w:cs="Arial"/>
          <w:b/>
          <w:color w:val="000000"/>
        </w:rPr>
      </w:pPr>
      <w:r w:rsidRPr="004274D9">
        <w:rPr>
          <w:rFonts w:ascii="Arial" w:hAnsi="Arial" w:cs="Arial"/>
          <w:b/>
          <w:color w:val="000000"/>
        </w:rPr>
        <w:t>DESEMPEÑO FINANCIERO</w:t>
      </w:r>
    </w:p>
    <w:p w14:paraId="22A16EA9" w14:textId="77777777" w:rsidR="004274D9" w:rsidRPr="00F25837" w:rsidRDefault="004274D9" w:rsidP="00642B79">
      <w:pPr>
        <w:pBdr>
          <w:top w:val="nil"/>
          <w:left w:val="nil"/>
          <w:bottom w:val="nil"/>
          <w:right w:val="nil"/>
          <w:between w:val="nil"/>
        </w:pBdr>
        <w:tabs>
          <w:tab w:val="left" w:pos="0"/>
        </w:tabs>
        <w:spacing w:line="276" w:lineRule="auto"/>
        <w:jc w:val="center"/>
        <w:rPr>
          <w:rFonts w:ascii="Arial" w:hAnsi="Arial" w:cs="Arial"/>
          <w:color w:val="000000"/>
        </w:rPr>
      </w:pPr>
    </w:p>
    <w:tbl>
      <w:tblPr>
        <w:tblStyle w:val="affff1"/>
        <w:tblW w:w="71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2"/>
        <w:gridCol w:w="1730"/>
        <w:gridCol w:w="2256"/>
        <w:gridCol w:w="1527"/>
      </w:tblGrid>
      <w:tr w:rsidR="006B16A5" w:rsidRPr="00816C35" w14:paraId="319C928B" w14:textId="77777777" w:rsidTr="004274D9">
        <w:trPr>
          <w:trHeight w:val="227"/>
          <w:tblHeader/>
          <w:jc w:val="center"/>
        </w:trPr>
        <w:tc>
          <w:tcPr>
            <w:tcW w:w="1672" w:type="dxa"/>
            <w:shd w:val="clear" w:color="auto" w:fill="A6A6A6" w:themeFill="background1" w:themeFillShade="A6"/>
            <w:vAlign w:val="center"/>
          </w:tcPr>
          <w:p w14:paraId="1D25AAE4"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816C35">
              <w:rPr>
                <w:rFonts w:ascii="Arial" w:eastAsia="Arial" w:hAnsi="Arial" w:cs="Arial"/>
                <w:b/>
                <w:color w:val="000000"/>
                <w:sz w:val="18"/>
              </w:rPr>
              <w:t>Área</w:t>
            </w:r>
          </w:p>
        </w:tc>
        <w:tc>
          <w:tcPr>
            <w:tcW w:w="1730" w:type="dxa"/>
            <w:shd w:val="clear" w:color="auto" w:fill="A6A6A6" w:themeFill="background1" w:themeFillShade="A6"/>
            <w:vAlign w:val="center"/>
          </w:tcPr>
          <w:p w14:paraId="77F97890"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816C35">
              <w:rPr>
                <w:rFonts w:ascii="Arial" w:eastAsia="Arial" w:hAnsi="Arial" w:cs="Arial"/>
                <w:b/>
                <w:color w:val="000000"/>
                <w:sz w:val="18"/>
              </w:rPr>
              <w:t>Indicador</w:t>
            </w:r>
          </w:p>
        </w:tc>
        <w:tc>
          <w:tcPr>
            <w:tcW w:w="2256" w:type="dxa"/>
            <w:shd w:val="clear" w:color="auto" w:fill="A6A6A6" w:themeFill="background1" w:themeFillShade="A6"/>
            <w:vAlign w:val="center"/>
          </w:tcPr>
          <w:p w14:paraId="01F72C14"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816C35">
              <w:rPr>
                <w:rFonts w:ascii="Arial" w:eastAsia="Arial" w:hAnsi="Arial" w:cs="Arial"/>
                <w:b/>
                <w:color w:val="000000"/>
                <w:sz w:val="18"/>
              </w:rPr>
              <w:t>Fórmula</w:t>
            </w:r>
          </w:p>
        </w:tc>
        <w:tc>
          <w:tcPr>
            <w:tcW w:w="1527" w:type="dxa"/>
            <w:shd w:val="clear" w:color="auto" w:fill="A6A6A6" w:themeFill="background1" w:themeFillShade="A6"/>
            <w:vAlign w:val="center"/>
          </w:tcPr>
          <w:p w14:paraId="20888D2C" w14:textId="77777777" w:rsidR="006B16A5" w:rsidRPr="00816C35" w:rsidRDefault="002054C7" w:rsidP="00642B79">
            <w:pPr>
              <w:pBdr>
                <w:top w:val="nil"/>
                <w:left w:val="nil"/>
                <w:bottom w:val="nil"/>
                <w:right w:val="nil"/>
                <w:between w:val="nil"/>
              </w:pBdr>
              <w:tabs>
                <w:tab w:val="left" w:pos="0"/>
              </w:tabs>
              <w:spacing w:line="276" w:lineRule="auto"/>
              <w:ind w:hanging="27"/>
              <w:jc w:val="center"/>
              <w:rPr>
                <w:rFonts w:ascii="Arial" w:eastAsia="Arial" w:hAnsi="Arial" w:cs="Arial"/>
                <w:b/>
                <w:color w:val="000000"/>
                <w:sz w:val="18"/>
              </w:rPr>
            </w:pPr>
            <w:r w:rsidRPr="00816C35">
              <w:rPr>
                <w:rFonts w:ascii="Arial" w:eastAsia="Arial" w:hAnsi="Arial" w:cs="Arial"/>
                <w:b/>
                <w:color w:val="000000"/>
                <w:sz w:val="18"/>
              </w:rPr>
              <w:t>Parámetro aceptable</w:t>
            </w:r>
          </w:p>
        </w:tc>
      </w:tr>
      <w:tr w:rsidR="006B16A5" w:rsidRPr="00816C35" w14:paraId="3AA2F708" w14:textId="77777777" w:rsidTr="001D1B1F">
        <w:trPr>
          <w:trHeight w:val="227"/>
          <w:jc w:val="center"/>
        </w:trPr>
        <w:tc>
          <w:tcPr>
            <w:tcW w:w="1672" w:type="dxa"/>
            <w:vMerge w:val="restart"/>
            <w:vAlign w:val="center"/>
          </w:tcPr>
          <w:p w14:paraId="693DBA0E" w14:textId="00AA5C51" w:rsidR="006B16A5" w:rsidRPr="00816C35" w:rsidRDefault="00F23956"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Efectivo</w:t>
            </w:r>
          </w:p>
        </w:tc>
        <w:tc>
          <w:tcPr>
            <w:tcW w:w="1730" w:type="dxa"/>
            <w:vAlign w:val="center"/>
          </w:tcPr>
          <w:p w14:paraId="238F5009"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Liquidez</w:t>
            </w:r>
          </w:p>
        </w:tc>
        <w:tc>
          <w:tcPr>
            <w:tcW w:w="2256" w:type="dxa"/>
            <w:vAlign w:val="center"/>
          </w:tcPr>
          <w:p w14:paraId="72256237" w14:textId="7F69252C"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Activo Circulante/Pasivo Circulante</w:t>
            </w:r>
          </w:p>
        </w:tc>
        <w:tc>
          <w:tcPr>
            <w:tcW w:w="1527" w:type="dxa"/>
            <w:vAlign w:val="center"/>
          </w:tcPr>
          <w:p w14:paraId="6C635AE5"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Entre 1.00 y 1.50 Veces</w:t>
            </w:r>
          </w:p>
        </w:tc>
      </w:tr>
      <w:tr w:rsidR="006B16A5" w:rsidRPr="00816C35" w14:paraId="130FC60B" w14:textId="77777777" w:rsidTr="001D1B1F">
        <w:trPr>
          <w:trHeight w:val="227"/>
          <w:jc w:val="center"/>
        </w:trPr>
        <w:tc>
          <w:tcPr>
            <w:tcW w:w="1672" w:type="dxa"/>
            <w:vMerge/>
            <w:vAlign w:val="center"/>
          </w:tcPr>
          <w:p w14:paraId="18EBC0DB" w14:textId="77777777" w:rsidR="006B16A5" w:rsidRPr="00816C35" w:rsidRDefault="006B16A5"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1730" w:type="dxa"/>
            <w:vAlign w:val="center"/>
          </w:tcPr>
          <w:p w14:paraId="1A9F56E6"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Margen de Seguridad</w:t>
            </w:r>
          </w:p>
        </w:tc>
        <w:tc>
          <w:tcPr>
            <w:tcW w:w="2256" w:type="dxa"/>
            <w:vAlign w:val="center"/>
          </w:tcPr>
          <w:p w14:paraId="33C2D4AF" w14:textId="726456BA"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Activo Circulante-Pasivo Circulante/Pasivo Circulante</w:t>
            </w:r>
          </w:p>
        </w:tc>
        <w:tc>
          <w:tcPr>
            <w:tcW w:w="1527" w:type="dxa"/>
            <w:vAlign w:val="center"/>
          </w:tcPr>
          <w:p w14:paraId="6BED8B8E"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Entre 0.00 y 1.00 Veces</w:t>
            </w:r>
          </w:p>
        </w:tc>
      </w:tr>
      <w:tr w:rsidR="006B16A5" w:rsidRPr="00816C35" w14:paraId="2C1B8E8F" w14:textId="77777777" w:rsidTr="001D1B1F">
        <w:trPr>
          <w:trHeight w:val="227"/>
          <w:jc w:val="center"/>
        </w:trPr>
        <w:tc>
          <w:tcPr>
            <w:tcW w:w="1672" w:type="dxa"/>
            <w:vAlign w:val="center"/>
          </w:tcPr>
          <w:p w14:paraId="66F38070" w14:textId="10E6FDC5" w:rsidR="006B16A5" w:rsidRPr="00816C35" w:rsidRDefault="00F23956"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Pasivo</w:t>
            </w:r>
          </w:p>
        </w:tc>
        <w:tc>
          <w:tcPr>
            <w:tcW w:w="1730" w:type="dxa"/>
            <w:vAlign w:val="center"/>
          </w:tcPr>
          <w:p w14:paraId="7874C61F"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Endeudamiento</w:t>
            </w:r>
          </w:p>
        </w:tc>
        <w:tc>
          <w:tcPr>
            <w:tcW w:w="2256" w:type="dxa"/>
            <w:vAlign w:val="center"/>
          </w:tcPr>
          <w:p w14:paraId="126A5369" w14:textId="206A53B3"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Pasivo Total/Activo Total</w:t>
            </w:r>
          </w:p>
        </w:tc>
        <w:tc>
          <w:tcPr>
            <w:tcW w:w="1527" w:type="dxa"/>
            <w:vAlign w:val="center"/>
          </w:tcPr>
          <w:p w14:paraId="12A0564D"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Hasta 50%</w:t>
            </w:r>
          </w:p>
        </w:tc>
      </w:tr>
      <w:tr w:rsidR="006B16A5" w:rsidRPr="00816C35" w14:paraId="4D43FDD1" w14:textId="77777777" w:rsidTr="001D1B1F">
        <w:trPr>
          <w:trHeight w:val="227"/>
          <w:jc w:val="center"/>
        </w:trPr>
        <w:tc>
          <w:tcPr>
            <w:tcW w:w="1672" w:type="dxa"/>
            <w:vMerge w:val="restart"/>
            <w:vAlign w:val="center"/>
          </w:tcPr>
          <w:p w14:paraId="3B85E3C1" w14:textId="4F445EA1" w:rsidR="006B16A5" w:rsidRPr="00816C35" w:rsidRDefault="00F23956"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Tributaria</w:t>
            </w:r>
          </w:p>
        </w:tc>
        <w:tc>
          <w:tcPr>
            <w:tcW w:w="1730" w:type="dxa"/>
            <w:vAlign w:val="center"/>
          </w:tcPr>
          <w:p w14:paraId="1D8057C1"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Recaudación de Impuesto Predial</w:t>
            </w:r>
          </w:p>
        </w:tc>
        <w:tc>
          <w:tcPr>
            <w:tcW w:w="2256" w:type="dxa"/>
            <w:vAlign w:val="center"/>
          </w:tcPr>
          <w:p w14:paraId="085DD3F8" w14:textId="37B46D6E"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Ingreso Por Impuesto Predial/Cartera Predial Por Cobrar</w:t>
            </w:r>
          </w:p>
        </w:tc>
        <w:tc>
          <w:tcPr>
            <w:tcW w:w="1527" w:type="dxa"/>
            <w:vAlign w:val="center"/>
          </w:tcPr>
          <w:p w14:paraId="25A5308B"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Mayor a 70%</w:t>
            </w:r>
          </w:p>
        </w:tc>
      </w:tr>
      <w:tr w:rsidR="006B16A5" w:rsidRPr="00816C35" w14:paraId="31A0329D" w14:textId="77777777" w:rsidTr="001D1B1F">
        <w:trPr>
          <w:trHeight w:val="227"/>
          <w:jc w:val="center"/>
        </w:trPr>
        <w:tc>
          <w:tcPr>
            <w:tcW w:w="1672" w:type="dxa"/>
            <w:vMerge/>
            <w:vAlign w:val="center"/>
          </w:tcPr>
          <w:p w14:paraId="446D130B" w14:textId="77777777" w:rsidR="006B16A5" w:rsidRPr="00816C35" w:rsidRDefault="006B16A5"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1730" w:type="dxa"/>
            <w:vAlign w:val="center"/>
          </w:tcPr>
          <w:p w14:paraId="278057DA"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Recaudación de Derechos de Agua Potable</w:t>
            </w:r>
          </w:p>
        </w:tc>
        <w:tc>
          <w:tcPr>
            <w:tcW w:w="2256" w:type="dxa"/>
            <w:vAlign w:val="center"/>
          </w:tcPr>
          <w:p w14:paraId="01B70B49" w14:textId="13494383"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Ingreso por Agua Potable/Cartera Agua Potable por Cobrar</w:t>
            </w:r>
          </w:p>
        </w:tc>
        <w:tc>
          <w:tcPr>
            <w:tcW w:w="1527" w:type="dxa"/>
            <w:vAlign w:val="center"/>
          </w:tcPr>
          <w:p w14:paraId="22C9C53B"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Mayor a 70%</w:t>
            </w:r>
          </w:p>
        </w:tc>
      </w:tr>
      <w:tr w:rsidR="004274D9" w:rsidRPr="00816C35" w14:paraId="71BD0A37" w14:textId="77777777" w:rsidTr="001D1B1F">
        <w:trPr>
          <w:trHeight w:val="227"/>
          <w:jc w:val="center"/>
        </w:trPr>
        <w:tc>
          <w:tcPr>
            <w:tcW w:w="1672" w:type="dxa"/>
            <w:vMerge w:val="restart"/>
            <w:vAlign w:val="center"/>
          </w:tcPr>
          <w:p w14:paraId="6653D0AF" w14:textId="4C82DA9E"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Presupuestaria</w:t>
            </w:r>
          </w:p>
        </w:tc>
        <w:tc>
          <w:tcPr>
            <w:tcW w:w="1730" w:type="dxa"/>
            <w:vAlign w:val="center"/>
          </w:tcPr>
          <w:p w14:paraId="3879BC97" w14:textId="77777777"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Realización de Inversiones y Servicios</w:t>
            </w:r>
          </w:p>
        </w:tc>
        <w:tc>
          <w:tcPr>
            <w:tcW w:w="2256" w:type="dxa"/>
            <w:vAlign w:val="center"/>
          </w:tcPr>
          <w:p w14:paraId="3144BFBA" w14:textId="7926E854"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Gasto Sustentable/Ingreso Real Disponible</w:t>
            </w:r>
          </w:p>
        </w:tc>
        <w:tc>
          <w:tcPr>
            <w:tcW w:w="1527" w:type="dxa"/>
            <w:vAlign w:val="center"/>
          </w:tcPr>
          <w:p w14:paraId="74BF80CC" w14:textId="77777777"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Mayor a 50%</w:t>
            </w:r>
          </w:p>
        </w:tc>
      </w:tr>
      <w:tr w:rsidR="004274D9" w:rsidRPr="00816C35" w14:paraId="74AAA0AF" w14:textId="77777777" w:rsidTr="001D1B1F">
        <w:trPr>
          <w:trHeight w:val="227"/>
          <w:jc w:val="center"/>
        </w:trPr>
        <w:tc>
          <w:tcPr>
            <w:tcW w:w="1672" w:type="dxa"/>
            <w:vMerge/>
            <w:vAlign w:val="center"/>
          </w:tcPr>
          <w:p w14:paraId="5DD925BD" w14:textId="77777777"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1730" w:type="dxa"/>
            <w:vAlign w:val="center"/>
          </w:tcPr>
          <w:p w14:paraId="6E89A417" w14:textId="18F1B586"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1D1B1F">
              <w:rPr>
                <w:rFonts w:ascii="Arial" w:hAnsi="Arial" w:cs="Arial"/>
                <w:color w:val="000000"/>
                <w:sz w:val="18"/>
              </w:rPr>
              <w:t>Autonomía Financiera</w:t>
            </w:r>
          </w:p>
        </w:tc>
        <w:tc>
          <w:tcPr>
            <w:tcW w:w="2256" w:type="dxa"/>
            <w:vAlign w:val="center"/>
          </w:tcPr>
          <w:p w14:paraId="3168FDCB" w14:textId="3E53237E"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1D1B1F">
              <w:rPr>
                <w:rFonts w:ascii="Arial" w:hAnsi="Arial" w:cs="Arial"/>
                <w:color w:val="000000"/>
                <w:sz w:val="18"/>
              </w:rPr>
              <w:t>Ingreso Propio/Gasto Corriente</w:t>
            </w:r>
          </w:p>
        </w:tc>
        <w:tc>
          <w:tcPr>
            <w:tcW w:w="1527" w:type="dxa"/>
            <w:vAlign w:val="center"/>
          </w:tcPr>
          <w:p w14:paraId="23DD1CE7" w14:textId="702439CA"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1D1B1F">
              <w:rPr>
                <w:rFonts w:ascii="Arial" w:hAnsi="Arial" w:cs="Arial"/>
                <w:color w:val="000000"/>
                <w:sz w:val="18"/>
              </w:rPr>
              <w:t>Mayor a 30%</w:t>
            </w:r>
          </w:p>
        </w:tc>
      </w:tr>
      <w:tr w:rsidR="004274D9" w:rsidRPr="00816C35" w14:paraId="1A4A8F68" w14:textId="77777777" w:rsidTr="001D1B1F">
        <w:trPr>
          <w:trHeight w:val="227"/>
          <w:jc w:val="center"/>
        </w:trPr>
        <w:tc>
          <w:tcPr>
            <w:tcW w:w="1672" w:type="dxa"/>
            <w:vMerge/>
            <w:vAlign w:val="center"/>
          </w:tcPr>
          <w:p w14:paraId="2A5FA0B9" w14:textId="77777777"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1730" w:type="dxa"/>
            <w:vAlign w:val="center"/>
          </w:tcPr>
          <w:p w14:paraId="31A5972D" w14:textId="0EB9483E"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1D1B1F">
              <w:rPr>
                <w:rFonts w:ascii="Arial" w:hAnsi="Arial" w:cs="Arial"/>
                <w:color w:val="000000"/>
                <w:sz w:val="18"/>
              </w:rPr>
              <w:t>Gestión de Nómina</w:t>
            </w:r>
          </w:p>
        </w:tc>
        <w:tc>
          <w:tcPr>
            <w:tcW w:w="2256" w:type="dxa"/>
            <w:vAlign w:val="center"/>
          </w:tcPr>
          <w:p w14:paraId="38A55524" w14:textId="6DB45E1A"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1D1B1F">
              <w:rPr>
                <w:rFonts w:ascii="Arial" w:hAnsi="Arial" w:cs="Arial"/>
                <w:color w:val="000000"/>
                <w:sz w:val="18"/>
              </w:rPr>
              <w:t>Gasto de Nómina/Gasto de Nómina Presupuestado</w:t>
            </w:r>
          </w:p>
        </w:tc>
        <w:tc>
          <w:tcPr>
            <w:tcW w:w="1527" w:type="dxa"/>
            <w:vAlign w:val="center"/>
          </w:tcPr>
          <w:p w14:paraId="39C01DF8" w14:textId="18AA522B"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1D1B1F">
              <w:rPr>
                <w:rFonts w:ascii="Arial" w:hAnsi="Arial" w:cs="Arial"/>
                <w:color w:val="000000"/>
                <w:sz w:val="18"/>
              </w:rPr>
              <w:t>Mayor a 0.95 hasta 1.05 veces</w:t>
            </w:r>
          </w:p>
        </w:tc>
      </w:tr>
      <w:tr w:rsidR="004274D9" w:rsidRPr="00816C35" w14:paraId="6359B957" w14:textId="77777777" w:rsidTr="001D1B1F">
        <w:trPr>
          <w:trHeight w:val="227"/>
          <w:jc w:val="center"/>
        </w:trPr>
        <w:tc>
          <w:tcPr>
            <w:tcW w:w="1672" w:type="dxa"/>
            <w:vMerge/>
            <w:vAlign w:val="center"/>
          </w:tcPr>
          <w:p w14:paraId="4280922E" w14:textId="77777777"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1730" w:type="dxa"/>
            <w:vAlign w:val="center"/>
          </w:tcPr>
          <w:p w14:paraId="5974C0C2" w14:textId="26B98BFF"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1D1B1F">
              <w:rPr>
                <w:rFonts w:ascii="Arial" w:hAnsi="Arial" w:cs="Arial"/>
                <w:color w:val="000000"/>
                <w:sz w:val="18"/>
              </w:rPr>
              <w:t>Percepción de Salarios</w:t>
            </w:r>
          </w:p>
        </w:tc>
        <w:tc>
          <w:tcPr>
            <w:tcW w:w="2256" w:type="dxa"/>
            <w:vAlign w:val="center"/>
          </w:tcPr>
          <w:p w14:paraId="6F13A858" w14:textId="0DC13742"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1D1B1F">
              <w:rPr>
                <w:rFonts w:ascii="Arial" w:hAnsi="Arial" w:cs="Arial"/>
                <w:color w:val="000000"/>
                <w:sz w:val="18"/>
              </w:rPr>
              <w:t>Percepción Media de Cabildo y Dirección Superior/Percepción Media de la Nómina</w:t>
            </w:r>
          </w:p>
        </w:tc>
        <w:tc>
          <w:tcPr>
            <w:tcW w:w="1527" w:type="dxa"/>
            <w:vAlign w:val="center"/>
          </w:tcPr>
          <w:p w14:paraId="602E17F3" w14:textId="7AB89D27"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1D1B1F">
              <w:rPr>
                <w:rFonts w:ascii="Arial" w:hAnsi="Arial" w:cs="Arial"/>
                <w:color w:val="000000"/>
                <w:sz w:val="18"/>
              </w:rPr>
              <w:t>Hasta 5 veces</w:t>
            </w:r>
          </w:p>
        </w:tc>
      </w:tr>
      <w:tr w:rsidR="004274D9" w:rsidRPr="00816C35" w14:paraId="48A664B8" w14:textId="77777777" w:rsidTr="001D1B1F">
        <w:trPr>
          <w:trHeight w:val="227"/>
          <w:jc w:val="center"/>
        </w:trPr>
        <w:tc>
          <w:tcPr>
            <w:tcW w:w="1672" w:type="dxa"/>
            <w:vMerge/>
            <w:vAlign w:val="center"/>
          </w:tcPr>
          <w:p w14:paraId="6861C508" w14:textId="77777777"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1730" w:type="dxa"/>
            <w:vAlign w:val="center"/>
          </w:tcPr>
          <w:p w14:paraId="09D0A83D" w14:textId="05D4F626"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1D1B1F">
              <w:rPr>
                <w:rFonts w:ascii="Arial" w:hAnsi="Arial" w:cs="Arial"/>
                <w:color w:val="000000"/>
                <w:sz w:val="18"/>
              </w:rPr>
              <w:t>Resultado Operacional Financiero</w:t>
            </w:r>
          </w:p>
        </w:tc>
        <w:tc>
          <w:tcPr>
            <w:tcW w:w="2256" w:type="dxa"/>
            <w:vAlign w:val="center"/>
          </w:tcPr>
          <w:p w14:paraId="24D2E7F4" w14:textId="6EE0E9D8"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1D1B1F">
              <w:rPr>
                <w:rFonts w:ascii="Arial" w:hAnsi="Arial" w:cs="Arial"/>
                <w:color w:val="000000"/>
                <w:sz w:val="18"/>
              </w:rPr>
              <w:t>Ingresos Totales más Saldo Inicial/Egresos Totales</w:t>
            </w:r>
          </w:p>
        </w:tc>
        <w:tc>
          <w:tcPr>
            <w:tcW w:w="1527" w:type="dxa"/>
            <w:vAlign w:val="center"/>
          </w:tcPr>
          <w:p w14:paraId="4A195388" w14:textId="7024F46D" w:rsidR="004274D9" w:rsidRPr="00816C35" w:rsidRDefault="004274D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1D1B1F">
              <w:rPr>
                <w:rFonts w:ascii="Arial" w:hAnsi="Arial" w:cs="Arial"/>
                <w:color w:val="000000"/>
                <w:sz w:val="18"/>
              </w:rPr>
              <w:t>De 1.00 a 1.10</w:t>
            </w:r>
            <w:r>
              <w:rPr>
                <w:rFonts w:ascii="Arial" w:hAnsi="Arial" w:cs="Arial"/>
                <w:color w:val="000000"/>
                <w:sz w:val="18"/>
              </w:rPr>
              <w:t xml:space="preserve"> </w:t>
            </w:r>
            <w:r w:rsidRPr="001D1B1F">
              <w:rPr>
                <w:rFonts w:ascii="Arial" w:hAnsi="Arial" w:cs="Arial"/>
                <w:color w:val="000000"/>
                <w:sz w:val="18"/>
              </w:rPr>
              <w:t>veces</w:t>
            </w:r>
          </w:p>
        </w:tc>
      </w:tr>
    </w:tbl>
    <w:p w14:paraId="06BE8474" w14:textId="77777777" w:rsidR="006B16A5"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61EE6CF3" w14:textId="77777777" w:rsidR="000B3984" w:rsidRDefault="000B3984"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12D69F4A" w14:textId="77777777" w:rsidR="000B3984" w:rsidRDefault="000B3984"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4EA99AC5" w14:textId="77777777" w:rsidR="000B3984" w:rsidRDefault="000B3984"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5BA35CF1" w14:textId="77777777" w:rsidR="000B3984" w:rsidRDefault="000B3984"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2531808A" w14:textId="77777777" w:rsidR="000B3984" w:rsidRDefault="000B3984"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771CF2B0" w14:textId="77777777" w:rsidR="000B3984" w:rsidRDefault="000B3984"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55EC032C" w14:textId="77777777" w:rsidR="006B16A5" w:rsidRPr="007E509C" w:rsidRDefault="002054C7" w:rsidP="00642B79">
      <w:pPr>
        <w:pBdr>
          <w:top w:val="nil"/>
          <w:left w:val="nil"/>
          <w:bottom w:val="nil"/>
          <w:right w:val="nil"/>
          <w:between w:val="nil"/>
        </w:pBdr>
        <w:tabs>
          <w:tab w:val="left" w:pos="0"/>
        </w:tabs>
        <w:spacing w:line="276" w:lineRule="auto"/>
        <w:jc w:val="center"/>
        <w:rPr>
          <w:rFonts w:ascii="Arial" w:hAnsi="Arial" w:cs="Arial"/>
          <w:b/>
          <w:color w:val="000000"/>
        </w:rPr>
      </w:pPr>
      <w:r w:rsidRPr="007E509C">
        <w:rPr>
          <w:rFonts w:ascii="Arial" w:hAnsi="Arial" w:cs="Arial"/>
          <w:b/>
          <w:color w:val="000000"/>
        </w:rPr>
        <w:lastRenderedPageBreak/>
        <w:t>DESEMPEÑO ADMINISTRATIVO</w:t>
      </w:r>
    </w:p>
    <w:p w14:paraId="6795FA5E" w14:textId="77777777" w:rsidR="007E509C" w:rsidRPr="00F25837" w:rsidRDefault="007E509C" w:rsidP="00642B79">
      <w:pPr>
        <w:pBdr>
          <w:top w:val="nil"/>
          <w:left w:val="nil"/>
          <w:bottom w:val="nil"/>
          <w:right w:val="nil"/>
          <w:between w:val="nil"/>
        </w:pBdr>
        <w:tabs>
          <w:tab w:val="left" w:pos="0"/>
        </w:tabs>
        <w:spacing w:line="276" w:lineRule="auto"/>
        <w:jc w:val="center"/>
        <w:rPr>
          <w:rFonts w:ascii="Arial" w:hAnsi="Arial" w:cs="Arial"/>
          <w:color w:val="000000"/>
        </w:rPr>
      </w:pPr>
    </w:p>
    <w:tbl>
      <w:tblPr>
        <w:tblStyle w:val="affff3"/>
        <w:tblW w:w="71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1767"/>
        <w:gridCol w:w="3713"/>
      </w:tblGrid>
      <w:tr w:rsidR="006B16A5" w:rsidRPr="00816C35" w14:paraId="2300A1FB" w14:textId="77777777" w:rsidTr="000B3984">
        <w:trPr>
          <w:trHeight w:val="227"/>
          <w:tblHeader/>
          <w:jc w:val="center"/>
        </w:trPr>
        <w:tc>
          <w:tcPr>
            <w:tcW w:w="1680" w:type="dxa"/>
            <w:shd w:val="clear" w:color="auto" w:fill="A6A6A6" w:themeFill="background1" w:themeFillShade="A6"/>
            <w:vAlign w:val="center"/>
          </w:tcPr>
          <w:p w14:paraId="467C2D55"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816C35">
              <w:rPr>
                <w:rFonts w:ascii="Arial" w:eastAsia="Arial" w:hAnsi="Arial" w:cs="Arial"/>
                <w:b/>
                <w:color w:val="000000"/>
                <w:sz w:val="18"/>
              </w:rPr>
              <w:t>Área</w:t>
            </w:r>
          </w:p>
        </w:tc>
        <w:tc>
          <w:tcPr>
            <w:tcW w:w="1767" w:type="dxa"/>
            <w:shd w:val="clear" w:color="auto" w:fill="A6A6A6" w:themeFill="background1" w:themeFillShade="A6"/>
            <w:vAlign w:val="center"/>
          </w:tcPr>
          <w:p w14:paraId="569E60F5"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816C35">
              <w:rPr>
                <w:rFonts w:ascii="Arial" w:eastAsia="Arial" w:hAnsi="Arial" w:cs="Arial"/>
                <w:b/>
                <w:color w:val="000000"/>
                <w:sz w:val="18"/>
              </w:rPr>
              <w:t>Indicador</w:t>
            </w:r>
          </w:p>
        </w:tc>
        <w:tc>
          <w:tcPr>
            <w:tcW w:w="3714" w:type="dxa"/>
            <w:shd w:val="clear" w:color="auto" w:fill="A6A6A6" w:themeFill="background1" w:themeFillShade="A6"/>
            <w:vAlign w:val="center"/>
          </w:tcPr>
          <w:p w14:paraId="65CDCB64"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816C35">
              <w:rPr>
                <w:rFonts w:ascii="Arial" w:eastAsia="Arial" w:hAnsi="Arial" w:cs="Arial"/>
                <w:b/>
                <w:color w:val="000000"/>
                <w:sz w:val="18"/>
              </w:rPr>
              <w:t>Parámetro aceptable</w:t>
            </w:r>
          </w:p>
        </w:tc>
      </w:tr>
      <w:tr w:rsidR="006B16A5" w:rsidRPr="00816C35" w14:paraId="7BD6FA26" w14:textId="77777777" w:rsidTr="001D1B1F">
        <w:trPr>
          <w:trHeight w:val="227"/>
          <w:jc w:val="center"/>
        </w:trPr>
        <w:tc>
          <w:tcPr>
            <w:tcW w:w="1680" w:type="dxa"/>
            <w:vMerge w:val="restart"/>
            <w:vAlign w:val="center"/>
          </w:tcPr>
          <w:p w14:paraId="46455BE5" w14:textId="077F28B0"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A</w:t>
            </w:r>
            <w:r w:rsidR="00F23956">
              <w:rPr>
                <w:rFonts w:ascii="Arial" w:hAnsi="Arial" w:cs="Arial"/>
                <w:color w:val="000000"/>
                <w:sz w:val="18"/>
              </w:rPr>
              <w:t>d</w:t>
            </w:r>
            <w:r w:rsidR="00F23956" w:rsidRPr="00816C35">
              <w:rPr>
                <w:rFonts w:ascii="Arial" w:hAnsi="Arial" w:cs="Arial"/>
                <w:color w:val="000000"/>
                <w:sz w:val="18"/>
              </w:rPr>
              <w:t>ministración</w:t>
            </w:r>
          </w:p>
        </w:tc>
        <w:tc>
          <w:tcPr>
            <w:tcW w:w="1767" w:type="dxa"/>
            <w:vAlign w:val="center"/>
          </w:tcPr>
          <w:p w14:paraId="434CD587"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Marco de control interno y auditoría externa</w:t>
            </w:r>
          </w:p>
        </w:tc>
        <w:tc>
          <w:tcPr>
            <w:tcW w:w="3714" w:type="dxa"/>
            <w:vAlign w:val="center"/>
          </w:tcPr>
          <w:p w14:paraId="5971BFC6"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Estructura de control interno aceptable o auditoría financiera externa</w:t>
            </w:r>
          </w:p>
        </w:tc>
      </w:tr>
      <w:tr w:rsidR="006B16A5" w:rsidRPr="00816C35" w14:paraId="36269E45" w14:textId="77777777" w:rsidTr="001D1B1F">
        <w:trPr>
          <w:trHeight w:val="227"/>
          <w:jc w:val="center"/>
        </w:trPr>
        <w:tc>
          <w:tcPr>
            <w:tcW w:w="1680" w:type="dxa"/>
            <w:vMerge/>
            <w:vAlign w:val="center"/>
          </w:tcPr>
          <w:p w14:paraId="0147813D" w14:textId="77777777" w:rsidR="006B16A5" w:rsidRPr="00816C35" w:rsidRDefault="006B16A5"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1767" w:type="dxa"/>
            <w:vMerge w:val="restart"/>
            <w:vAlign w:val="center"/>
          </w:tcPr>
          <w:p w14:paraId="3AC71E3C"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Perfiles de puesto</w:t>
            </w:r>
          </w:p>
        </w:tc>
        <w:tc>
          <w:tcPr>
            <w:tcW w:w="3714" w:type="dxa"/>
            <w:vAlign w:val="center"/>
          </w:tcPr>
          <w:p w14:paraId="03DFA76C"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5 puestos con licenciatura</w:t>
            </w:r>
          </w:p>
        </w:tc>
      </w:tr>
      <w:tr w:rsidR="006B16A5" w:rsidRPr="00816C35" w14:paraId="336C3DD6" w14:textId="77777777" w:rsidTr="001D1B1F">
        <w:trPr>
          <w:trHeight w:val="227"/>
          <w:jc w:val="center"/>
        </w:trPr>
        <w:tc>
          <w:tcPr>
            <w:tcW w:w="1680" w:type="dxa"/>
            <w:vMerge/>
            <w:vAlign w:val="center"/>
          </w:tcPr>
          <w:p w14:paraId="02929436" w14:textId="77777777" w:rsidR="006B16A5" w:rsidRPr="00816C35" w:rsidRDefault="006B16A5"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1767" w:type="dxa"/>
            <w:vMerge/>
            <w:vAlign w:val="center"/>
          </w:tcPr>
          <w:p w14:paraId="4C4C989C" w14:textId="77777777" w:rsidR="006B16A5" w:rsidRPr="00816C35" w:rsidRDefault="006B16A5"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3714" w:type="dxa"/>
            <w:vAlign w:val="center"/>
          </w:tcPr>
          <w:p w14:paraId="31876CF8"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1 año de experiencia</w:t>
            </w:r>
          </w:p>
        </w:tc>
      </w:tr>
      <w:tr w:rsidR="006B16A5" w:rsidRPr="00816C35" w14:paraId="4D361B7D" w14:textId="77777777" w:rsidTr="001D1B1F">
        <w:trPr>
          <w:trHeight w:val="227"/>
          <w:jc w:val="center"/>
        </w:trPr>
        <w:tc>
          <w:tcPr>
            <w:tcW w:w="1680" w:type="dxa"/>
            <w:vMerge/>
            <w:vAlign w:val="center"/>
          </w:tcPr>
          <w:p w14:paraId="5A8D091E" w14:textId="77777777" w:rsidR="006B16A5" w:rsidRPr="00816C35" w:rsidRDefault="006B16A5"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1767" w:type="dxa"/>
            <w:vMerge/>
            <w:vAlign w:val="center"/>
          </w:tcPr>
          <w:p w14:paraId="6FA39D96" w14:textId="77777777" w:rsidR="006B16A5" w:rsidRPr="00816C35" w:rsidRDefault="006B16A5"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3714" w:type="dxa"/>
            <w:vAlign w:val="center"/>
          </w:tcPr>
          <w:p w14:paraId="72E16D96"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30 horas de capacitación al año</w:t>
            </w:r>
          </w:p>
        </w:tc>
      </w:tr>
      <w:tr w:rsidR="006B16A5" w:rsidRPr="00816C35" w14:paraId="0269E79A" w14:textId="77777777" w:rsidTr="001D1B1F">
        <w:trPr>
          <w:trHeight w:val="227"/>
          <w:jc w:val="center"/>
        </w:trPr>
        <w:tc>
          <w:tcPr>
            <w:tcW w:w="1680" w:type="dxa"/>
            <w:vMerge/>
            <w:vAlign w:val="center"/>
          </w:tcPr>
          <w:p w14:paraId="2FC957F6" w14:textId="77777777" w:rsidR="006B16A5" w:rsidRPr="00816C35" w:rsidRDefault="006B16A5"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1767" w:type="dxa"/>
            <w:vMerge w:val="restart"/>
            <w:vAlign w:val="center"/>
          </w:tcPr>
          <w:p w14:paraId="709BAD0D"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Inventario general</w:t>
            </w:r>
          </w:p>
        </w:tc>
        <w:tc>
          <w:tcPr>
            <w:tcW w:w="3714" w:type="dxa"/>
            <w:vAlign w:val="center"/>
          </w:tcPr>
          <w:p w14:paraId="140AEE6F" w14:textId="161361EC"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Inventario físico y resguardos actualizados y</w:t>
            </w:r>
            <w:r w:rsidR="00816C35" w:rsidRPr="00816C35">
              <w:rPr>
                <w:rFonts w:ascii="Arial" w:hAnsi="Arial" w:cs="Arial"/>
                <w:color w:val="000000"/>
                <w:sz w:val="18"/>
              </w:rPr>
              <w:t xml:space="preserve"> </w:t>
            </w:r>
            <w:r w:rsidRPr="00816C35">
              <w:rPr>
                <w:rFonts w:ascii="Arial" w:hAnsi="Arial" w:cs="Arial"/>
                <w:color w:val="000000"/>
                <w:sz w:val="18"/>
              </w:rPr>
              <w:t>conciliados con contabilidad</w:t>
            </w:r>
          </w:p>
        </w:tc>
      </w:tr>
      <w:tr w:rsidR="006B16A5" w:rsidRPr="00816C35" w14:paraId="605DC241" w14:textId="77777777" w:rsidTr="001D1B1F">
        <w:trPr>
          <w:trHeight w:val="227"/>
          <w:jc w:val="center"/>
        </w:trPr>
        <w:tc>
          <w:tcPr>
            <w:tcW w:w="1680" w:type="dxa"/>
            <w:vMerge/>
            <w:vAlign w:val="center"/>
          </w:tcPr>
          <w:p w14:paraId="33E6B92A" w14:textId="77777777" w:rsidR="006B16A5" w:rsidRPr="00816C35" w:rsidRDefault="006B16A5"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1767" w:type="dxa"/>
            <w:vMerge/>
            <w:vAlign w:val="center"/>
          </w:tcPr>
          <w:p w14:paraId="355A5F45" w14:textId="77777777" w:rsidR="006B16A5" w:rsidRPr="00816C35" w:rsidRDefault="006B16A5"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3714" w:type="dxa"/>
            <w:vAlign w:val="center"/>
          </w:tcPr>
          <w:p w14:paraId="6705B0D5"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Inventario físico anual</w:t>
            </w:r>
          </w:p>
        </w:tc>
      </w:tr>
      <w:tr w:rsidR="006B16A5" w:rsidRPr="00816C35" w14:paraId="05112BC7" w14:textId="77777777" w:rsidTr="001D1B1F">
        <w:trPr>
          <w:trHeight w:val="227"/>
          <w:jc w:val="center"/>
        </w:trPr>
        <w:tc>
          <w:tcPr>
            <w:tcW w:w="1680" w:type="dxa"/>
            <w:vMerge/>
            <w:vAlign w:val="center"/>
          </w:tcPr>
          <w:p w14:paraId="07F22084" w14:textId="77777777" w:rsidR="006B16A5" w:rsidRPr="00816C35" w:rsidRDefault="006B16A5"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1767" w:type="dxa"/>
            <w:vAlign w:val="center"/>
          </w:tcPr>
          <w:p w14:paraId="6ED626D1"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Sistema contable</w:t>
            </w:r>
          </w:p>
        </w:tc>
        <w:tc>
          <w:tcPr>
            <w:tcW w:w="3714" w:type="dxa"/>
            <w:vAlign w:val="center"/>
          </w:tcPr>
          <w:p w14:paraId="289C08FA"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Estados financieros comparativos y sus notas</w:t>
            </w:r>
          </w:p>
        </w:tc>
      </w:tr>
    </w:tbl>
    <w:p w14:paraId="02F6A960"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4BCC7C1A" w14:textId="77777777" w:rsidR="006B16A5" w:rsidRPr="00F23956" w:rsidRDefault="002054C7" w:rsidP="00642B79">
      <w:pPr>
        <w:pBdr>
          <w:top w:val="nil"/>
          <w:left w:val="nil"/>
          <w:bottom w:val="nil"/>
          <w:right w:val="nil"/>
          <w:between w:val="nil"/>
        </w:pBdr>
        <w:tabs>
          <w:tab w:val="left" w:pos="0"/>
        </w:tabs>
        <w:spacing w:line="276" w:lineRule="auto"/>
        <w:jc w:val="center"/>
        <w:rPr>
          <w:rFonts w:ascii="Arial" w:hAnsi="Arial" w:cs="Arial"/>
          <w:b/>
          <w:color w:val="000000"/>
        </w:rPr>
      </w:pPr>
      <w:r w:rsidRPr="00F23956">
        <w:rPr>
          <w:rFonts w:ascii="Arial" w:hAnsi="Arial" w:cs="Arial"/>
          <w:b/>
          <w:color w:val="000000"/>
        </w:rPr>
        <w:t>DESEMPEÑO EN SERVICIOS PÚBLICOS Y OBRA PÚBLICA</w:t>
      </w:r>
    </w:p>
    <w:p w14:paraId="1147BE0A"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tbl>
      <w:tblPr>
        <w:tblStyle w:val="affff5"/>
        <w:tblW w:w="70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1589"/>
        <w:gridCol w:w="2608"/>
        <w:gridCol w:w="1610"/>
      </w:tblGrid>
      <w:tr w:rsidR="006B16A5" w:rsidRPr="00816C35" w14:paraId="2112EDD5" w14:textId="77777777" w:rsidTr="007E509C">
        <w:trPr>
          <w:trHeight w:val="227"/>
          <w:tblHeader/>
          <w:jc w:val="center"/>
        </w:trPr>
        <w:tc>
          <w:tcPr>
            <w:tcW w:w="1229" w:type="dxa"/>
            <w:shd w:val="clear" w:color="auto" w:fill="A6A6A6" w:themeFill="background1" w:themeFillShade="A6"/>
            <w:vAlign w:val="center"/>
          </w:tcPr>
          <w:p w14:paraId="4C066414"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816C35">
              <w:rPr>
                <w:rFonts w:ascii="Arial" w:eastAsia="Arial" w:hAnsi="Arial" w:cs="Arial"/>
                <w:b/>
                <w:color w:val="000000"/>
                <w:sz w:val="18"/>
              </w:rPr>
              <w:t>Área</w:t>
            </w:r>
          </w:p>
        </w:tc>
        <w:tc>
          <w:tcPr>
            <w:tcW w:w="1589" w:type="dxa"/>
            <w:shd w:val="clear" w:color="auto" w:fill="A6A6A6" w:themeFill="background1" w:themeFillShade="A6"/>
            <w:vAlign w:val="center"/>
          </w:tcPr>
          <w:p w14:paraId="2C3A2A69"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816C35">
              <w:rPr>
                <w:rFonts w:ascii="Arial" w:eastAsia="Arial" w:hAnsi="Arial" w:cs="Arial"/>
                <w:b/>
                <w:color w:val="000000"/>
                <w:sz w:val="18"/>
              </w:rPr>
              <w:t>Indicador</w:t>
            </w:r>
          </w:p>
        </w:tc>
        <w:tc>
          <w:tcPr>
            <w:tcW w:w="2608" w:type="dxa"/>
            <w:shd w:val="clear" w:color="auto" w:fill="A6A6A6" w:themeFill="background1" w:themeFillShade="A6"/>
            <w:vAlign w:val="center"/>
          </w:tcPr>
          <w:p w14:paraId="4E79BB23"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816C35">
              <w:rPr>
                <w:rFonts w:ascii="Arial" w:eastAsia="Arial" w:hAnsi="Arial" w:cs="Arial"/>
                <w:b/>
                <w:color w:val="000000"/>
                <w:sz w:val="18"/>
              </w:rPr>
              <w:t>Condición</w:t>
            </w:r>
          </w:p>
        </w:tc>
        <w:tc>
          <w:tcPr>
            <w:tcW w:w="1610" w:type="dxa"/>
            <w:shd w:val="clear" w:color="auto" w:fill="A6A6A6" w:themeFill="background1" w:themeFillShade="A6"/>
            <w:vAlign w:val="center"/>
          </w:tcPr>
          <w:p w14:paraId="2F0D0203" w14:textId="77777777" w:rsidR="006B16A5" w:rsidRPr="00816C35" w:rsidRDefault="002054C7" w:rsidP="00642B79">
            <w:pPr>
              <w:pBdr>
                <w:top w:val="nil"/>
                <w:left w:val="nil"/>
                <w:bottom w:val="nil"/>
                <w:right w:val="nil"/>
                <w:between w:val="nil"/>
              </w:pBdr>
              <w:tabs>
                <w:tab w:val="left" w:pos="0"/>
              </w:tabs>
              <w:spacing w:line="276" w:lineRule="auto"/>
              <w:ind w:hanging="27"/>
              <w:jc w:val="center"/>
              <w:rPr>
                <w:rFonts w:ascii="Arial" w:eastAsia="Arial" w:hAnsi="Arial" w:cs="Arial"/>
                <w:b/>
                <w:color w:val="000000"/>
                <w:sz w:val="18"/>
              </w:rPr>
            </w:pPr>
            <w:r w:rsidRPr="00816C35">
              <w:rPr>
                <w:rFonts w:ascii="Arial" w:eastAsia="Arial" w:hAnsi="Arial" w:cs="Arial"/>
                <w:b/>
                <w:color w:val="000000"/>
                <w:sz w:val="18"/>
              </w:rPr>
              <w:t>Parámetro aceptable</w:t>
            </w:r>
          </w:p>
        </w:tc>
      </w:tr>
      <w:tr w:rsidR="006B16A5" w:rsidRPr="00816C35" w14:paraId="5861966D" w14:textId="77777777" w:rsidTr="001D1B1F">
        <w:trPr>
          <w:trHeight w:val="227"/>
          <w:jc w:val="center"/>
        </w:trPr>
        <w:tc>
          <w:tcPr>
            <w:tcW w:w="1229" w:type="dxa"/>
            <w:vAlign w:val="center"/>
          </w:tcPr>
          <w:p w14:paraId="66435A78" w14:textId="0C0487D4" w:rsidR="006B16A5" w:rsidRPr="00816C35" w:rsidRDefault="007E509C"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Servicios Públicos</w:t>
            </w:r>
          </w:p>
        </w:tc>
        <w:tc>
          <w:tcPr>
            <w:tcW w:w="1589" w:type="dxa"/>
            <w:vAlign w:val="center"/>
          </w:tcPr>
          <w:p w14:paraId="40F2A421"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Depósito de Basura</w:t>
            </w:r>
          </w:p>
        </w:tc>
        <w:tc>
          <w:tcPr>
            <w:tcW w:w="2608" w:type="dxa"/>
            <w:vAlign w:val="center"/>
          </w:tcPr>
          <w:p w14:paraId="378F6D77"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NOM-083-ECOL-1996</w:t>
            </w:r>
          </w:p>
        </w:tc>
        <w:tc>
          <w:tcPr>
            <w:tcW w:w="1610" w:type="dxa"/>
            <w:vAlign w:val="center"/>
          </w:tcPr>
          <w:p w14:paraId="14674227"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Cumple con la norma oficial</w:t>
            </w:r>
          </w:p>
        </w:tc>
      </w:tr>
      <w:tr w:rsidR="006B16A5" w:rsidRPr="00816C35" w14:paraId="67A5C880" w14:textId="77777777" w:rsidTr="001D1B1F">
        <w:trPr>
          <w:trHeight w:val="227"/>
          <w:jc w:val="center"/>
        </w:trPr>
        <w:tc>
          <w:tcPr>
            <w:tcW w:w="1229" w:type="dxa"/>
            <w:vMerge w:val="restart"/>
            <w:vAlign w:val="center"/>
          </w:tcPr>
          <w:p w14:paraId="1DE644E7" w14:textId="0D119C63" w:rsidR="006B16A5" w:rsidRPr="00816C35" w:rsidRDefault="007E509C"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Obra Pública</w:t>
            </w:r>
          </w:p>
        </w:tc>
        <w:tc>
          <w:tcPr>
            <w:tcW w:w="1589" w:type="dxa"/>
            <w:vAlign w:val="center"/>
          </w:tcPr>
          <w:p w14:paraId="3A5422B4"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Capacidad de Ejecución</w:t>
            </w:r>
          </w:p>
        </w:tc>
        <w:tc>
          <w:tcPr>
            <w:tcW w:w="2608" w:type="dxa"/>
            <w:vAlign w:val="center"/>
          </w:tcPr>
          <w:p w14:paraId="2A2D34EA" w14:textId="442C2B94" w:rsidR="006B16A5" w:rsidRPr="00816C35" w:rsidRDefault="002054C7" w:rsidP="000B3984">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Número de obras de terminadas/</w:t>
            </w:r>
            <w:r w:rsidR="000B3984">
              <w:rPr>
                <w:rFonts w:ascii="Arial" w:hAnsi="Arial" w:cs="Arial"/>
                <w:color w:val="000000"/>
                <w:sz w:val="18"/>
              </w:rPr>
              <w:t>n</w:t>
            </w:r>
            <w:r w:rsidRPr="00816C35">
              <w:rPr>
                <w:rFonts w:ascii="Arial" w:hAnsi="Arial" w:cs="Arial"/>
                <w:color w:val="000000"/>
                <w:sz w:val="18"/>
              </w:rPr>
              <w:t>úm. de obras programadas</w:t>
            </w:r>
          </w:p>
        </w:tc>
        <w:tc>
          <w:tcPr>
            <w:tcW w:w="1610" w:type="dxa"/>
            <w:vAlign w:val="center"/>
          </w:tcPr>
          <w:p w14:paraId="61612A6F"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816C35">
              <w:rPr>
                <w:rFonts w:ascii="Arial" w:hAnsi="Arial" w:cs="Arial"/>
                <w:color w:val="000000"/>
                <w:sz w:val="18"/>
              </w:rPr>
              <w:t>100%</w:t>
            </w:r>
          </w:p>
        </w:tc>
      </w:tr>
      <w:tr w:rsidR="006B16A5" w:rsidRPr="00816C35" w14:paraId="45AAF450" w14:textId="77777777" w:rsidTr="001D1B1F">
        <w:trPr>
          <w:trHeight w:val="227"/>
          <w:jc w:val="center"/>
        </w:trPr>
        <w:tc>
          <w:tcPr>
            <w:tcW w:w="1229" w:type="dxa"/>
            <w:vMerge/>
            <w:vAlign w:val="center"/>
          </w:tcPr>
          <w:p w14:paraId="5E09D115" w14:textId="77777777" w:rsidR="006B16A5" w:rsidRPr="00816C35" w:rsidRDefault="006B16A5"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1589" w:type="dxa"/>
            <w:vAlign w:val="center"/>
          </w:tcPr>
          <w:p w14:paraId="54BBFE67"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Capacidad de Aprobación</w:t>
            </w:r>
          </w:p>
        </w:tc>
        <w:tc>
          <w:tcPr>
            <w:tcW w:w="2608" w:type="dxa"/>
            <w:vAlign w:val="center"/>
          </w:tcPr>
          <w:p w14:paraId="4B1B8DE8" w14:textId="4DE7DF6C"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Núm. de obras terminadas y en proceso aprobadas/núm. de obras terminadas y en proceso</w:t>
            </w:r>
          </w:p>
        </w:tc>
        <w:tc>
          <w:tcPr>
            <w:tcW w:w="1610" w:type="dxa"/>
            <w:vAlign w:val="center"/>
          </w:tcPr>
          <w:p w14:paraId="12864FAA"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816C35">
              <w:rPr>
                <w:rFonts w:ascii="Arial" w:hAnsi="Arial" w:cs="Arial"/>
                <w:color w:val="000000"/>
                <w:sz w:val="18"/>
              </w:rPr>
              <w:t>100%</w:t>
            </w:r>
          </w:p>
        </w:tc>
      </w:tr>
      <w:tr w:rsidR="006B16A5" w:rsidRPr="00816C35" w14:paraId="1A95DD77" w14:textId="77777777" w:rsidTr="001D1B1F">
        <w:trPr>
          <w:trHeight w:val="227"/>
          <w:jc w:val="center"/>
        </w:trPr>
        <w:tc>
          <w:tcPr>
            <w:tcW w:w="1229" w:type="dxa"/>
            <w:vMerge/>
            <w:vAlign w:val="center"/>
          </w:tcPr>
          <w:p w14:paraId="4A6B8CCF" w14:textId="77777777" w:rsidR="006B16A5" w:rsidRPr="00816C35" w:rsidRDefault="006B16A5"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1589" w:type="dxa"/>
            <w:vAlign w:val="center"/>
          </w:tcPr>
          <w:p w14:paraId="470A731D"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Cumplimiento en Tiempo</w:t>
            </w:r>
          </w:p>
        </w:tc>
        <w:tc>
          <w:tcPr>
            <w:tcW w:w="2608" w:type="dxa"/>
            <w:vAlign w:val="center"/>
          </w:tcPr>
          <w:p w14:paraId="76EEFA92" w14:textId="7120660E"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Núm. de obras sin variación en el tiempo programado o contratado</w:t>
            </w:r>
            <w:r w:rsidR="001D1B1F">
              <w:rPr>
                <w:rFonts w:ascii="Arial" w:hAnsi="Arial" w:cs="Arial"/>
                <w:color w:val="000000"/>
                <w:sz w:val="18"/>
              </w:rPr>
              <w:t>/</w:t>
            </w:r>
            <w:r w:rsidRPr="00816C35">
              <w:rPr>
                <w:rFonts w:ascii="Arial" w:hAnsi="Arial" w:cs="Arial"/>
                <w:color w:val="000000"/>
                <w:sz w:val="18"/>
              </w:rPr>
              <w:t>núm. de obras terminadas</w:t>
            </w:r>
          </w:p>
        </w:tc>
        <w:tc>
          <w:tcPr>
            <w:tcW w:w="1610" w:type="dxa"/>
            <w:vAlign w:val="center"/>
          </w:tcPr>
          <w:p w14:paraId="7898D7A5"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816C35">
              <w:rPr>
                <w:rFonts w:ascii="Arial" w:hAnsi="Arial" w:cs="Arial"/>
                <w:color w:val="000000"/>
                <w:sz w:val="18"/>
              </w:rPr>
              <w:t>100%</w:t>
            </w:r>
          </w:p>
        </w:tc>
      </w:tr>
      <w:tr w:rsidR="006B16A5" w:rsidRPr="00816C35" w14:paraId="40434C62" w14:textId="77777777" w:rsidTr="001D1B1F">
        <w:trPr>
          <w:trHeight w:val="227"/>
          <w:jc w:val="center"/>
        </w:trPr>
        <w:tc>
          <w:tcPr>
            <w:tcW w:w="1229" w:type="dxa"/>
            <w:vMerge/>
            <w:vAlign w:val="center"/>
          </w:tcPr>
          <w:p w14:paraId="025DCFE9" w14:textId="77777777" w:rsidR="006B16A5" w:rsidRPr="00816C35" w:rsidRDefault="006B16A5" w:rsidP="00642B79">
            <w:pPr>
              <w:pBdr>
                <w:top w:val="nil"/>
                <w:left w:val="nil"/>
                <w:bottom w:val="nil"/>
                <w:right w:val="nil"/>
                <w:between w:val="nil"/>
              </w:pBdr>
              <w:tabs>
                <w:tab w:val="left" w:pos="0"/>
              </w:tabs>
              <w:spacing w:line="276" w:lineRule="auto"/>
              <w:jc w:val="both"/>
              <w:rPr>
                <w:rFonts w:ascii="Arial" w:hAnsi="Arial" w:cs="Arial"/>
                <w:color w:val="000000"/>
                <w:sz w:val="18"/>
              </w:rPr>
            </w:pPr>
          </w:p>
        </w:tc>
        <w:tc>
          <w:tcPr>
            <w:tcW w:w="1589" w:type="dxa"/>
            <w:vAlign w:val="center"/>
          </w:tcPr>
          <w:p w14:paraId="1DC1E79E" w14:textId="77777777"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Cumplimiento en Presupuesto</w:t>
            </w:r>
          </w:p>
        </w:tc>
        <w:tc>
          <w:tcPr>
            <w:tcW w:w="2608" w:type="dxa"/>
            <w:vAlign w:val="center"/>
          </w:tcPr>
          <w:p w14:paraId="32DF4E46" w14:textId="04B79741" w:rsidR="006B16A5" w:rsidRPr="00816C3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816C35">
              <w:rPr>
                <w:rFonts w:ascii="Arial" w:hAnsi="Arial" w:cs="Arial"/>
                <w:color w:val="000000"/>
                <w:sz w:val="18"/>
              </w:rPr>
              <w:t>Núm. de obras sin variación en el presupuesto programado o contratado/total de obras terminadas</w:t>
            </w:r>
          </w:p>
        </w:tc>
        <w:tc>
          <w:tcPr>
            <w:tcW w:w="1610" w:type="dxa"/>
            <w:vAlign w:val="center"/>
          </w:tcPr>
          <w:p w14:paraId="3AFABD77" w14:textId="77777777" w:rsidR="006B16A5" w:rsidRPr="00816C35"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816C35">
              <w:rPr>
                <w:rFonts w:ascii="Arial" w:hAnsi="Arial" w:cs="Arial"/>
                <w:color w:val="000000"/>
                <w:sz w:val="18"/>
              </w:rPr>
              <w:t>100%</w:t>
            </w:r>
          </w:p>
        </w:tc>
      </w:tr>
    </w:tbl>
    <w:p w14:paraId="70D61062"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5F3F7610" w14:textId="23F043D9"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w:t>
      </w:r>
      <w:r w:rsidR="00A229FD" w:rsidRPr="00F25837">
        <w:rPr>
          <w:rFonts w:ascii="Arial" w:eastAsia="Arial" w:hAnsi="Arial" w:cs="Arial"/>
          <w:b/>
          <w:color w:val="000000"/>
        </w:rPr>
        <w:t>49</w:t>
      </w:r>
      <w:r w:rsidRPr="00F25837">
        <w:rPr>
          <w:rFonts w:ascii="Arial" w:eastAsia="Arial" w:hAnsi="Arial" w:cs="Arial"/>
          <w:b/>
          <w:color w:val="000000"/>
        </w:rPr>
        <w:t xml:space="preserve">. </w:t>
      </w:r>
      <w:r w:rsidRPr="00F25837">
        <w:rPr>
          <w:rFonts w:ascii="Arial" w:hAnsi="Arial" w:cs="Arial"/>
          <w:color w:val="000000"/>
        </w:rPr>
        <w:t>Evaluar las acciones conforme a los objetivos y metas propuestas de cada administración, es un asunto prioritario, de transparencia y de eficiencia.</w:t>
      </w:r>
    </w:p>
    <w:p w14:paraId="20A12466"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1BB76C40" w14:textId="0E629795"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Se considera fundamental incluir en el Presupuesto de Egresos 202</w:t>
      </w:r>
      <w:r w:rsidR="00554259" w:rsidRPr="00F25837">
        <w:rPr>
          <w:rFonts w:ascii="Arial" w:hAnsi="Arial" w:cs="Arial"/>
          <w:color w:val="000000"/>
        </w:rPr>
        <w:t>3</w:t>
      </w:r>
      <w:r w:rsidRPr="00F25837">
        <w:rPr>
          <w:rFonts w:ascii="Arial" w:hAnsi="Arial" w:cs="Arial"/>
          <w:color w:val="000000"/>
        </w:rPr>
        <w:t xml:space="preserve"> del Municipio de Calakmul, las Matrices de indicadores de Resultados (MIR) elaborado bajo la metodología de Marco Lógico (MML) que permitan medir y evaluar resultados de forma cuantitativa y cualitativa el desempeño de la Administración Municipal. Se anexan el listado de programas presupuestarios, matriz de Indicadores de resultados, fichas técnicas, apertura programática y encuestas de satisfacción de los servicios públicos.</w:t>
      </w:r>
    </w:p>
    <w:p w14:paraId="7D1B1C41"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bookmarkStart w:id="15" w:name="_Hlk90988443"/>
    </w:p>
    <w:bookmarkEnd w:id="15"/>
    <w:p w14:paraId="51C614E9" w14:textId="267B7523"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lastRenderedPageBreak/>
        <w:t>Matriz de I</w:t>
      </w:r>
      <w:r w:rsidR="00BC6C59">
        <w:rPr>
          <w:rFonts w:ascii="Arial" w:eastAsia="Arial" w:hAnsi="Arial" w:cs="Arial"/>
          <w:b/>
        </w:rPr>
        <w:t>ndicadores de Resultados de la D</w:t>
      </w:r>
      <w:r w:rsidRPr="00F25837">
        <w:rPr>
          <w:rFonts w:ascii="Arial" w:eastAsia="Arial" w:hAnsi="Arial" w:cs="Arial"/>
          <w:b/>
        </w:rPr>
        <w:t>irección de Tesorería</w:t>
      </w:r>
    </w:p>
    <w:p w14:paraId="6D90B19E" w14:textId="77777777" w:rsidR="000B3984" w:rsidRDefault="000B3984" w:rsidP="00642B79">
      <w:pPr>
        <w:tabs>
          <w:tab w:val="left" w:pos="0"/>
        </w:tabs>
        <w:spacing w:line="276" w:lineRule="auto"/>
        <w:jc w:val="center"/>
        <w:rPr>
          <w:rFonts w:ascii="Arial" w:eastAsia="Arial" w:hAnsi="Arial" w:cs="Arial"/>
          <w:b/>
        </w:rPr>
      </w:pPr>
    </w:p>
    <w:tbl>
      <w:tblPr>
        <w:tblStyle w:val="affff9"/>
        <w:tblW w:w="1020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513"/>
        <w:gridCol w:w="1991"/>
        <w:gridCol w:w="1448"/>
        <w:gridCol w:w="2416"/>
        <w:gridCol w:w="859"/>
        <w:gridCol w:w="1228"/>
        <w:gridCol w:w="1748"/>
      </w:tblGrid>
      <w:tr w:rsidR="006B16A5" w:rsidRPr="001D1B1F" w14:paraId="4296CA55" w14:textId="77777777" w:rsidTr="000B3984">
        <w:trPr>
          <w:trHeight w:val="227"/>
          <w:tblHeader/>
          <w:jc w:val="center"/>
        </w:trPr>
        <w:tc>
          <w:tcPr>
            <w:tcW w:w="513" w:type="dxa"/>
            <w:shd w:val="clear" w:color="auto" w:fill="A6A6A6" w:themeFill="background1" w:themeFillShade="A6"/>
            <w:vAlign w:val="center"/>
          </w:tcPr>
          <w:p w14:paraId="371D0D21" w14:textId="77777777" w:rsidR="006B16A5" w:rsidRPr="001D1B1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D1B1F">
              <w:rPr>
                <w:rFonts w:ascii="Arial" w:eastAsia="Arial" w:hAnsi="Arial" w:cs="Arial"/>
                <w:b/>
                <w:color w:val="000000"/>
                <w:sz w:val="16"/>
              </w:rPr>
              <w:t>Nivel</w:t>
            </w:r>
          </w:p>
        </w:tc>
        <w:tc>
          <w:tcPr>
            <w:tcW w:w="1991" w:type="dxa"/>
            <w:shd w:val="clear" w:color="auto" w:fill="A6A6A6" w:themeFill="background1" w:themeFillShade="A6"/>
            <w:vAlign w:val="center"/>
          </w:tcPr>
          <w:p w14:paraId="708D86B3" w14:textId="77777777" w:rsidR="006B16A5" w:rsidRPr="001D1B1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D1B1F">
              <w:rPr>
                <w:rFonts w:ascii="Arial" w:eastAsia="Arial" w:hAnsi="Arial" w:cs="Arial"/>
                <w:b/>
                <w:color w:val="000000"/>
                <w:sz w:val="16"/>
              </w:rPr>
              <w:t>Resumen Narrativo</w:t>
            </w:r>
          </w:p>
        </w:tc>
        <w:tc>
          <w:tcPr>
            <w:tcW w:w="1448" w:type="dxa"/>
            <w:shd w:val="clear" w:color="auto" w:fill="A6A6A6" w:themeFill="background1" w:themeFillShade="A6"/>
            <w:vAlign w:val="center"/>
          </w:tcPr>
          <w:p w14:paraId="00756775" w14:textId="77777777" w:rsidR="006B16A5" w:rsidRPr="001D1B1F" w:rsidRDefault="002054C7" w:rsidP="00642B79">
            <w:pPr>
              <w:pBdr>
                <w:top w:val="nil"/>
                <w:left w:val="nil"/>
                <w:bottom w:val="nil"/>
                <w:right w:val="nil"/>
                <w:between w:val="nil"/>
              </w:pBdr>
              <w:tabs>
                <w:tab w:val="left" w:pos="0"/>
              </w:tabs>
              <w:spacing w:line="276" w:lineRule="auto"/>
              <w:ind w:hanging="78"/>
              <w:jc w:val="center"/>
              <w:rPr>
                <w:rFonts w:ascii="Arial" w:eastAsia="Arial" w:hAnsi="Arial" w:cs="Arial"/>
                <w:b/>
                <w:color w:val="000000"/>
                <w:sz w:val="16"/>
              </w:rPr>
            </w:pPr>
            <w:r w:rsidRPr="001D1B1F">
              <w:rPr>
                <w:rFonts w:ascii="Arial" w:eastAsia="Arial" w:hAnsi="Arial" w:cs="Arial"/>
                <w:b/>
                <w:color w:val="000000"/>
                <w:sz w:val="16"/>
              </w:rPr>
              <w:t>Nombre del indicador</w:t>
            </w:r>
          </w:p>
        </w:tc>
        <w:tc>
          <w:tcPr>
            <w:tcW w:w="2416" w:type="dxa"/>
            <w:shd w:val="clear" w:color="auto" w:fill="A6A6A6" w:themeFill="background1" w:themeFillShade="A6"/>
            <w:vAlign w:val="center"/>
          </w:tcPr>
          <w:p w14:paraId="330EB2AB" w14:textId="77777777" w:rsidR="006B16A5" w:rsidRPr="001D1B1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D1B1F">
              <w:rPr>
                <w:rFonts w:ascii="Arial" w:eastAsia="Arial" w:hAnsi="Arial" w:cs="Arial"/>
                <w:b/>
                <w:color w:val="000000"/>
                <w:sz w:val="16"/>
              </w:rPr>
              <w:t>Método de cálculo</w:t>
            </w:r>
          </w:p>
        </w:tc>
        <w:tc>
          <w:tcPr>
            <w:tcW w:w="859" w:type="dxa"/>
            <w:shd w:val="clear" w:color="auto" w:fill="A6A6A6" w:themeFill="background1" w:themeFillShade="A6"/>
            <w:vAlign w:val="center"/>
          </w:tcPr>
          <w:p w14:paraId="55E928AE" w14:textId="77777777" w:rsidR="006B16A5" w:rsidRPr="00397CDC" w:rsidRDefault="002054C7" w:rsidP="00642B79">
            <w:pPr>
              <w:pBdr>
                <w:top w:val="nil"/>
                <w:left w:val="nil"/>
                <w:bottom w:val="nil"/>
                <w:right w:val="nil"/>
                <w:between w:val="nil"/>
              </w:pBdr>
              <w:tabs>
                <w:tab w:val="left" w:pos="0"/>
              </w:tabs>
              <w:spacing w:line="276" w:lineRule="auto"/>
              <w:ind w:firstLine="45"/>
              <w:jc w:val="center"/>
              <w:rPr>
                <w:rFonts w:ascii="Arial" w:eastAsia="Arial" w:hAnsi="Arial" w:cs="Arial"/>
                <w:b/>
                <w:color w:val="000000"/>
                <w:sz w:val="14"/>
                <w:szCs w:val="14"/>
              </w:rPr>
            </w:pPr>
            <w:r w:rsidRPr="00397CDC">
              <w:rPr>
                <w:rFonts w:ascii="Arial" w:eastAsia="Arial" w:hAnsi="Arial" w:cs="Arial"/>
                <w:b/>
                <w:color w:val="000000"/>
                <w:sz w:val="14"/>
                <w:szCs w:val="14"/>
              </w:rPr>
              <w:t>Frecuencia de medición</w:t>
            </w:r>
          </w:p>
        </w:tc>
        <w:tc>
          <w:tcPr>
            <w:tcW w:w="1228" w:type="dxa"/>
            <w:shd w:val="clear" w:color="auto" w:fill="A6A6A6" w:themeFill="background1" w:themeFillShade="A6"/>
            <w:vAlign w:val="center"/>
          </w:tcPr>
          <w:p w14:paraId="6CCA8964" w14:textId="77777777" w:rsidR="006B16A5" w:rsidRPr="001D1B1F" w:rsidRDefault="002054C7" w:rsidP="00642B79">
            <w:pPr>
              <w:pBdr>
                <w:top w:val="nil"/>
                <w:left w:val="nil"/>
                <w:bottom w:val="nil"/>
                <w:right w:val="nil"/>
                <w:between w:val="nil"/>
              </w:pBdr>
              <w:tabs>
                <w:tab w:val="left" w:pos="0"/>
              </w:tabs>
              <w:spacing w:line="276" w:lineRule="auto"/>
              <w:ind w:firstLine="53"/>
              <w:jc w:val="center"/>
              <w:rPr>
                <w:rFonts w:ascii="Arial" w:eastAsia="Arial" w:hAnsi="Arial" w:cs="Arial"/>
                <w:b/>
                <w:color w:val="000000"/>
                <w:sz w:val="16"/>
              </w:rPr>
            </w:pPr>
            <w:r w:rsidRPr="001D1B1F">
              <w:rPr>
                <w:rFonts w:ascii="Arial" w:eastAsia="Arial" w:hAnsi="Arial" w:cs="Arial"/>
                <w:b/>
                <w:color w:val="000000"/>
                <w:sz w:val="16"/>
              </w:rPr>
              <w:t>Medios de verificación</w:t>
            </w:r>
          </w:p>
        </w:tc>
        <w:tc>
          <w:tcPr>
            <w:tcW w:w="1748" w:type="dxa"/>
            <w:shd w:val="clear" w:color="auto" w:fill="A6A6A6" w:themeFill="background1" w:themeFillShade="A6"/>
            <w:vAlign w:val="center"/>
          </w:tcPr>
          <w:p w14:paraId="3105B252" w14:textId="77777777" w:rsidR="006B16A5" w:rsidRPr="001D1B1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D1B1F">
              <w:rPr>
                <w:rFonts w:ascii="Arial" w:eastAsia="Arial" w:hAnsi="Arial" w:cs="Arial"/>
                <w:b/>
                <w:color w:val="000000"/>
                <w:sz w:val="16"/>
              </w:rPr>
              <w:t>Supuestos</w:t>
            </w:r>
          </w:p>
        </w:tc>
      </w:tr>
      <w:tr w:rsidR="006B16A5" w:rsidRPr="001D1B1F" w14:paraId="70328A68" w14:textId="77777777" w:rsidTr="000B3984">
        <w:trPr>
          <w:trHeight w:val="227"/>
          <w:jc w:val="center"/>
        </w:trPr>
        <w:tc>
          <w:tcPr>
            <w:tcW w:w="513" w:type="dxa"/>
            <w:vAlign w:val="center"/>
          </w:tcPr>
          <w:p w14:paraId="1010AA19" w14:textId="77777777" w:rsidR="006B16A5" w:rsidRPr="001D1B1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D1B1F">
              <w:rPr>
                <w:rFonts w:ascii="Arial" w:eastAsia="Arial" w:hAnsi="Arial" w:cs="Arial"/>
                <w:b/>
                <w:color w:val="000000"/>
                <w:sz w:val="16"/>
              </w:rPr>
              <w:t>Fin</w:t>
            </w:r>
          </w:p>
        </w:tc>
        <w:tc>
          <w:tcPr>
            <w:tcW w:w="1991" w:type="dxa"/>
            <w:vAlign w:val="center"/>
          </w:tcPr>
          <w:p w14:paraId="2328F1E8" w14:textId="333A5B76" w:rsidR="006B16A5" w:rsidRPr="001D1B1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D1B1F">
              <w:rPr>
                <w:rFonts w:ascii="Arial" w:hAnsi="Arial" w:cs="Arial"/>
                <w:color w:val="000000"/>
                <w:sz w:val="16"/>
              </w:rPr>
              <w:t>Incrementar los recursos económicos para el cumplimiento oportuno de</w:t>
            </w:r>
            <w:r w:rsidR="00816C35" w:rsidRPr="001D1B1F">
              <w:rPr>
                <w:rFonts w:ascii="Arial" w:hAnsi="Arial" w:cs="Arial"/>
                <w:color w:val="000000"/>
                <w:sz w:val="16"/>
              </w:rPr>
              <w:t xml:space="preserve"> </w:t>
            </w:r>
            <w:r w:rsidRPr="001D1B1F">
              <w:rPr>
                <w:rFonts w:ascii="Arial" w:hAnsi="Arial" w:cs="Arial"/>
                <w:color w:val="000000"/>
                <w:sz w:val="16"/>
              </w:rPr>
              <w:t>las obligaciones sustantivas del municipio</w:t>
            </w:r>
          </w:p>
        </w:tc>
        <w:tc>
          <w:tcPr>
            <w:tcW w:w="1448" w:type="dxa"/>
            <w:vAlign w:val="center"/>
          </w:tcPr>
          <w:p w14:paraId="2CB3E62C" w14:textId="2E02E85D" w:rsidR="006B16A5" w:rsidRPr="001D1B1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D1B1F">
              <w:rPr>
                <w:rFonts w:ascii="Arial" w:hAnsi="Arial" w:cs="Arial"/>
                <w:color w:val="000000"/>
                <w:sz w:val="16"/>
              </w:rPr>
              <w:t>Porcentaje de incremento de recursos</w:t>
            </w:r>
            <w:r w:rsidR="00816C35" w:rsidRPr="001D1B1F">
              <w:rPr>
                <w:rFonts w:ascii="Arial" w:hAnsi="Arial" w:cs="Arial"/>
                <w:color w:val="000000"/>
                <w:sz w:val="16"/>
              </w:rPr>
              <w:t xml:space="preserve"> </w:t>
            </w:r>
            <w:r w:rsidRPr="001D1B1F">
              <w:rPr>
                <w:rFonts w:ascii="Arial" w:hAnsi="Arial" w:cs="Arial"/>
                <w:color w:val="000000"/>
                <w:sz w:val="16"/>
              </w:rPr>
              <w:t>económicos (PIRE)</w:t>
            </w:r>
          </w:p>
        </w:tc>
        <w:tc>
          <w:tcPr>
            <w:tcW w:w="2416" w:type="dxa"/>
            <w:vAlign w:val="center"/>
          </w:tcPr>
          <w:p w14:paraId="0C920213" w14:textId="30020EB5" w:rsidR="006B16A5" w:rsidRPr="001D1B1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D1B1F">
              <w:rPr>
                <w:rFonts w:ascii="Arial" w:hAnsi="Arial" w:cs="Arial"/>
                <w:color w:val="000000"/>
                <w:sz w:val="16"/>
              </w:rPr>
              <w:t>(</w:t>
            </w:r>
            <w:r w:rsidR="001A2F7F">
              <w:rPr>
                <w:rFonts w:ascii="Arial" w:hAnsi="Arial" w:cs="Arial"/>
                <w:color w:val="000000"/>
                <w:sz w:val="16"/>
              </w:rPr>
              <w:t>I</w:t>
            </w:r>
            <w:r w:rsidRPr="001D1B1F">
              <w:rPr>
                <w:rFonts w:ascii="Arial" w:hAnsi="Arial" w:cs="Arial"/>
                <w:color w:val="000000"/>
                <w:sz w:val="16"/>
              </w:rPr>
              <w:t>ngresos totales del ejercicio actual</w:t>
            </w:r>
            <w:r w:rsidR="0016487A">
              <w:rPr>
                <w:rFonts w:ascii="Arial" w:hAnsi="Arial" w:cs="Arial"/>
                <w:color w:val="000000"/>
                <w:sz w:val="16"/>
              </w:rPr>
              <w:t>/</w:t>
            </w:r>
            <w:r w:rsidRPr="001D1B1F">
              <w:rPr>
                <w:rFonts w:ascii="Arial" w:hAnsi="Arial" w:cs="Arial"/>
                <w:color w:val="000000"/>
                <w:sz w:val="16"/>
              </w:rPr>
              <w:t>Ingresos totales del ejercicio inmediato anterior)- 1*100 Anual Cuentas públicas.</w:t>
            </w:r>
          </w:p>
        </w:tc>
        <w:tc>
          <w:tcPr>
            <w:tcW w:w="859" w:type="dxa"/>
            <w:vAlign w:val="center"/>
          </w:tcPr>
          <w:p w14:paraId="68029942" w14:textId="77777777" w:rsidR="006B16A5" w:rsidRPr="001D1B1F"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rPr>
            </w:pPr>
            <w:r w:rsidRPr="001D1B1F">
              <w:rPr>
                <w:rFonts w:ascii="Arial" w:hAnsi="Arial" w:cs="Arial"/>
                <w:color w:val="000000"/>
                <w:sz w:val="16"/>
              </w:rPr>
              <w:t>Anual</w:t>
            </w:r>
          </w:p>
        </w:tc>
        <w:tc>
          <w:tcPr>
            <w:tcW w:w="1228" w:type="dxa"/>
            <w:vAlign w:val="center"/>
          </w:tcPr>
          <w:p w14:paraId="142D4C08" w14:textId="00F1264F" w:rsidR="006B16A5" w:rsidRPr="001D1B1F" w:rsidRDefault="002054C7" w:rsidP="000B3984">
            <w:pPr>
              <w:pBdr>
                <w:top w:val="nil"/>
                <w:left w:val="nil"/>
                <w:bottom w:val="nil"/>
                <w:right w:val="nil"/>
                <w:between w:val="nil"/>
              </w:pBdr>
              <w:tabs>
                <w:tab w:val="left" w:pos="0"/>
              </w:tabs>
              <w:spacing w:line="276" w:lineRule="auto"/>
              <w:jc w:val="center"/>
              <w:rPr>
                <w:rFonts w:ascii="Arial" w:hAnsi="Arial" w:cs="Arial"/>
                <w:color w:val="000000"/>
                <w:sz w:val="16"/>
              </w:rPr>
            </w:pPr>
            <w:r w:rsidRPr="001D1B1F">
              <w:rPr>
                <w:rFonts w:ascii="Arial" w:hAnsi="Arial" w:cs="Arial"/>
                <w:color w:val="000000"/>
                <w:sz w:val="16"/>
              </w:rPr>
              <w:t xml:space="preserve">Cuenta </w:t>
            </w:r>
            <w:r w:rsidR="000B3984">
              <w:rPr>
                <w:rFonts w:ascii="Arial" w:hAnsi="Arial" w:cs="Arial"/>
                <w:color w:val="000000"/>
                <w:sz w:val="16"/>
              </w:rPr>
              <w:t>P</w:t>
            </w:r>
            <w:r w:rsidRPr="001D1B1F">
              <w:rPr>
                <w:rFonts w:ascii="Arial" w:hAnsi="Arial" w:cs="Arial"/>
                <w:color w:val="000000"/>
                <w:sz w:val="16"/>
              </w:rPr>
              <w:t>ublica</w:t>
            </w:r>
          </w:p>
        </w:tc>
        <w:tc>
          <w:tcPr>
            <w:tcW w:w="1748" w:type="dxa"/>
            <w:vAlign w:val="center"/>
          </w:tcPr>
          <w:p w14:paraId="7EFDF87B" w14:textId="77777777" w:rsidR="006B16A5" w:rsidRPr="001D1B1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D1B1F">
              <w:rPr>
                <w:rFonts w:ascii="Arial" w:hAnsi="Arial" w:cs="Arial"/>
                <w:color w:val="000000"/>
                <w:sz w:val="16"/>
              </w:rPr>
              <w:t>Reducción de las participaciones por parte del estado</w:t>
            </w:r>
          </w:p>
        </w:tc>
      </w:tr>
      <w:tr w:rsidR="006B16A5" w:rsidRPr="001D1B1F" w14:paraId="297BFE58" w14:textId="77777777" w:rsidTr="000B3984">
        <w:trPr>
          <w:trHeight w:val="227"/>
          <w:jc w:val="center"/>
        </w:trPr>
        <w:tc>
          <w:tcPr>
            <w:tcW w:w="513" w:type="dxa"/>
            <w:vAlign w:val="center"/>
          </w:tcPr>
          <w:p w14:paraId="0C663CC9" w14:textId="77777777" w:rsidR="006B16A5" w:rsidRPr="001D1B1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D1B1F">
              <w:rPr>
                <w:rFonts w:ascii="Arial" w:eastAsia="Arial" w:hAnsi="Arial" w:cs="Arial"/>
                <w:b/>
                <w:color w:val="000000"/>
                <w:sz w:val="16"/>
              </w:rPr>
              <w:t>P1</w:t>
            </w:r>
          </w:p>
        </w:tc>
        <w:tc>
          <w:tcPr>
            <w:tcW w:w="1991" w:type="dxa"/>
            <w:vAlign w:val="center"/>
          </w:tcPr>
          <w:p w14:paraId="502057A9" w14:textId="77777777" w:rsidR="006B16A5" w:rsidRPr="001D1B1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D1B1F">
              <w:rPr>
                <w:rFonts w:ascii="Arial" w:hAnsi="Arial" w:cs="Arial"/>
                <w:color w:val="000000"/>
                <w:sz w:val="16"/>
              </w:rPr>
              <w:t>Incrementar la recaudación de ingresos propios</w:t>
            </w:r>
          </w:p>
        </w:tc>
        <w:tc>
          <w:tcPr>
            <w:tcW w:w="1448" w:type="dxa"/>
            <w:vAlign w:val="center"/>
          </w:tcPr>
          <w:p w14:paraId="03CFD0B4" w14:textId="77777777" w:rsidR="006B16A5" w:rsidRPr="001D1B1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D1B1F">
              <w:rPr>
                <w:rFonts w:ascii="Arial" w:hAnsi="Arial" w:cs="Arial"/>
                <w:color w:val="000000"/>
                <w:sz w:val="16"/>
              </w:rPr>
              <w:t>Porcentaje de incremento de ingresos propios (PIIP)</w:t>
            </w:r>
          </w:p>
        </w:tc>
        <w:tc>
          <w:tcPr>
            <w:tcW w:w="2416" w:type="dxa"/>
            <w:vAlign w:val="center"/>
          </w:tcPr>
          <w:p w14:paraId="78A5CDA0" w14:textId="5E06F451" w:rsidR="006B16A5" w:rsidRPr="001D1B1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D1B1F">
              <w:rPr>
                <w:rFonts w:ascii="Arial" w:hAnsi="Arial" w:cs="Arial"/>
                <w:color w:val="000000"/>
                <w:sz w:val="16"/>
              </w:rPr>
              <w:t>(Ingresos propios recaudados en el ejercicio actual/Ingresos propios recaudados en el</w:t>
            </w:r>
            <w:r w:rsidR="00A7700D" w:rsidRPr="001D1B1F">
              <w:rPr>
                <w:rFonts w:ascii="Arial" w:hAnsi="Arial" w:cs="Arial"/>
                <w:color w:val="000000"/>
                <w:sz w:val="16"/>
              </w:rPr>
              <w:t xml:space="preserve"> </w:t>
            </w:r>
            <w:r w:rsidRPr="001D1B1F">
              <w:rPr>
                <w:rFonts w:ascii="Arial" w:hAnsi="Arial" w:cs="Arial"/>
                <w:color w:val="000000"/>
                <w:sz w:val="16"/>
              </w:rPr>
              <w:t>ejercicio inmediato anterior)- 1*100 Anual Cuentas Públicas.</w:t>
            </w:r>
          </w:p>
        </w:tc>
        <w:tc>
          <w:tcPr>
            <w:tcW w:w="859" w:type="dxa"/>
            <w:vAlign w:val="center"/>
          </w:tcPr>
          <w:p w14:paraId="0905FC75" w14:textId="77777777" w:rsidR="006B16A5" w:rsidRPr="001D1B1F"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rPr>
            </w:pPr>
            <w:r w:rsidRPr="001D1B1F">
              <w:rPr>
                <w:rFonts w:ascii="Arial" w:hAnsi="Arial" w:cs="Arial"/>
                <w:color w:val="000000"/>
                <w:sz w:val="16"/>
              </w:rPr>
              <w:t>Anual</w:t>
            </w:r>
          </w:p>
        </w:tc>
        <w:tc>
          <w:tcPr>
            <w:tcW w:w="1228" w:type="dxa"/>
            <w:vAlign w:val="center"/>
          </w:tcPr>
          <w:p w14:paraId="77699172" w14:textId="74E6C0A6" w:rsidR="006B16A5" w:rsidRPr="001D1B1F" w:rsidRDefault="002054C7" w:rsidP="000B3984">
            <w:pPr>
              <w:pBdr>
                <w:top w:val="nil"/>
                <w:left w:val="nil"/>
                <w:bottom w:val="nil"/>
                <w:right w:val="nil"/>
                <w:between w:val="nil"/>
              </w:pBdr>
              <w:tabs>
                <w:tab w:val="left" w:pos="0"/>
              </w:tabs>
              <w:spacing w:line="276" w:lineRule="auto"/>
              <w:jc w:val="center"/>
              <w:rPr>
                <w:rFonts w:ascii="Arial" w:hAnsi="Arial" w:cs="Arial"/>
                <w:color w:val="000000"/>
                <w:sz w:val="16"/>
              </w:rPr>
            </w:pPr>
            <w:r w:rsidRPr="001D1B1F">
              <w:rPr>
                <w:rFonts w:ascii="Arial" w:hAnsi="Arial" w:cs="Arial"/>
                <w:color w:val="000000"/>
                <w:sz w:val="16"/>
              </w:rPr>
              <w:t>Cuenta</w:t>
            </w:r>
            <w:r w:rsidR="000B3984">
              <w:rPr>
                <w:rFonts w:ascii="Arial" w:hAnsi="Arial" w:cs="Arial"/>
                <w:color w:val="000000"/>
                <w:sz w:val="16"/>
              </w:rPr>
              <w:t xml:space="preserve"> P</w:t>
            </w:r>
            <w:r w:rsidRPr="001D1B1F">
              <w:rPr>
                <w:rFonts w:ascii="Arial" w:hAnsi="Arial" w:cs="Arial"/>
                <w:color w:val="000000"/>
                <w:sz w:val="16"/>
              </w:rPr>
              <w:t>ublica</w:t>
            </w:r>
          </w:p>
        </w:tc>
        <w:tc>
          <w:tcPr>
            <w:tcW w:w="1748" w:type="dxa"/>
            <w:vAlign w:val="center"/>
          </w:tcPr>
          <w:p w14:paraId="4D2898D5" w14:textId="77777777" w:rsidR="006B16A5" w:rsidRPr="001D1B1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D1B1F">
              <w:rPr>
                <w:rFonts w:ascii="Arial" w:hAnsi="Arial" w:cs="Arial"/>
                <w:color w:val="000000"/>
                <w:sz w:val="16"/>
              </w:rPr>
              <w:t>Morosidad</w:t>
            </w:r>
          </w:p>
        </w:tc>
      </w:tr>
      <w:tr w:rsidR="006B16A5" w:rsidRPr="001D1B1F" w14:paraId="1471AA21" w14:textId="77777777" w:rsidTr="000B3984">
        <w:trPr>
          <w:trHeight w:val="227"/>
          <w:jc w:val="center"/>
        </w:trPr>
        <w:tc>
          <w:tcPr>
            <w:tcW w:w="513" w:type="dxa"/>
            <w:vAlign w:val="center"/>
          </w:tcPr>
          <w:p w14:paraId="6D08EA33" w14:textId="77777777" w:rsidR="006B16A5" w:rsidRPr="001D1B1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D1B1F">
              <w:rPr>
                <w:rFonts w:ascii="Arial" w:eastAsia="Arial" w:hAnsi="Arial" w:cs="Arial"/>
                <w:b/>
                <w:color w:val="000000"/>
                <w:sz w:val="16"/>
              </w:rPr>
              <w:t>P1C1</w:t>
            </w:r>
          </w:p>
        </w:tc>
        <w:tc>
          <w:tcPr>
            <w:tcW w:w="1991" w:type="dxa"/>
            <w:vAlign w:val="center"/>
          </w:tcPr>
          <w:p w14:paraId="47DC3007" w14:textId="77777777" w:rsidR="006B16A5" w:rsidRPr="001D1B1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D1B1F">
              <w:rPr>
                <w:rFonts w:ascii="Arial" w:hAnsi="Arial" w:cs="Arial"/>
                <w:color w:val="000000"/>
                <w:sz w:val="16"/>
              </w:rPr>
              <w:t>Eficiencia en la recaudación</w:t>
            </w:r>
          </w:p>
        </w:tc>
        <w:tc>
          <w:tcPr>
            <w:tcW w:w="1448" w:type="dxa"/>
            <w:vAlign w:val="center"/>
          </w:tcPr>
          <w:p w14:paraId="4941EEEC" w14:textId="77777777" w:rsidR="006B16A5" w:rsidRPr="001D1B1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D1B1F">
              <w:rPr>
                <w:rFonts w:ascii="Arial" w:hAnsi="Arial" w:cs="Arial"/>
                <w:color w:val="000000"/>
                <w:sz w:val="16"/>
              </w:rPr>
              <w:t>Eficiencia en la recaudación, (ER)</w:t>
            </w:r>
          </w:p>
        </w:tc>
        <w:tc>
          <w:tcPr>
            <w:tcW w:w="2416" w:type="dxa"/>
            <w:vAlign w:val="center"/>
          </w:tcPr>
          <w:p w14:paraId="673692FA" w14:textId="77777777" w:rsidR="006B16A5" w:rsidRPr="001D1B1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D1B1F">
              <w:rPr>
                <w:rFonts w:ascii="Arial" w:hAnsi="Arial" w:cs="Arial"/>
                <w:color w:val="000000"/>
                <w:sz w:val="16"/>
              </w:rPr>
              <w:t>(Ingresos recaudados /Ingresos estimados) *100 Anual Ley de ingresos y cuenta pública.</w:t>
            </w:r>
          </w:p>
        </w:tc>
        <w:tc>
          <w:tcPr>
            <w:tcW w:w="859" w:type="dxa"/>
            <w:vAlign w:val="center"/>
          </w:tcPr>
          <w:p w14:paraId="3A315184" w14:textId="77777777" w:rsidR="006B16A5" w:rsidRPr="001D1B1F"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rPr>
            </w:pPr>
            <w:r w:rsidRPr="001D1B1F">
              <w:rPr>
                <w:rFonts w:ascii="Arial" w:hAnsi="Arial" w:cs="Arial"/>
                <w:color w:val="000000"/>
                <w:sz w:val="16"/>
              </w:rPr>
              <w:t>Anual</w:t>
            </w:r>
          </w:p>
        </w:tc>
        <w:tc>
          <w:tcPr>
            <w:tcW w:w="1228" w:type="dxa"/>
            <w:vAlign w:val="center"/>
          </w:tcPr>
          <w:p w14:paraId="56D30F05" w14:textId="729B177F" w:rsidR="006B16A5" w:rsidRPr="001D1B1F" w:rsidRDefault="002054C7" w:rsidP="000B3984">
            <w:pPr>
              <w:pBdr>
                <w:top w:val="nil"/>
                <w:left w:val="nil"/>
                <w:bottom w:val="nil"/>
                <w:right w:val="nil"/>
                <w:between w:val="nil"/>
              </w:pBdr>
              <w:tabs>
                <w:tab w:val="left" w:pos="0"/>
              </w:tabs>
              <w:spacing w:line="276" w:lineRule="auto"/>
              <w:jc w:val="center"/>
              <w:rPr>
                <w:rFonts w:ascii="Arial" w:hAnsi="Arial" w:cs="Arial"/>
                <w:color w:val="000000"/>
                <w:sz w:val="16"/>
              </w:rPr>
            </w:pPr>
            <w:r w:rsidRPr="001D1B1F">
              <w:rPr>
                <w:rFonts w:ascii="Arial" w:hAnsi="Arial" w:cs="Arial"/>
                <w:color w:val="000000"/>
                <w:sz w:val="16"/>
              </w:rPr>
              <w:t xml:space="preserve">Cuenta </w:t>
            </w:r>
            <w:r w:rsidR="000B3984">
              <w:rPr>
                <w:rFonts w:ascii="Arial" w:hAnsi="Arial" w:cs="Arial"/>
                <w:color w:val="000000"/>
                <w:sz w:val="16"/>
              </w:rPr>
              <w:t>Publica</w:t>
            </w:r>
          </w:p>
        </w:tc>
        <w:tc>
          <w:tcPr>
            <w:tcW w:w="1748" w:type="dxa"/>
            <w:vAlign w:val="center"/>
          </w:tcPr>
          <w:p w14:paraId="2484C476" w14:textId="469FEE56" w:rsidR="006B16A5" w:rsidRPr="001D1B1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D1B1F">
              <w:rPr>
                <w:rFonts w:ascii="Arial" w:hAnsi="Arial" w:cs="Arial"/>
                <w:color w:val="000000"/>
                <w:sz w:val="16"/>
              </w:rPr>
              <w:t>Que todos los medios utilizados para la recaudación no lleguen o motiven a la ciudadanía para</w:t>
            </w:r>
            <w:r w:rsidR="00816C35" w:rsidRPr="001D1B1F">
              <w:rPr>
                <w:rFonts w:ascii="Arial" w:hAnsi="Arial" w:cs="Arial"/>
                <w:color w:val="000000"/>
                <w:sz w:val="16"/>
              </w:rPr>
              <w:t xml:space="preserve"> </w:t>
            </w:r>
            <w:r w:rsidRPr="001D1B1F">
              <w:rPr>
                <w:rFonts w:ascii="Arial" w:hAnsi="Arial" w:cs="Arial"/>
                <w:color w:val="000000"/>
                <w:sz w:val="16"/>
              </w:rPr>
              <w:t>efectuar sus pagos.</w:t>
            </w:r>
          </w:p>
        </w:tc>
      </w:tr>
    </w:tbl>
    <w:p w14:paraId="67985D7F"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tbl>
      <w:tblPr>
        <w:tblStyle w:val="affffa"/>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2039"/>
        <w:gridCol w:w="1475"/>
        <w:gridCol w:w="2425"/>
        <w:gridCol w:w="1004"/>
        <w:gridCol w:w="1019"/>
        <w:gridCol w:w="1868"/>
      </w:tblGrid>
      <w:tr w:rsidR="006B16A5" w:rsidRPr="001A2F7F" w14:paraId="0ABD4769" w14:textId="77777777" w:rsidTr="000B3984">
        <w:trPr>
          <w:trHeight w:val="227"/>
          <w:tblHeader/>
          <w:jc w:val="center"/>
        </w:trPr>
        <w:tc>
          <w:tcPr>
            <w:tcW w:w="513" w:type="dxa"/>
            <w:shd w:val="clear" w:color="auto" w:fill="A6A6A6" w:themeFill="background1" w:themeFillShade="A6"/>
            <w:vAlign w:val="center"/>
          </w:tcPr>
          <w:p w14:paraId="6B14A0D9"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Nivel</w:t>
            </w:r>
          </w:p>
        </w:tc>
        <w:tc>
          <w:tcPr>
            <w:tcW w:w="2039" w:type="dxa"/>
            <w:shd w:val="clear" w:color="auto" w:fill="A6A6A6" w:themeFill="background1" w:themeFillShade="A6"/>
            <w:vAlign w:val="center"/>
          </w:tcPr>
          <w:p w14:paraId="6631C3D9"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Resumen Narrativo</w:t>
            </w:r>
          </w:p>
        </w:tc>
        <w:tc>
          <w:tcPr>
            <w:tcW w:w="1475" w:type="dxa"/>
            <w:shd w:val="clear" w:color="auto" w:fill="A6A6A6" w:themeFill="background1" w:themeFillShade="A6"/>
            <w:vAlign w:val="center"/>
          </w:tcPr>
          <w:p w14:paraId="1E333F7D" w14:textId="77777777" w:rsidR="006B16A5" w:rsidRPr="001A2F7F" w:rsidRDefault="002054C7" w:rsidP="00642B79">
            <w:pPr>
              <w:pBdr>
                <w:top w:val="nil"/>
                <w:left w:val="nil"/>
                <w:bottom w:val="nil"/>
                <w:right w:val="nil"/>
                <w:between w:val="nil"/>
              </w:pBdr>
              <w:tabs>
                <w:tab w:val="left" w:pos="0"/>
              </w:tabs>
              <w:spacing w:line="276" w:lineRule="auto"/>
              <w:ind w:hanging="78"/>
              <w:jc w:val="center"/>
              <w:rPr>
                <w:rFonts w:ascii="Arial" w:eastAsia="Arial" w:hAnsi="Arial" w:cs="Arial"/>
                <w:b/>
                <w:color w:val="000000"/>
                <w:sz w:val="16"/>
              </w:rPr>
            </w:pPr>
            <w:r w:rsidRPr="001A2F7F">
              <w:rPr>
                <w:rFonts w:ascii="Arial" w:eastAsia="Arial" w:hAnsi="Arial" w:cs="Arial"/>
                <w:b/>
                <w:color w:val="000000"/>
                <w:sz w:val="16"/>
              </w:rPr>
              <w:t>Nombre del indicador</w:t>
            </w:r>
          </w:p>
        </w:tc>
        <w:tc>
          <w:tcPr>
            <w:tcW w:w="2425" w:type="dxa"/>
            <w:shd w:val="clear" w:color="auto" w:fill="A6A6A6" w:themeFill="background1" w:themeFillShade="A6"/>
            <w:vAlign w:val="center"/>
          </w:tcPr>
          <w:p w14:paraId="3005DC99"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Método de cálculo</w:t>
            </w:r>
          </w:p>
        </w:tc>
        <w:tc>
          <w:tcPr>
            <w:tcW w:w="1004" w:type="dxa"/>
            <w:shd w:val="clear" w:color="auto" w:fill="A6A6A6" w:themeFill="background1" w:themeFillShade="A6"/>
            <w:vAlign w:val="center"/>
          </w:tcPr>
          <w:p w14:paraId="72898975" w14:textId="144D1CCE"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Frecuencia</w:t>
            </w:r>
            <w:r w:rsidR="00816C35" w:rsidRPr="001A2F7F">
              <w:rPr>
                <w:rFonts w:ascii="Arial" w:eastAsia="Arial" w:hAnsi="Arial" w:cs="Arial"/>
                <w:b/>
                <w:color w:val="000000"/>
                <w:sz w:val="16"/>
              </w:rPr>
              <w:t xml:space="preserve"> </w:t>
            </w:r>
            <w:r w:rsidRPr="001A2F7F">
              <w:rPr>
                <w:rFonts w:ascii="Arial" w:eastAsia="Arial" w:hAnsi="Arial" w:cs="Arial"/>
                <w:b/>
                <w:color w:val="000000"/>
                <w:sz w:val="16"/>
              </w:rPr>
              <w:t>de medición</w:t>
            </w:r>
          </w:p>
        </w:tc>
        <w:tc>
          <w:tcPr>
            <w:tcW w:w="1019" w:type="dxa"/>
            <w:shd w:val="clear" w:color="auto" w:fill="A6A6A6" w:themeFill="background1" w:themeFillShade="A6"/>
            <w:vAlign w:val="center"/>
          </w:tcPr>
          <w:p w14:paraId="216B3223" w14:textId="77777777" w:rsidR="006B16A5" w:rsidRPr="001A2F7F" w:rsidRDefault="002054C7" w:rsidP="00642B79">
            <w:pPr>
              <w:pBdr>
                <w:top w:val="nil"/>
                <w:left w:val="nil"/>
                <w:bottom w:val="nil"/>
                <w:right w:val="nil"/>
                <w:between w:val="nil"/>
              </w:pBdr>
              <w:tabs>
                <w:tab w:val="left" w:pos="0"/>
              </w:tabs>
              <w:spacing w:line="276" w:lineRule="auto"/>
              <w:ind w:firstLine="52"/>
              <w:jc w:val="center"/>
              <w:rPr>
                <w:rFonts w:ascii="Arial" w:eastAsia="Arial" w:hAnsi="Arial" w:cs="Arial"/>
                <w:b/>
                <w:color w:val="000000"/>
                <w:sz w:val="16"/>
              </w:rPr>
            </w:pPr>
            <w:r w:rsidRPr="001A2F7F">
              <w:rPr>
                <w:rFonts w:ascii="Arial" w:eastAsia="Arial" w:hAnsi="Arial" w:cs="Arial"/>
                <w:b/>
                <w:color w:val="000000"/>
                <w:sz w:val="16"/>
              </w:rPr>
              <w:t>Medios de verificación</w:t>
            </w:r>
          </w:p>
        </w:tc>
        <w:tc>
          <w:tcPr>
            <w:tcW w:w="1868" w:type="dxa"/>
            <w:shd w:val="clear" w:color="auto" w:fill="A6A6A6" w:themeFill="background1" w:themeFillShade="A6"/>
            <w:vAlign w:val="center"/>
          </w:tcPr>
          <w:p w14:paraId="4948D918"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Supuestos</w:t>
            </w:r>
          </w:p>
        </w:tc>
      </w:tr>
      <w:tr w:rsidR="006B16A5" w:rsidRPr="001A2F7F" w14:paraId="3CF108DC" w14:textId="77777777" w:rsidTr="000B3984">
        <w:trPr>
          <w:trHeight w:val="227"/>
          <w:jc w:val="center"/>
        </w:trPr>
        <w:tc>
          <w:tcPr>
            <w:tcW w:w="513" w:type="dxa"/>
            <w:vAlign w:val="center"/>
          </w:tcPr>
          <w:p w14:paraId="20C494B5"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P1C2</w:t>
            </w:r>
          </w:p>
        </w:tc>
        <w:tc>
          <w:tcPr>
            <w:tcW w:w="2039" w:type="dxa"/>
            <w:vAlign w:val="center"/>
          </w:tcPr>
          <w:p w14:paraId="3CECD34A" w14:textId="77777777"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Modernizar el sistema de cobro</w:t>
            </w:r>
          </w:p>
        </w:tc>
        <w:tc>
          <w:tcPr>
            <w:tcW w:w="1475" w:type="dxa"/>
            <w:vAlign w:val="center"/>
          </w:tcPr>
          <w:p w14:paraId="56B3AF7A" w14:textId="77777777" w:rsidR="006B16A5" w:rsidRPr="001A2F7F" w:rsidRDefault="002054C7" w:rsidP="00642B79">
            <w:pPr>
              <w:pBdr>
                <w:top w:val="nil"/>
                <w:left w:val="nil"/>
                <w:bottom w:val="nil"/>
                <w:right w:val="nil"/>
                <w:between w:val="nil"/>
              </w:pBdr>
              <w:tabs>
                <w:tab w:val="left" w:pos="0"/>
              </w:tabs>
              <w:spacing w:line="276" w:lineRule="auto"/>
              <w:ind w:firstLine="5"/>
              <w:jc w:val="both"/>
              <w:rPr>
                <w:rFonts w:ascii="Arial" w:hAnsi="Arial" w:cs="Arial"/>
                <w:color w:val="000000"/>
                <w:sz w:val="16"/>
              </w:rPr>
            </w:pPr>
            <w:r w:rsidRPr="001A2F7F">
              <w:rPr>
                <w:rFonts w:ascii="Arial" w:hAnsi="Arial" w:cs="Arial"/>
                <w:color w:val="000000"/>
                <w:sz w:val="16"/>
              </w:rPr>
              <w:t>Modernizar el sistema de cobro (MSC)</w:t>
            </w:r>
          </w:p>
        </w:tc>
        <w:tc>
          <w:tcPr>
            <w:tcW w:w="2425" w:type="dxa"/>
            <w:vAlign w:val="center"/>
          </w:tcPr>
          <w:p w14:paraId="60BE572D" w14:textId="2A669E79" w:rsidR="006B16A5" w:rsidRPr="001A2F7F" w:rsidRDefault="002054C7" w:rsidP="00642B79">
            <w:pPr>
              <w:pBdr>
                <w:top w:val="nil"/>
                <w:left w:val="nil"/>
                <w:bottom w:val="nil"/>
                <w:right w:val="nil"/>
                <w:between w:val="nil"/>
              </w:pBdr>
              <w:tabs>
                <w:tab w:val="left" w:pos="0"/>
              </w:tabs>
              <w:spacing w:line="276" w:lineRule="auto"/>
              <w:ind w:firstLine="2"/>
              <w:jc w:val="both"/>
              <w:rPr>
                <w:rFonts w:ascii="Arial" w:hAnsi="Arial" w:cs="Arial"/>
                <w:color w:val="000000"/>
                <w:sz w:val="16"/>
              </w:rPr>
            </w:pPr>
            <w:r w:rsidRPr="001A2F7F">
              <w:rPr>
                <w:rFonts w:ascii="Arial" w:hAnsi="Arial" w:cs="Arial"/>
                <w:color w:val="000000"/>
                <w:sz w:val="16"/>
              </w:rPr>
              <w:t>Actualización de sistemas, procesos y equipamiento del ejercicio actual/ Actualización de sistemas, procesos y equipamiento del ejercicio anterior Anual Manuales y</w:t>
            </w:r>
            <w:r w:rsidR="00A7700D" w:rsidRPr="001A2F7F">
              <w:rPr>
                <w:rFonts w:ascii="Arial" w:hAnsi="Arial" w:cs="Arial"/>
                <w:color w:val="000000"/>
                <w:sz w:val="16"/>
              </w:rPr>
              <w:t xml:space="preserve"> </w:t>
            </w:r>
            <w:r w:rsidRPr="001A2F7F">
              <w:rPr>
                <w:rFonts w:ascii="Arial" w:hAnsi="Arial" w:cs="Arial"/>
                <w:color w:val="000000"/>
                <w:sz w:val="16"/>
              </w:rPr>
              <w:t>equipos entregados.</w:t>
            </w:r>
          </w:p>
        </w:tc>
        <w:tc>
          <w:tcPr>
            <w:tcW w:w="1004" w:type="dxa"/>
            <w:vAlign w:val="center"/>
          </w:tcPr>
          <w:p w14:paraId="31119C25"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rPr>
            </w:pPr>
            <w:r w:rsidRPr="001A2F7F">
              <w:rPr>
                <w:rFonts w:ascii="Arial" w:hAnsi="Arial" w:cs="Arial"/>
                <w:color w:val="000000"/>
                <w:sz w:val="16"/>
              </w:rPr>
              <w:t>Anual</w:t>
            </w:r>
          </w:p>
        </w:tc>
        <w:tc>
          <w:tcPr>
            <w:tcW w:w="1019" w:type="dxa"/>
            <w:vAlign w:val="center"/>
          </w:tcPr>
          <w:p w14:paraId="2509EBA1" w14:textId="77777777" w:rsidR="006B16A5" w:rsidRPr="001A2F7F" w:rsidRDefault="002054C7" w:rsidP="00642B79">
            <w:pPr>
              <w:pBdr>
                <w:top w:val="nil"/>
                <w:left w:val="nil"/>
                <w:bottom w:val="nil"/>
                <w:right w:val="nil"/>
                <w:between w:val="nil"/>
              </w:pBdr>
              <w:tabs>
                <w:tab w:val="left" w:pos="0"/>
              </w:tabs>
              <w:spacing w:line="276" w:lineRule="auto"/>
              <w:ind w:firstLine="1"/>
              <w:jc w:val="center"/>
              <w:rPr>
                <w:rFonts w:ascii="Arial" w:hAnsi="Arial" w:cs="Arial"/>
                <w:color w:val="000000"/>
                <w:sz w:val="16"/>
              </w:rPr>
            </w:pPr>
            <w:r w:rsidRPr="001A2F7F">
              <w:rPr>
                <w:rFonts w:ascii="Arial" w:hAnsi="Arial" w:cs="Arial"/>
                <w:color w:val="000000"/>
                <w:sz w:val="16"/>
              </w:rPr>
              <w:t>En el sistema de cobro</w:t>
            </w:r>
          </w:p>
        </w:tc>
        <w:tc>
          <w:tcPr>
            <w:tcW w:w="1868" w:type="dxa"/>
            <w:vAlign w:val="center"/>
          </w:tcPr>
          <w:p w14:paraId="2CEA8B5C" w14:textId="77777777"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Que el sistema tenga algún problema y no se puedan realizar los cobros de manera eficiente.</w:t>
            </w:r>
          </w:p>
        </w:tc>
      </w:tr>
      <w:tr w:rsidR="006B16A5" w:rsidRPr="001A2F7F" w14:paraId="5A692A87" w14:textId="77777777" w:rsidTr="000B3984">
        <w:trPr>
          <w:trHeight w:val="227"/>
          <w:jc w:val="center"/>
        </w:trPr>
        <w:tc>
          <w:tcPr>
            <w:tcW w:w="513" w:type="dxa"/>
            <w:vAlign w:val="center"/>
          </w:tcPr>
          <w:p w14:paraId="0D32B18C"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P2</w:t>
            </w:r>
          </w:p>
        </w:tc>
        <w:tc>
          <w:tcPr>
            <w:tcW w:w="2039" w:type="dxa"/>
            <w:vAlign w:val="center"/>
          </w:tcPr>
          <w:p w14:paraId="50DD0A4F" w14:textId="7EE26929"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Incrementar los recursos obtenidos po</w:t>
            </w:r>
            <w:r w:rsidR="00A7700D" w:rsidRPr="001A2F7F">
              <w:rPr>
                <w:rFonts w:ascii="Arial" w:hAnsi="Arial" w:cs="Arial"/>
                <w:color w:val="000000"/>
                <w:sz w:val="16"/>
              </w:rPr>
              <w:t xml:space="preserve">r </w:t>
            </w:r>
            <w:r w:rsidRPr="001A2F7F">
              <w:rPr>
                <w:rFonts w:ascii="Arial" w:hAnsi="Arial" w:cs="Arial"/>
                <w:color w:val="000000"/>
                <w:sz w:val="16"/>
              </w:rPr>
              <w:t>participaciones,</w:t>
            </w:r>
            <w:r w:rsidR="001A2F7F">
              <w:rPr>
                <w:rFonts w:ascii="Arial" w:hAnsi="Arial" w:cs="Arial"/>
                <w:color w:val="000000"/>
                <w:sz w:val="16"/>
              </w:rPr>
              <w:t xml:space="preserve"> </w:t>
            </w:r>
            <w:r w:rsidR="001A2F7F" w:rsidRPr="001A2F7F">
              <w:rPr>
                <w:rFonts w:ascii="Arial" w:hAnsi="Arial" w:cs="Arial"/>
                <w:color w:val="000000"/>
                <w:sz w:val="16"/>
              </w:rPr>
              <w:t>Aportaciones y convenios</w:t>
            </w:r>
          </w:p>
        </w:tc>
        <w:tc>
          <w:tcPr>
            <w:tcW w:w="1475" w:type="dxa"/>
            <w:vAlign w:val="center"/>
          </w:tcPr>
          <w:p w14:paraId="3F8A5C6E" w14:textId="2F0989CA"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Porcentaje de incremento de</w:t>
            </w:r>
            <w:r w:rsidR="00816C35" w:rsidRPr="001A2F7F">
              <w:rPr>
                <w:rFonts w:ascii="Arial" w:hAnsi="Arial" w:cs="Arial"/>
                <w:color w:val="000000"/>
                <w:sz w:val="16"/>
              </w:rPr>
              <w:t xml:space="preserve"> </w:t>
            </w:r>
            <w:r w:rsidRPr="001A2F7F">
              <w:rPr>
                <w:rFonts w:ascii="Arial" w:hAnsi="Arial" w:cs="Arial"/>
                <w:color w:val="000000"/>
                <w:sz w:val="16"/>
              </w:rPr>
              <w:t>ingresos externos</w:t>
            </w:r>
            <w:r w:rsidR="001A2F7F">
              <w:rPr>
                <w:rFonts w:ascii="Arial" w:hAnsi="Arial" w:cs="Arial"/>
                <w:color w:val="000000"/>
                <w:sz w:val="16"/>
              </w:rPr>
              <w:t xml:space="preserve"> </w:t>
            </w:r>
            <w:r w:rsidR="001A2F7F" w:rsidRPr="001A2F7F">
              <w:rPr>
                <w:rFonts w:ascii="Arial" w:hAnsi="Arial" w:cs="Arial"/>
                <w:color w:val="000000"/>
                <w:sz w:val="16"/>
              </w:rPr>
              <w:t>(PIIE)</w:t>
            </w:r>
          </w:p>
        </w:tc>
        <w:tc>
          <w:tcPr>
            <w:tcW w:w="2425" w:type="dxa"/>
            <w:vAlign w:val="center"/>
          </w:tcPr>
          <w:p w14:paraId="79E08B18" w14:textId="2461D6A3" w:rsidR="006B16A5" w:rsidRPr="001A2F7F" w:rsidRDefault="002054C7" w:rsidP="00642B79">
            <w:pPr>
              <w:pBdr>
                <w:top w:val="nil"/>
                <w:left w:val="nil"/>
                <w:bottom w:val="nil"/>
                <w:right w:val="nil"/>
                <w:between w:val="nil"/>
              </w:pBdr>
              <w:tabs>
                <w:tab w:val="left" w:pos="0"/>
              </w:tabs>
              <w:spacing w:line="276" w:lineRule="auto"/>
              <w:ind w:firstLine="1"/>
              <w:jc w:val="both"/>
              <w:rPr>
                <w:rFonts w:ascii="Arial" w:hAnsi="Arial" w:cs="Arial"/>
                <w:color w:val="000000"/>
                <w:sz w:val="16"/>
              </w:rPr>
            </w:pPr>
            <w:r w:rsidRPr="001A2F7F">
              <w:rPr>
                <w:rFonts w:ascii="Arial" w:hAnsi="Arial" w:cs="Arial"/>
                <w:color w:val="000000"/>
                <w:sz w:val="16"/>
              </w:rPr>
              <w:t>(Ingresos gestionados en el periodo/Ingresos gestionados</w:t>
            </w:r>
            <w:r w:rsidR="00816C35" w:rsidRPr="001A2F7F">
              <w:rPr>
                <w:rFonts w:ascii="Arial" w:hAnsi="Arial" w:cs="Arial"/>
                <w:color w:val="000000"/>
                <w:sz w:val="16"/>
              </w:rPr>
              <w:t xml:space="preserve"> </w:t>
            </w:r>
            <w:r w:rsidRPr="001A2F7F">
              <w:rPr>
                <w:rFonts w:ascii="Arial" w:hAnsi="Arial" w:cs="Arial"/>
                <w:color w:val="000000"/>
                <w:sz w:val="16"/>
              </w:rPr>
              <w:t>en el periodo inmediato</w:t>
            </w:r>
            <w:r w:rsidR="001A2F7F">
              <w:rPr>
                <w:rFonts w:ascii="Arial" w:hAnsi="Arial" w:cs="Arial"/>
                <w:color w:val="000000"/>
                <w:sz w:val="16"/>
              </w:rPr>
              <w:t xml:space="preserve"> </w:t>
            </w:r>
            <w:r w:rsidR="001A2F7F" w:rsidRPr="001A2F7F">
              <w:rPr>
                <w:rFonts w:ascii="Arial" w:hAnsi="Arial" w:cs="Arial"/>
                <w:color w:val="000000"/>
                <w:sz w:val="16"/>
              </w:rPr>
              <w:t>anterior)-1*100 Anual Cuentas Públicas siempre y cuando la federación modifique la estructura de distribución de las participaciones.</w:t>
            </w:r>
          </w:p>
        </w:tc>
        <w:tc>
          <w:tcPr>
            <w:tcW w:w="1004" w:type="dxa"/>
            <w:vAlign w:val="center"/>
          </w:tcPr>
          <w:p w14:paraId="12D91450"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rPr>
            </w:pPr>
            <w:r w:rsidRPr="001A2F7F">
              <w:rPr>
                <w:rFonts w:ascii="Arial" w:hAnsi="Arial" w:cs="Arial"/>
                <w:color w:val="000000"/>
                <w:sz w:val="16"/>
              </w:rPr>
              <w:t>Anual</w:t>
            </w:r>
          </w:p>
        </w:tc>
        <w:tc>
          <w:tcPr>
            <w:tcW w:w="1019" w:type="dxa"/>
            <w:vAlign w:val="center"/>
          </w:tcPr>
          <w:p w14:paraId="2CED015A" w14:textId="77777777" w:rsidR="006B16A5" w:rsidRPr="001A2F7F" w:rsidRDefault="002054C7" w:rsidP="00642B79">
            <w:pPr>
              <w:pBdr>
                <w:top w:val="nil"/>
                <w:left w:val="nil"/>
                <w:bottom w:val="nil"/>
                <w:right w:val="nil"/>
                <w:between w:val="nil"/>
              </w:pBdr>
              <w:tabs>
                <w:tab w:val="left" w:pos="0"/>
              </w:tabs>
              <w:spacing w:line="276" w:lineRule="auto"/>
              <w:ind w:hanging="3"/>
              <w:jc w:val="center"/>
              <w:rPr>
                <w:rFonts w:ascii="Arial" w:hAnsi="Arial" w:cs="Arial"/>
                <w:color w:val="000000"/>
                <w:sz w:val="16"/>
              </w:rPr>
            </w:pPr>
            <w:r w:rsidRPr="001A2F7F">
              <w:rPr>
                <w:rFonts w:ascii="Arial" w:hAnsi="Arial" w:cs="Arial"/>
                <w:color w:val="000000"/>
                <w:sz w:val="16"/>
              </w:rPr>
              <w:t>Cuenta publica</w:t>
            </w:r>
          </w:p>
        </w:tc>
        <w:tc>
          <w:tcPr>
            <w:tcW w:w="1868" w:type="dxa"/>
            <w:vAlign w:val="center"/>
          </w:tcPr>
          <w:p w14:paraId="1B59ADB1" w14:textId="77777777"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Que el estado nos recorte las participaciones.</w:t>
            </w:r>
          </w:p>
        </w:tc>
      </w:tr>
      <w:tr w:rsidR="00F32603" w:rsidRPr="001A2F7F" w14:paraId="529EF9AB" w14:textId="77777777" w:rsidTr="000B3984">
        <w:trPr>
          <w:trHeight w:val="227"/>
          <w:jc w:val="center"/>
        </w:trPr>
        <w:tc>
          <w:tcPr>
            <w:tcW w:w="513" w:type="dxa"/>
            <w:vAlign w:val="center"/>
          </w:tcPr>
          <w:p w14:paraId="5955ED4E" w14:textId="6C4303D7" w:rsidR="00F32603" w:rsidRPr="001A2F7F" w:rsidRDefault="00F32603"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P2C1</w:t>
            </w:r>
          </w:p>
        </w:tc>
        <w:tc>
          <w:tcPr>
            <w:tcW w:w="2039" w:type="dxa"/>
            <w:vAlign w:val="center"/>
          </w:tcPr>
          <w:p w14:paraId="507DBD2D" w14:textId="46EE1761" w:rsidR="00F32603" w:rsidRPr="001A2F7F" w:rsidRDefault="00F32603"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Gestión eficiente de recursos</w:t>
            </w:r>
          </w:p>
        </w:tc>
        <w:tc>
          <w:tcPr>
            <w:tcW w:w="1475" w:type="dxa"/>
            <w:vAlign w:val="center"/>
          </w:tcPr>
          <w:p w14:paraId="02CF3A26" w14:textId="07F1FB52" w:rsidR="00F32603" w:rsidRPr="001A2F7F" w:rsidRDefault="00F32603"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Eficiencia en la gestión de recursos federales (EGRF)</w:t>
            </w:r>
          </w:p>
        </w:tc>
        <w:tc>
          <w:tcPr>
            <w:tcW w:w="2425" w:type="dxa"/>
            <w:vAlign w:val="center"/>
          </w:tcPr>
          <w:p w14:paraId="62F66C44" w14:textId="1B06C3F8" w:rsidR="00F32603" w:rsidRPr="001A2F7F" w:rsidRDefault="00F32603" w:rsidP="00642B79">
            <w:pPr>
              <w:pBdr>
                <w:top w:val="nil"/>
                <w:left w:val="nil"/>
                <w:bottom w:val="nil"/>
                <w:right w:val="nil"/>
                <w:between w:val="nil"/>
              </w:pBdr>
              <w:tabs>
                <w:tab w:val="left" w:pos="0"/>
              </w:tabs>
              <w:spacing w:line="276" w:lineRule="auto"/>
              <w:ind w:firstLine="1"/>
              <w:jc w:val="both"/>
              <w:rPr>
                <w:rFonts w:ascii="Arial" w:hAnsi="Arial" w:cs="Arial"/>
                <w:color w:val="000000"/>
                <w:sz w:val="16"/>
              </w:rPr>
            </w:pPr>
            <w:r w:rsidRPr="001A2F7F">
              <w:rPr>
                <w:rFonts w:ascii="Arial" w:hAnsi="Arial" w:cs="Arial"/>
                <w:color w:val="000000"/>
                <w:sz w:val="16"/>
              </w:rPr>
              <w:t>Total de programas federales gestionados/Total de programas federales disponibles Anual SHCP</w:t>
            </w:r>
          </w:p>
        </w:tc>
        <w:tc>
          <w:tcPr>
            <w:tcW w:w="1004" w:type="dxa"/>
            <w:vAlign w:val="center"/>
          </w:tcPr>
          <w:p w14:paraId="22A449D8" w14:textId="41FE4A21" w:rsidR="00F32603" w:rsidRPr="001A2F7F" w:rsidRDefault="00F32603" w:rsidP="00642B79">
            <w:pPr>
              <w:pBdr>
                <w:top w:val="nil"/>
                <w:left w:val="nil"/>
                <w:bottom w:val="nil"/>
                <w:right w:val="nil"/>
                <w:between w:val="nil"/>
              </w:pBdr>
              <w:tabs>
                <w:tab w:val="left" w:pos="0"/>
              </w:tabs>
              <w:spacing w:line="276" w:lineRule="auto"/>
              <w:jc w:val="center"/>
              <w:rPr>
                <w:rFonts w:ascii="Arial" w:hAnsi="Arial" w:cs="Arial"/>
                <w:color w:val="000000"/>
                <w:sz w:val="16"/>
              </w:rPr>
            </w:pPr>
            <w:r w:rsidRPr="001A2F7F">
              <w:rPr>
                <w:rFonts w:ascii="Arial" w:hAnsi="Arial" w:cs="Arial"/>
                <w:color w:val="000000"/>
                <w:sz w:val="16"/>
              </w:rPr>
              <w:t>Anual</w:t>
            </w:r>
          </w:p>
        </w:tc>
        <w:tc>
          <w:tcPr>
            <w:tcW w:w="1019" w:type="dxa"/>
            <w:vAlign w:val="center"/>
          </w:tcPr>
          <w:p w14:paraId="13B1A57C" w14:textId="536EAD74" w:rsidR="00F32603" w:rsidRPr="001A2F7F" w:rsidRDefault="00F32603" w:rsidP="00642B79">
            <w:pPr>
              <w:pBdr>
                <w:top w:val="nil"/>
                <w:left w:val="nil"/>
                <w:bottom w:val="nil"/>
                <w:right w:val="nil"/>
                <w:between w:val="nil"/>
              </w:pBdr>
              <w:tabs>
                <w:tab w:val="left" w:pos="0"/>
              </w:tabs>
              <w:spacing w:line="276" w:lineRule="auto"/>
              <w:ind w:hanging="3"/>
              <w:jc w:val="center"/>
              <w:rPr>
                <w:rFonts w:ascii="Arial" w:hAnsi="Arial" w:cs="Arial"/>
                <w:color w:val="000000"/>
                <w:sz w:val="16"/>
              </w:rPr>
            </w:pPr>
            <w:r w:rsidRPr="001A2F7F">
              <w:rPr>
                <w:rFonts w:ascii="Arial" w:hAnsi="Arial" w:cs="Arial"/>
                <w:color w:val="000000"/>
                <w:sz w:val="16"/>
              </w:rPr>
              <w:t>Cuenta publica</w:t>
            </w:r>
          </w:p>
        </w:tc>
        <w:tc>
          <w:tcPr>
            <w:tcW w:w="1868" w:type="dxa"/>
            <w:vAlign w:val="center"/>
          </w:tcPr>
          <w:p w14:paraId="21263A80" w14:textId="661BFF59" w:rsidR="00F32603" w:rsidRPr="001A2F7F" w:rsidRDefault="00F32603" w:rsidP="00642B79">
            <w:pPr>
              <w:pBdr>
                <w:top w:val="nil"/>
                <w:left w:val="nil"/>
                <w:bottom w:val="nil"/>
                <w:right w:val="nil"/>
                <w:between w:val="nil"/>
              </w:pBdr>
              <w:tabs>
                <w:tab w:val="left" w:pos="0"/>
              </w:tabs>
              <w:spacing w:line="276" w:lineRule="auto"/>
              <w:jc w:val="both"/>
              <w:rPr>
                <w:rFonts w:ascii="Arial" w:hAnsi="Arial" w:cs="Arial"/>
                <w:color w:val="000000"/>
                <w:sz w:val="16"/>
              </w:rPr>
            </w:pPr>
            <w:r>
              <w:rPr>
                <w:rFonts w:ascii="Arial" w:hAnsi="Arial" w:cs="Arial"/>
                <w:color w:val="000000"/>
                <w:sz w:val="16"/>
              </w:rPr>
              <w:t>Q</w:t>
            </w:r>
            <w:r w:rsidRPr="001A2F7F">
              <w:rPr>
                <w:rFonts w:ascii="Arial" w:hAnsi="Arial" w:cs="Arial"/>
                <w:color w:val="000000"/>
                <w:sz w:val="16"/>
              </w:rPr>
              <w:t>ue se han insuficientes las gestiones realizadas para que lleguen los programas federales</w:t>
            </w:r>
          </w:p>
        </w:tc>
      </w:tr>
    </w:tbl>
    <w:p w14:paraId="61FEF5AF"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tbl>
      <w:tblPr>
        <w:tblStyle w:val="affffc"/>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2033"/>
        <w:gridCol w:w="1475"/>
        <w:gridCol w:w="2337"/>
        <w:gridCol w:w="1033"/>
        <w:gridCol w:w="1031"/>
        <w:gridCol w:w="1916"/>
      </w:tblGrid>
      <w:tr w:rsidR="006B16A5" w:rsidRPr="001A2F7F" w14:paraId="65D029A8" w14:textId="77777777" w:rsidTr="000B3984">
        <w:trPr>
          <w:trHeight w:val="227"/>
          <w:tblHeader/>
          <w:jc w:val="center"/>
        </w:trPr>
        <w:tc>
          <w:tcPr>
            <w:tcW w:w="518" w:type="dxa"/>
            <w:shd w:val="clear" w:color="auto" w:fill="A6A6A6" w:themeFill="background1" w:themeFillShade="A6"/>
            <w:vAlign w:val="center"/>
          </w:tcPr>
          <w:p w14:paraId="3FADEFF6"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1A2F7F">
              <w:rPr>
                <w:rFonts w:ascii="Arial" w:eastAsia="Arial" w:hAnsi="Arial" w:cs="Arial"/>
                <w:b/>
                <w:color w:val="000000"/>
                <w:sz w:val="16"/>
                <w:szCs w:val="18"/>
              </w:rPr>
              <w:t>Nivel</w:t>
            </w:r>
          </w:p>
        </w:tc>
        <w:tc>
          <w:tcPr>
            <w:tcW w:w="2033" w:type="dxa"/>
            <w:shd w:val="clear" w:color="auto" w:fill="A6A6A6" w:themeFill="background1" w:themeFillShade="A6"/>
            <w:vAlign w:val="center"/>
          </w:tcPr>
          <w:p w14:paraId="14E7E0BC"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1A2F7F">
              <w:rPr>
                <w:rFonts w:ascii="Arial" w:eastAsia="Arial" w:hAnsi="Arial" w:cs="Arial"/>
                <w:b/>
                <w:color w:val="000000"/>
                <w:sz w:val="16"/>
                <w:szCs w:val="18"/>
              </w:rPr>
              <w:t>Resumen Narrativo</w:t>
            </w:r>
          </w:p>
        </w:tc>
        <w:tc>
          <w:tcPr>
            <w:tcW w:w="1475" w:type="dxa"/>
            <w:shd w:val="clear" w:color="auto" w:fill="A6A6A6" w:themeFill="background1" w:themeFillShade="A6"/>
            <w:vAlign w:val="center"/>
          </w:tcPr>
          <w:p w14:paraId="1EA542FF"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1A2F7F">
              <w:rPr>
                <w:rFonts w:ascii="Arial" w:eastAsia="Arial" w:hAnsi="Arial" w:cs="Arial"/>
                <w:b/>
                <w:color w:val="000000"/>
                <w:sz w:val="16"/>
                <w:szCs w:val="18"/>
              </w:rPr>
              <w:t>Nombre del indicador</w:t>
            </w:r>
          </w:p>
        </w:tc>
        <w:tc>
          <w:tcPr>
            <w:tcW w:w="2337" w:type="dxa"/>
            <w:shd w:val="clear" w:color="auto" w:fill="A6A6A6" w:themeFill="background1" w:themeFillShade="A6"/>
            <w:vAlign w:val="center"/>
          </w:tcPr>
          <w:p w14:paraId="5E3696A2"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1A2F7F">
              <w:rPr>
                <w:rFonts w:ascii="Arial" w:eastAsia="Arial" w:hAnsi="Arial" w:cs="Arial"/>
                <w:b/>
                <w:color w:val="000000"/>
                <w:sz w:val="16"/>
                <w:szCs w:val="18"/>
              </w:rPr>
              <w:t>Método de cálculo</w:t>
            </w:r>
          </w:p>
        </w:tc>
        <w:tc>
          <w:tcPr>
            <w:tcW w:w="1033" w:type="dxa"/>
            <w:shd w:val="clear" w:color="auto" w:fill="A6A6A6" w:themeFill="background1" w:themeFillShade="A6"/>
            <w:vAlign w:val="center"/>
          </w:tcPr>
          <w:p w14:paraId="2AAA3637" w14:textId="6696981D"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1A2F7F">
              <w:rPr>
                <w:rFonts w:ascii="Arial" w:eastAsia="Arial" w:hAnsi="Arial" w:cs="Arial"/>
                <w:b/>
                <w:color w:val="000000"/>
                <w:sz w:val="16"/>
                <w:szCs w:val="18"/>
              </w:rPr>
              <w:t>Frecuencia</w:t>
            </w:r>
            <w:r w:rsidR="00816C35" w:rsidRPr="001A2F7F">
              <w:rPr>
                <w:rFonts w:ascii="Arial" w:eastAsia="Arial" w:hAnsi="Arial" w:cs="Arial"/>
                <w:b/>
                <w:color w:val="000000"/>
                <w:sz w:val="16"/>
                <w:szCs w:val="18"/>
              </w:rPr>
              <w:t xml:space="preserve"> </w:t>
            </w:r>
            <w:r w:rsidRPr="001A2F7F">
              <w:rPr>
                <w:rFonts w:ascii="Arial" w:eastAsia="Arial" w:hAnsi="Arial" w:cs="Arial"/>
                <w:b/>
                <w:color w:val="000000"/>
                <w:sz w:val="16"/>
                <w:szCs w:val="18"/>
              </w:rPr>
              <w:t>de medición</w:t>
            </w:r>
          </w:p>
        </w:tc>
        <w:tc>
          <w:tcPr>
            <w:tcW w:w="1031" w:type="dxa"/>
            <w:shd w:val="clear" w:color="auto" w:fill="A6A6A6" w:themeFill="background1" w:themeFillShade="A6"/>
            <w:vAlign w:val="center"/>
          </w:tcPr>
          <w:p w14:paraId="5EEEA46F"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1A2F7F">
              <w:rPr>
                <w:rFonts w:ascii="Arial" w:eastAsia="Arial" w:hAnsi="Arial" w:cs="Arial"/>
                <w:b/>
                <w:color w:val="000000"/>
                <w:sz w:val="16"/>
                <w:szCs w:val="18"/>
              </w:rPr>
              <w:t>Medios de verificación</w:t>
            </w:r>
          </w:p>
        </w:tc>
        <w:tc>
          <w:tcPr>
            <w:tcW w:w="1916" w:type="dxa"/>
            <w:shd w:val="clear" w:color="auto" w:fill="A6A6A6" w:themeFill="background1" w:themeFillShade="A6"/>
            <w:vAlign w:val="center"/>
          </w:tcPr>
          <w:p w14:paraId="6D5B621F"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1A2F7F">
              <w:rPr>
                <w:rFonts w:ascii="Arial" w:eastAsia="Arial" w:hAnsi="Arial" w:cs="Arial"/>
                <w:b/>
                <w:color w:val="000000"/>
                <w:sz w:val="16"/>
                <w:szCs w:val="18"/>
              </w:rPr>
              <w:t>Supuestos</w:t>
            </w:r>
          </w:p>
        </w:tc>
      </w:tr>
      <w:tr w:rsidR="00087F6D" w:rsidRPr="001A2F7F" w14:paraId="1E8EC786" w14:textId="77777777" w:rsidTr="000B3984">
        <w:trPr>
          <w:trHeight w:val="227"/>
          <w:jc w:val="center"/>
        </w:trPr>
        <w:tc>
          <w:tcPr>
            <w:tcW w:w="518" w:type="dxa"/>
            <w:vAlign w:val="center"/>
          </w:tcPr>
          <w:p w14:paraId="57EFDE20" w14:textId="77777777" w:rsidR="00087F6D" w:rsidRPr="001A2F7F" w:rsidRDefault="00087F6D"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highlight w:val="yellow"/>
              </w:rPr>
            </w:pPr>
            <w:r w:rsidRPr="001A2F7F">
              <w:rPr>
                <w:rFonts w:ascii="Arial" w:eastAsia="Arial" w:hAnsi="Arial" w:cs="Arial"/>
                <w:b/>
                <w:color w:val="000000"/>
                <w:sz w:val="16"/>
                <w:szCs w:val="18"/>
              </w:rPr>
              <w:t>FIN</w:t>
            </w:r>
          </w:p>
        </w:tc>
        <w:tc>
          <w:tcPr>
            <w:tcW w:w="2033" w:type="dxa"/>
            <w:vAlign w:val="center"/>
          </w:tcPr>
          <w:p w14:paraId="28294612" w14:textId="5B5E8E8D" w:rsidR="00087F6D" w:rsidRPr="001A2F7F" w:rsidRDefault="00087F6D" w:rsidP="00642B79">
            <w:pPr>
              <w:pBdr>
                <w:top w:val="nil"/>
                <w:left w:val="nil"/>
                <w:bottom w:val="nil"/>
                <w:right w:val="nil"/>
                <w:between w:val="nil"/>
              </w:pBdr>
              <w:tabs>
                <w:tab w:val="left" w:pos="0"/>
              </w:tabs>
              <w:spacing w:line="276" w:lineRule="auto"/>
              <w:jc w:val="both"/>
              <w:rPr>
                <w:rFonts w:ascii="Arial" w:hAnsi="Arial" w:cs="Arial"/>
                <w:color w:val="000000"/>
                <w:sz w:val="16"/>
                <w:szCs w:val="18"/>
                <w:highlight w:val="yellow"/>
              </w:rPr>
            </w:pPr>
            <w:r w:rsidRPr="001A2F7F">
              <w:rPr>
                <w:rFonts w:ascii="Arial" w:hAnsi="Arial" w:cs="Arial"/>
                <w:color w:val="000000"/>
                <w:sz w:val="16"/>
                <w:szCs w:val="18"/>
              </w:rPr>
              <w:t>Incrementar los recursos económicos para el cumplimiento oportuno de</w:t>
            </w:r>
            <w:r w:rsidR="00816C35" w:rsidRPr="001A2F7F">
              <w:rPr>
                <w:rFonts w:ascii="Arial" w:hAnsi="Arial" w:cs="Arial"/>
                <w:color w:val="000000"/>
                <w:sz w:val="16"/>
                <w:szCs w:val="18"/>
              </w:rPr>
              <w:t xml:space="preserve"> </w:t>
            </w:r>
            <w:r w:rsidRPr="001A2F7F">
              <w:rPr>
                <w:rFonts w:ascii="Arial" w:hAnsi="Arial" w:cs="Arial"/>
                <w:color w:val="000000"/>
                <w:sz w:val="16"/>
                <w:szCs w:val="18"/>
              </w:rPr>
              <w:t>la</w:t>
            </w:r>
            <w:r w:rsidR="001A2F7F">
              <w:rPr>
                <w:rFonts w:ascii="Arial" w:hAnsi="Arial" w:cs="Arial"/>
                <w:color w:val="000000"/>
                <w:sz w:val="16"/>
                <w:szCs w:val="18"/>
              </w:rPr>
              <w:t>s obligaciones sustantivas del M</w:t>
            </w:r>
            <w:r w:rsidRPr="001A2F7F">
              <w:rPr>
                <w:rFonts w:ascii="Arial" w:hAnsi="Arial" w:cs="Arial"/>
                <w:color w:val="000000"/>
                <w:sz w:val="16"/>
                <w:szCs w:val="18"/>
              </w:rPr>
              <w:t>unicipio</w:t>
            </w:r>
          </w:p>
        </w:tc>
        <w:tc>
          <w:tcPr>
            <w:tcW w:w="1475" w:type="dxa"/>
            <w:vAlign w:val="center"/>
          </w:tcPr>
          <w:p w14:paraId="77F2E02D" w14:textId="7693BC0B" w:rsidR="00087F6D" w:rsidRPr="001A2F7F" w:rsidRDefault="00087F6D" w:rsidP="00642B79">
            <w:pPr>
              <w:pBdr>
                <w:top w:val="nil"/>
                <w:left w:val="nil"/>
                <w:bottom w:val="nil"/>
                <w:right w:val="nil"/>
                <w:between w:val="nil"/>
              </w:pBdr>
              <w:tabs>
                <w:tab w:val="left" w:pos="0"/>
              </w:tabs>
              <w:spacing w:line="276" w:lineRule="auto"/>
              <w:jc w:val="both"/>
              <w:rPr>
                <w:rFonts w:ascii="Arial" w:hAnsi="Arial" w:cs="Arial"/>
                <w:color w:val="000000"/>
                <w:sz w:val="16"/>
                <w:szCs w:val="18"/>
                <w:highlight w:val="yellow"/>
              </w:rPr>
            </w:pPr>
            <w:r w:rsidRPr="001A2F7F">
              <w:rPr>
                <w:rFonts w:ascii="Arial" w:hAnsi="Arial" w:cs="Arial"/>
                <w:color w:val="000000"/>
                <w:sz w:val="16"/>
                <w:szCs w:val="18"/>
              </w:rPr>
              <w:t>Porcentaje de incremento de recursos</w:t>
            </w:r>
            <w:r w:rsidR="00816C35" w:rsidRPr="001A2F7F">
              <w:rPr>
                <w:rFonts w:ascii="Arial" w:hAnsi="Arial" w:cs="Arial"/>
                <w:color w:val="000000"/>
                <w:sz w:val="16"/>
                <w:szCs w:val="18"/>
              </w:rPr>
              <w:t xml:space="preserve"> </w:t>
            </w:r>
            <w:r w:rsidRPr="001A2F7F">
              <w:rPr>
                <w:rFonts w:ascii="Arial" w:hAnsi="Arial" w:cs="Arial"/>
                <w:color w:val="000000"/>
                <w:sz w:val="16"/>
                <w:szCs w:val="18"/>
              </w:rPr>
              <w:t>económicos (PIRE)</w:t>
            </w:r>
          </w:p>
        </w:tc>
        <w:tc>
          <w:tcPr>
            <w:tcW w:w="2337" w:type="dxa"/>
            <w:vAlign w:val="center"/>
          </w:tcPr>
          <w:p w14:paraId="7C8B3947" w14:textId="73CDCEC9" w:rsidR="00087F6D" w:rsidRPr="001A2F7F" w:rsidRDefault="00087F6D" w:rsidP="00642B79">
            <w:pPr>
              <w:pBdr>
                <w:top w:val="nil"/>
                <w:left w:val="nil"/>
                <w:bottom w:val="nil"/>
                <w:right w:val="nil"/>
                <w:between w:val="nil"/>
              </w:pBdr>
              <w:tabs>
                <w:tab w:val="left" w:pos="0"/>
              </w:tabs>
              <w:spacing w:line="276" w:lineRule="auto"/>
              <w:jc w:val="both"/>
              <w:rPr>
                <w:rFonts w:ascii="Arial" w:hAnsi="Arial" w:cs="Arial"/>
                <w:color w:val="000000"/>
                <w:sz w:val="16"/>
                <w:szCs w:val="18"/>
                <w:highlight w:val="yellow"/>
              </w:rPr>
            </w:pPr>
            <w:r w:rsidRPr="001A2F7F">
              <w:rPr>
                <w:rFonts w:ascii="Arial" w:hAnsi="Arial" w:cs="Arial"/>
                <w:color w:val="000000"/>
                <w:sz w:val="16"/>
                <w:szCs w:val="18"/>
              </w:rPr>
              <w:t>(</w:t>
            </w:r>
            <w:r w:rsidR="001A2F7F">
              <w:rPr>
                <w:rFonts w:ascii="Arial" w:hAnsi="Arial" w:cs="Arial"/>
                <w:color w:val="000000"/>
                <w:sz w:val="16"/>
                <w:szCs w:val="18"/>
              </w:rPr>
              <w:t>I</w:t>
            </w:r>
            <w:r w:rsidRPr="001A2F7F">
              <w:rPr>
                <w:rFonts w:ascii="Arial" w:hAnsi="Arial" w:cs="Arial"/>
                <w:color w:val="000000"/>
                <w:sz w:val="16"/>
                <w:szCs w:val="18"/>
              </w:rPr>
              <w:t>ngresos totales del ejercicio actual/Ingresos totales del ejercicio inmediato anterior)- 1*100 Anual Cuentas públicas.</w:t>
            </w:r>
          </w:p>
        </w:tc>
        <w:tc>
          <w:tcPr>
            <w:tcW w:w="1033" w:type="dxa"/>
            <w:vAlign w:val="center"/>
          </w:tcPr>
          <w:p w14:paraId="10290BE6" w14:textId="423E38A6" w:rsidR="00087F6D" w:rsidRPr="001A2F7F" w:rsidRDefault="00087F6D" w:rsidP="00642B79">
            <w:pPr>
              <w:pBdr>
                <w:top w:val="nil"/>
                <w:left w:val="nil"/>
                <w:bottom w:val="nil"/>
                <w:right w:val="nil"/>
                <w:between w:val="nil"/>
              </w:pBdr>
              <w:tabs>
                <w:tab w:val="left" w:pos="0"/>
              </w:tabs>
              <w:spacing w:line="276" w:lineRule="auto"/>
              <w:jc w:val="center"/>
              <w:rPr>
                <w:rFonts w:ascii="Arial" w:hAnsi="Arial" w:cs="Arial"/>
                <w:color w:val="000000"/>
                <w:sz w:val="16"/>
                <w:szCs w:val="18"/>
                <w:highlight w:val="yellow"/>
              </w:rPr>
            </w:pPr>
            <w:r w:rsidRPr="001A2F7F">
              <w:rPr>
                <w:rFonts w:ascii="Arial" w:hAnsi="Arial" w:cs="Arial"/>
                <w:color w:val="000000"/>
                <w:sz w:val="16"/>
                <w:szCs w:val="18"/>
              </w:rPr>
              <w:t>Anual</w:t>
            </w:r>
          </w:p>
        </w:tc>
        <w:tc>
          <w:tcPr>
            <w:tcW w:w="1031" w:type="dxa"/>
            <w:vAlign w:val="center"/>
          </w:tcPr>
          <w:p w14:paraId="2F7AD49A" w14:textId="267B9020" w:rsidR="00087F6D" w:rsidRPr="001A2F7F" w:rsidRDefault="00087F6D" w:rsidP="000B3984">
            <w:pPr>
              <w:pBdr>
                <w:top w:val="nil"/>
                <w:left w:val="nil"/>
                <w:bottom w:val="nil"/>
                <w:right w:val="nil"/>
                <w:between w:val="nil"/>
              </w:pBdr>
              <w:tabs>
                <w:tab w:val="left" w:pos="0"/>
              </w:tabs>
              <w:spacing w:line="276" w:lineRule="auto"/>
              <w:jc w:val="center"/>
              <w:rPr>
                <w:rFonts w:ascii="Arial" w:hAnsi="Arial" w:cs="Arial"/>
                <w:color w:val="000000"/>
                <w:sz w:val="16"/>
                <w:szCs w:val="18"/>
                <w:highlight w:val="yellow"/>
              </w:rPr>
            </w:pPr>
            <w:r w:rsidRPr="001A2F7F">
              <w:rPr>
                <w:rFonts w:ascii="Arial" w:hAnsi="Arial" w:cs="Arial"/>
                <w:color w:val="000000"/>
                <w:sz w:val="16"/>
                <w:szCs w:val="18"/>
              </w:rPr>
              <w:t>Cuenta</w:t>
            </w:r>
            <w:r w:rsidR="000B3984">
              <w:rPr>
                <w:rFonts w:ascii="Arial" w:hAnsi="Arial" w:cs="Arial"/>
                <w:color w:val="000000"/>
                <w:sz w:val="16"/>
                <w:szCs w:val="18"/>
              </w:rPr>
              <w:t xml:space="preserve"> Publica</w:t>
            </w:r>
          </w:p>
        </w:tc>
        <w:tc>
          <w:tcPr>
            <w:tcW w:w="1916" w:type="dxa"/>
            <w:vAlign w:val="center"/>
          </w:tcPr>
          <w:p w14:paraId="6EADD9F0" w14:textId="59BEF057" w:rsidR="00087F6D" w:rsidRPr="001A2F7F" w:rsidRDefault="00087F6D" w:rsidP="00642B79">
            <w:pPr>
              <w:pBdr>
                <w:top w:val="nil"/>
                <w:left w:val="nil"/>
                <w:bottom w:val="nil"/>
                <w:right w:val="nil"/>
                <w:between w:val="nil"/>
              </w:pBdr>
              <w:tabs>
                <w:tab w:val="left" w:pos="0"/>
              </w:tabs>
              <w:spacing w:line="276" w:lineRule="auto"/>
              <w:jc w:val="both"/>
              <w:rPr>
                <w:rFonts w:ascii="Arial" w:hAnsi="Arial" w:cs="Arial"/>
                <w:color w:val="000000"/>
                <w:sz w:val="16"/>
                <w:szCs w:val="18"/>
                <w:highlight w:val="yellow"/>
              </w:rPr>
            </w:pPr>
            <w:r w:rsidRPr="001A2F7F">
              <w:rPr>
                <w:rFonts w:ascii="Arial" w:hAnsi="Arial" w:cs="Arial"/>
                <w:color w:val="000000"/>
                <w:sz w:val="16"/>
                <w:szCs w:val="18"/>
              </w:rPr>
              <w:t>Reducción de las participaciones por parte del estado</w:t>
            </w:r>
          </w:p>
        </w:tc>
      </w:tr>
      <w:tr w:rsidR="006B16A5" w:rsidRPr="001A2F7F" w14:paraId="212E3809" w14:textId="77777777" w:rsidTr="000B3984">
        <w:trPr>
          <w:trHeight w:val="227"/>
          <w:jc w:val="center"/>
        </w:trPr>
        <w:tc>
          <w:tcPr>
            <w:tcW w:w="518" w:type="dxa"/>
            <w:vAlign w:val="center"/>
          </w:tcPr>
          <w:p w14:paraId="3399B83D"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1A2F7F">
              <w:rPr>
                <w:rFonts w:ascii="Arial" w:eastAsia="Arial" w:hAnsi="Arial" w:cs="Arial"/>
                <w:b/>
                <w:color w:val="000000"/>
                <w:sz w:val="16"/>
                <w:szCs w:val="18"/>
              </w:rPr>
              <w:t>P1</w:t>
            </w:r>
          </w:p>
        </w:tc>
        <w:tc>
          <w:tcPr>
            <w:tcW w:w="2033" w:type="dxa"/>
            <w:vAlign w:val="center"/>
          </w:tcPr>
          <w:p w14:paraId="7D6759C1" w14:textId="77777777"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1A2F7F">
              <w:rPr>
                <w:rFonts w:ascii="Arial" w:hAnsi="Arial" w:cs="Arial"/>
                <w:color w:val="000000"/>
                <w:sz w:val="16"/>
                <w:szCs w:val="18"/>
              </w:rPr>
              <w:t>Disminución de proveedores</w:t>
            </w:r>
          </w:p>
        </w:tc>
        <w:tc>
          <w:tcPr>
            <w:tcW w:w="1475" w:type="dxa"/>
            <w:vAlign w:val="center"/>
          </w:tcPr>
          <w:p w14:paraId="5E51F9DC" w14:textId="79ECD267"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1A2F7F">
              <w:rPr>
                <w:rFonts w:ascii="Arial" w:hAnsi="Arial" w:cs="Arial"/>
                <w:color w:val="000000"/>
                <w:sz w:val="16"/>
                <w:szCs w:val="18"/>
              </w:rPr>
              <w:t>Porcentaje de disminución de egresos propios</w:t>
            </w:r>
            <w:r w:rsidR="00816C35" w:rsidRPr="001A2F7F">
              <w:rPr>
                <w:rFonts w:ascii="Arial" w:hAnsi="Arial" w:cs="Arial"/>
                <w:color w:val="000000"/>
                <w:sz w:val="16"/>
                <w:szCs w:val="18"/>
              </w:rPr>
              <w:t xml:space="preserve"> </w:t>
            </w:r>
            <w:r w:rsidRPr="001A2F7F">
              <w:rPr>
                <w:rFonts w:ascii="Arial" w:hAnsi="Arial" w:cs="Arial"/>
                <w:color w:val="000000"/>
                <w:sz w:val="16"/>
                <w:szCs w:val="18"/>
              </w:rPr>
              <w:t>(PDEP)</w:t>
            </w:r>
          </w:p>
        </w:tc>
        <w:tc>
          <w:tcPr>
            <w:tcW w:w="2337" w:type="dxa"/>
            <w:vAlign w:val="center"/>
          </w:tcPr>
          <w:p w14:paraId="09EB45CB" w14:textId="5F242D78"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1A2F7F">
              <w:rPr>
                <w:rFonts w:ascii="Arial" w:hAnsi="Arial" w:cs="Arial"/>
                <w:color w:val="000000"/>
                <w:sz w:val="16"/>
                <w:szCs w:val="18"/>
              </w:rPr>
              <w:t>(Total de egresos del ejercicio inmediato anterior</w:t>
            </w:r>
            <w:r w:rsidR="001A2F7F">
              <w:rPr>
                <w:rFonts w:ascii="Arial" w:hAnsi="Arial" w:cs="Arial"/>
                <w:color w:val="000000"/>
                <w:sz w:val="16"/>
                <w:szCs w:val="18"/>
              </w:rPr>
              <w:t>/</w:t>
            </w:r>
            <w:r w:rsidRPr="001A2F7F">
              <w:rPr>
                <w:rFonts w:ascii="Arial" w:hAnsi="Arial" w:cs="Arial"/>
                <w:color w:val="000000"/>
                <w:sz w:val="16"/>
                <w:szCs w:val="18"/>
              </w:rPr>
              <w:t>total de egresos en el periodo actual)</w:t>
            </w:r>
          </w:p>
        </w:tc>
        <w:tc>
          <w:tcPr>
            <w:tcW w:w="1033" w:type="dxa"/>
            <w:vAlign w:val="center"/>
          </w:tcPr>
          <w:p w14:paraId="556E7E9D"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8"/>
              </w:rPr>
            </w:pPr>
            <w:r w:rsidRPr="001A2F7F">
              <w:rPr>
                <w:rFonts w:ascii="Arial" w:hAnsi="Arial" w:cs="Arial"/>
                <w:color w:val="000000"/>
                <w:sz w:val="16"/>
                <w:szCs w:val="18"/>
              </w:rPr>
              <w:t>Anual</w:t>
            </w:r>
          </w:p>
        </w:tc>
        <w:tc>
          <w:tcPr>
            <w:tcW w:w="1031" w:type="dxa"/>
            <w:vAlign w:val="center"/>
          </w:tcPr>
          <w:p w14:paraId="07328821"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8"/>
              </w:rPr>
            </w:pPr>
            <w:r w:rsidRPr="001A2F7F">
              <w:rPr>
                <w:rFonts w:ascii="Arial" w:hAnsi="Arial" w:cs="Arial"/>
                <w:color w:val="000000"/>
                <w:sz w:val="16"/>
                <w:szCs w:val="18"/>
              </w:rPr>
              <w:t>Cuenta publica</w:t>
            </w:r>
          </w:p>
        </w:tc>
        <w:tc>
          <w:tcPr>
            <w:tcW w:w="1916" w:type="dxa"/>
            <w:vAlign w:val="center"/>
          </w:tcPr>
          <w:p w14:paraId="79AA9BF6" w14:textId="12823D3C" w:rsidR="006B16A5" w:rsidRPr="001A2F7F" w:rsidRDefault="001A2F7F"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Pr>
                <w:rFonts w:ascii="Arial" w:hAnsi="Arial" w:cs="Arial"/>
                <w:color w:val="000000"/>
                <w:sz w:val="16"/>
                <w:szCs w:val="18"/>
              </w:rPr>
              <w:t>O</w:t>
            </w:r>
            <w:r w:rsidR="002054C7" w:rsidRPr="001A2F7F">
              <w:rPr>
                <w:rFonts w:ascii="Arial" w:hAnsi="Arial" w:cs="Arial"/>
                <w:color w:val="000000"/>
                <w:sz w:val="16"/>
                <w:szCs w:val="18"/>
              </w:rPr>
              <w:t>bras inconclusas</w:t>
            </w:r>
          </w:p>
        </w:tc>
      </w:tr>
      <w:tr w:rsidR="006B16A5" w:rsidRPr="001A2F7F" w14:paraId="29F965AC" w14:textId="77777777" w:rsidTr="000B3984">
        <w:trPr>
          <w:trHeight w:val="227"/>
          <w:jc w:val="center"/>
        </w:trPr>
        <w:tc>
          <w:tcPr>
            <w:tcW w:w="518" w:type="dxa"/>
            <w:vAlign w:val="center"/>
          </w:tcPr>
          <w:p w14:paraId="7D009EC6"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1A2F7F">
              <w:rPr>
                <w:rFonts w:ascii="Arial" w:eastAsia="Arial" w:hAnsi="Arial" w:cs="Arial"/>
                <w:b/>
                <w:color w:val="000000"/>
                <w:sz w:val="16"/>
                <w:szCs w:val="18"/>
              </w:rPr>
              <w:lastRenderedPageBreak/>
              <w:t>P1C1</w:t>
            </w:r>
          </w:p>
        </w:tc>
        <w:tc>
          <w:tcPr>
            <w:tcW w:w="2033" w:type="dxa"/>
            <w:vAlign w:val="center"/>
          </w:tcPr>
          <w:p w14:paraId="4C56276D" w14:textId="77777777"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1A2F7F">
              <w:rPr>
                <w:rFonts w:ascii="Arial" w:hAnsi="Arial" w:cs="Arial"/>
                <w:color w:val="000000"/>
                <w:sz w:val="16"/>
                <w:szCs w:val="18"/>
              </w:rPr>
              <w:t>Cotejar gastos con varios proveedores</w:t>
            </w:r>
          </w:p>
        </w:tc>
        <w:tc>
          <w:tcPr>
            <w:tcW w:w="1475" w:type="dxa"/>
            <w:vAlign w:val="center"/>
          </w:tcPr>
          <w:p w14:paraId="20334CBA" w14:textId="77777777"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1A2F7F">
              <w:rPr>
                <w:rFonts w:ascii="Arial" w:hAnsi="Arial" w:cs="Arial"/>
                <w:color w:val="000000"/>
                <w:sz w:val="16"/>
                <w:szCs w:val="18"/>
              </w:rPr>
              <w:t>Cotejar gastos con varios proveedores (CGVP)</w:t>
            </w:r>
          </w:p>
        </w:tc>
        <w:tc>
          <w:tcPr>
            <w:tcW w:w="2337" w:type="dxa"/>
            <w:vAlign w:val="center"/>
          </w:tcPr>
          <w:p w14:paraId="6B134406" w14:textId="77777777"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1A2F7F">
              <w:rPr>
                <w:rFonts w:ascii="Arial" w:hAnsi="Arial" w:cs="Arial"/>
                <w:color w:val="000000"/>
                <w:sz w:val="16"/>
                <w:szCs w:val="18"/>
              </w:rPr>
              <w:t>(Gastos realizados/presupuesto estimado)</w:t>
            </w:r>
          </w:p>
        </w:tc>
        <w:tc>
          <w:tcPr>
            <w:tcW w:w="1033" w:type="dxa"/>
            <w:vAlign w:val="center"/>
          </w:tcPr>
          <w:p w14:paraId="04982AD6"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8"/>
              </w:rPr>
            </w:pPr>
            <w:r w:rsidRPr="001A2F7F">
              <w:rPr>
                <w:rFonts w:ascii="Arial" w:hAnsi="Arial" w:cs="Arial"/>
                <w:color w:val="000000"/>
                <w:sz w:val="16"/>
                <w:szCs w:val="18"/>
              </w:rPr>
              <w:t>Anual</w:t>
            </w:r>
          </w:p>
        </w:tc>
        <w:tc>
          <w:tcPr>
            <w:tcW w:w="1031" w:type="dxa"/>
            <w:vAlign w:val="center"/>
          </w:tcPr>
          <w:p w14:paraId="66E3EE98" w14:textId="1A64F5BF" w:rsidR="006B16A5" w:rsidRPr="001A2F7F" w:rsidRDefault="000B3984" w:rsidP="000B3984">
            <w:pPr>
              <w:pBdr>
                <w:top w:val="nil"/>
                <w:left w:val="nil"/>
                <w:bottom w:val="nil"/>
                <w:right w:val="nil"/>
                <w:between w:val="nil"/>
              </w:pBdr>
              <w:tabs>
                <w:tab w:val="left" w:pos="0"/>
              </w:tabs>
              <w:spacing w:line="276" w:lineRule="auto"/>
              <w:jc w:val="center"/>
              <w:rPr>
                <w:rFonts w:ascii="Arial" w:hAnsi="Arial" w:cs="Arial"/>
                <w:color w:val="000000"/>
                <w:sz w:val="16"/>
                <w:szCs w:val="18"/>
              </w:rPr>
            </w:pPr>
            <w:r>
              <w:rPr>
                <w:rFonts w:ascii="Arial" w:hAnsi="Arial" w:cs="Arial"/>
                <w:color w:val="000000"/>
                <w:sz w:val="16"/>
                <w:szCs w:val="18"/>
              </w:rPr>
              <w:t>Presupuesto de E</w:t>
            </w:r>
            <w:r w:rsidR="002054C7" w:rsidRPr="001A2F7F">
              <w:rPr>
                <w:rFonts w:ascii="Arial" w:hAnsi="Arial" w:cs="Arial"/>
                <w:color w:val="000000"/>
                <w:sz w:val="16"/>
                <w:szCs w:val="18"/>
              </w:rPr>
              <w:t>gresos y Cuenta</w:t>
            </w:r>
            <w:r w:rsidR="00816C35" w:rsidRPr="001A2F7F">
              <w:rPr>
                <w:rFonts w:ascii="Arial" w:hAnsi="Arial" w:cs="Arial"/>
                <w:color w:val="000000"/>
                <w:sz w:val="16"/>
                <w:szCs w:val="18"/>
              </w:rPr>
              <w:t xml:space="preserve"> </w:t>
            </w:r>
            <w:r>
              <w:rPr>
                <w:rFonts w:ascii="Arial" w:hAnsi="Arial" w:cs="Arial"/>
                <w:color w:val="000000"/>
                <w:sz w:val="16"/>
                <w:szCs w:val="18"/>
              </w:rPr>
              <w:t>P</w:t>
            </w:r>
            <w:r w:rsidR="002054C7" w:rsidRPr="001A2F7F">
              <w:rPr>
                <w:rFonts w:ascii="Arial" w:hAnsi="Arial" w:cs="Arial"/>
                <w:color w:val="000000"/>
                <w:sz w:val="16"/>
                <w:szCs w:val="18"/>
              </w:rPr>
              <w:t>ublica</w:t>
            </w:r>
          </w:p>
        </w:tc>
        <w:tc>
          <w:tcPr>
            <w:tcW w:w="1916" w:type="dxa"/>
            <w:vAlign w:val="center"/>
          </w:tcPr>
          <w:p w14:paraId="641C3A67" w14:textId="77777777"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1A2F7F">
              <w:rPr>
                <w:rFonts w:ascii="Arial" w:hAnsi="Arial" w:cs="Arial"/>
                <w:color w:val="000000"/>
                <w:sz w:val="16"/>
                <w:szCs w:val="18"/>
              </w:rPr>
              <w:t>Materiales de baja calidad</w:t>
            </w:r>
          </w:p>
        </w:tc>
      </w:tr>
      <w:tr w:rsidR="006B16A5" w:rsidRPr="001A2F7F" w14:paraId="66296D64" w14:textId="77777777" w:rsidTr="000B3984">
        <w:trPr>
          <w:trHeight w:val="227"/>
          <w:jc w:val="center"/>
        </w:trPr>
        <w:tc>
          <w:tcPr>
            <w:tcW w:w="518" w:type="dxa"/>
            <w:vAlign w:val="center"/>
          </w:tcPr>
          <w:p w14:paraId="23766C80"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1A2F7F">
              <w:rPr>
                <w:rFonts w:ascii="Arial" w:eastAsia="Arial" w:hAnsi="Arial" w:cs="Arial"/>
                <w:b/>
                <w:color w:val="000000"/>
                <w:sz w:val="16"/>
                <w:szCs w:val="18"/>
              </w:rPr>
              <w:t>P1C2</w:t>
            </w:r>
          </w:p>
        </w:tc>
        <w:tc>
          <w:tcPr>
            <w:tcW w:w="2033" w:type="dxa"/>
            <w:vAlign w:val="center"/>
          </w:tcPr>
          <w:p w14:paraId="0B344DE0" w14:textId="77777777"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1A2F7F">
              <w:rPr>
                <w:rFonts w:ascii="Arial" w:hAnsi="Arial" w:cs="Arial"/>
                <w:color w:val="000000"/>
                <w:sz w:val="16"/>
                <w:szCs w:val="18"/>
              </w:rPr>
              <w:t>Correcta aplicación de los materiales adquiridos</w:t>
            </w:r>
          </w:p>
        </w:tc>
        <w:tc>
          <w:tcPr>
            <w:tcW w:w="1475" w:type="dxa"/>
            <w:vAlign w:val="center"/>
          </w:tcPr>
          <w:p w14:paraId="34E0E729" w14:textId="0B7F2428"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1A2F7F">
              <w:rPr>
                <w:rFonts w:ascii="Arial" w:hAnsi="Arial" w:cs="Arial"/>
                <w:color w:val="000000"/>
                <w:sz w:val="16"/>
                <w:szCs w:val="18"/>
              </w:rPr>
              <w:t>Correcta aplicación de los materiales</w:t>
            </w:r>
            <w:r w:rsidR="00816C35" w:rsidRPr="001A2F7F">
              <w:rPr>
                <w:rFonts w:ascii="Arial" w:hAnsi="Arial" w:cs="Arial"/>
                <w:color w:val="000000"/>
                <w:sz w:val="16"/>
                <w:szCs w:val="18"/>
              </w:rPr>
              <w:t xml:space="preserve"> </w:t>
            </w:r>
            <w:r w:rsidRPr="001A2F7F">
              <w:rPr>
                <w:rFonts w:ascii="Arial" w:hAnsi="Arial" w:cs="Arial"/>
                <w:color w:val="000000"/>
                <w:sz w:val="16"/>
                <w:szCs w:val="18"/>
              </w:rPr>
              <w:t>adquiridos (CAMA)</w:t>
            </w:r>
          </w:p>
        </w:tc>
        <w:tc>
          <w:tcPr>
            <w:tcW w:w="2337" w:type="dxa"/>
            <w:vAlign w:val="center"/>
          </w:tcPr>
          <w:p w14:paraId="2B3F9ED5" w14:textId="558F9734"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1A2F7F">
              <w:rPr>
                <w:rFonts w:ascii="Arial" w:hAnsi="Arial" w:cs="Arial"/>
                <w:color w:val="000000"/>
                <w:sz w:val="16"/>
                <w:szCs w:val="18"/>
              </w:rPr>
              <w:t>(Materiales adquiridos en el ejercicio anterior/Materiales adquiridos en el ejercicio</w:t>
            </w:r>
            <w:r w:rsidR="00816C35" w:rsidRPr="001A2F7F">
              <w:rPr>
                <w:rFonts w:ascii="Arial" w:hAnsi="Arial" w:cs="Arial"/>
                <w:color w:val="000000"/>
                <w:sz w:val="16"/>
                <w:szCs w:val="18"/>
              </w:rPr>
              <w:t xml:space="preserve"> </w:t>
            </w:r>
            <w:r w:rsidRPr="001A2F7F">
              <w:rPr>
                <w:rFonts w:ascii="Arial" w:hAnsi="Arial" w:cs="Arial"/>
                <w:color w:val="000000"/>
                <w:sz w:val="16"/>
                <w:szCs w:val="18"/>
              </w:rPr>
              <w:t>actual)</w:t>
            </w:r>
          </w:p>
        </w:tc>
        <w:tc>
          <w:tcPr>
            <w:tcW w:w="1033" w:type="dxa"/>
            <w:vAlign w:val="center"/>
          </w:tcPr>
          <w:p w14:paraId="6B9AB2C2"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8"/>
              </w:rPr>
            </w:pPr>
            <w:r w:rsidRPr="001A2F7F">
              <w:rPr>
                <w:rFonts w:ascii="Arial" w:hAnsi="Arial" w:cs="Arial"/>
                <w:color w:val="000000"/>
                <w:sz w:val="16"/>
                <w:szCs w:val="18"/>
              </w:rPr>
              <w:t>Bimestral</w:t>
            </w:r>
          </w:p>
        </w:tc>
        <w:tc>
          <w:tcPr>
            <w:tcW w:w="1031" w:type="dxa"/>
            <w:vAlign w:val="center"/>
          </w:tcPr>
          <w:p w14:paraId="363AC522"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8"/>
              </w:rPr>
            </w:pPr>
            <w:r w:rsidRPr="001A2F7F">
              <w:rPr>
                <w:rFonts w:ascii="Arial" w:hAnsi="Arial" w:cs="Arial"/>
                <w:color w:val="000000"/>
                <w:sz w:val="16"/>
                <w:szCs w:val="18"/>
              </w:rPr>
              <w:t>Almacén</w:t>
            </w:r>
          </w:p>
        </w:tc>
        <w:tc>
          <w:tcPr>
            <w:tcW w:w="1916" w:type="dxa"/>
            <w:vAlign w:val="center"/>
          </w:tcPr>
          <w:p w14:paraId="0CB06543" w14:textId="77777777"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1A2F7F">
              <w:rPr>
                <w:rFonts w:ascii="Arial" w:hAnsi="Arial" w:cs="Arial"/>
                <w:color w:val="000000"/>
                <w:sz w:val="16"/>
                <w:szCs w:val="18"/>
              </w:rPr>
              <w:t>Materiales mal empleados</w:t>
            </w:r>
          </w:p>
        </w:tc>
      </w:tr>
    </w:tbl>
    <w:p w14:paraId="62901145"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tbl>
      <w:tblPr>
        <w:tblStyle w:val="affffd"/>
        <w:tblW w:w="10345"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513"/>
        <w:gridCol w:w="2041"/>
        <w:gridCol w:w="1477"/>
        <w:gridCol w:w="2377"/>
        <w:gridCol w:w="1019"/>
        <w:gridCol w:w="1021"/>
        <w:gridCol w:w="1897"/>
      </w:tblGrid>
      <w:tr w:rsidR="006B16A5" w:rsidRPr="001A2F7F" w14:paraId="44FBA403" w14:textId="77777777" w:rsidTr="000B3984">
        <w:trPr>
          <w:trHeight w:val="227"/>
          <w:tblHeader/>
          <w:jc w:val="center"/>
        </w:trPr>
        <w:tc>
          <w:tcPr>
            <w:tcW w:w="513" w:type="dxa"/>
            <w:shd w:val="clear" w:color="auto" w:fill="A6A6A6" w:themeFill="background1" w:themeFillShade="A6"/>
            <w:vAlign w:val="center"/>
          </w:tcPr>
          <w:p w14:paraId="2A5DBFB5"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Nivel</w:t>
            </w:r>
          </w:p>
        </w:tc>
        <w:tc>
          <w:tcPr>
            <w:tcW w:w="2041" w:type="dxa"/>
            <w:shd w:val="clear" w:color="auto" w:fill="A6A6A6" w:themeFill="background1" w:themeFillShade="A6"/>
            <w:vAlign w:val="center"/>
          </w:tcPr>
          <w:p w14:paraId="621A8671"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Resumen Narrativo</w:t>
            </w:r>
          </w:p>
        </w:tc>
        <w:tc>
          <w:tcPr>
            <w:tcW w:w="1477" w:type="dxa"/>
            <w:shd w:val="clear" w:color="auto" w:fill="A6A6A6" w:themeFill="background1" w:themeFillShade="A6"/>
            <w:vAlign w:val="center"/>
          </w:tcPr>
          <w:p w14:paraId="2EA48188"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Nombre del indicador</w:t>
            </w:r>
          </w:p>
        </w:tc>
        <w:tc>
          <w:tcPr>
            <w:tcW w:w="2377" w:type="dxa"/>
            <w:shd w:val="clear" w:color="auto" w:fill="A6A6A6" w:themeFill="background1" w:themeFillShade="A6"/>
            <w:vAlign w:val="center"/>
          </w:tcPr>
          <w:p w14:paraId="33E6F65D"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Método de cálculo</w:t>
            </w:r>
          </w:p>
        </w:tc>
        <w:tc>
          <w:tcPr>
            <w:tcW w:w="1019" w:type="dxa"/>
            <w:shd w:val="clear" w:color="auto" w:fill="A6A6A6" w:themeFill="background1" w:themeFillShade="A6"/>
            <w:vAlign w:val="center"/>
          </w:tcPr>
          <w:p w14:paraId="3C29711B" w14:textId="4FBB3A11"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Frecuencia de</w:t>
            </w:r>
            <w:r w:rsidR="00986610" w:rsidRPr="001A2F7F">
              <w:rPr>
                <w:rFonts w:ascii="Arial" w:eastAsia="Arial" w:hAnsi="Arial" w:cs="Arial"/>
                <w:b/>
                <w:color w:val="000000"/>
                <w:sz w:val="16"/>
              </w:rPr>
              <w:t xml:space="preserve"> </w:t>
            </w:r>
            <w:r w:rsidRPr="001A2F7F">
              <w:rPr>
                <w:rFonts w:ascii="Arial" w:eastAsia="Arial" w:hAnsi="Arial" w:cs="Arial"/>
                <w:b/>
                <w:color w:val="000000"/>
                <w:sz w:val="16"/>
              </w:rPr>
              <w:t>medición</w:t>
            </w:r>
          </w:p>
        </w:tc>
        <w:tc>
          <w:tcPr>
            <w:tcW w:w="1021" w:type="dxa"/>
            <w:shd w:val="clear" w:color="auto" w:fill="A6A6A6" w:themeFill="background1" w:themeFillShade="A6"/>
            <w:vAlign w:val="center"/>
          </w:tcPr>
          <w:p w14:paraId="1CE4FCB1"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Medios de verificación</w:t>
            </w:r>
          </w:p>
        </w:tc>
        <w:tc>
          <w:tcPr>
            <w:tcW w:w="1897" w:type="dxa"/>
            <w:shd w:val="clear" w:color="auto" w:fill="A6A6A6" w:themeFill="background1" w:themeFillShade="A6"/>
            <w:vAlign w:val="center"/>
          </w:tcPr>
          <w:p w14:paraId="0D710C90"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Supuestos</w:t>
            </w:r>
          </w:p>
        </w:tc>
      </w:tr>
      <w:tr w:rsidR="006B16A5" w:rsidRPr="001A2F7F" w14:paraId="51EE9EC8" w14:textId="77777777" w:rsidTr="000B3984">
        <w:trPr>
          <w:trHeight w:val="227"/>
          <w:jc w:val="center"/>
        </w:trPr>
        <w:tc>
          <w:tcPr>
            <w:tcW w:w="513" w:type="dxa"/>
            <w:vAlign w:val="center"/>
          </w:tcPr>
          <w:p w14:paraId="37DD8626"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P1C3</w:t>
            </w:r>
          </w:p>
        </w:tc>
        <w:tc>
          <w:tcPr>
            <w:tcW w:w="2041" w:type="dxa"/>
            <w:vAlign w:val="center"/>
          </w:tcPr>
          <w:p w14:paraId="48702F27" w14:textId="77777777"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Consumo mínimo en materiales complementarios</w:t>
            </w:r>
          </w:p>
        </w:tc>
        <w:tc>
          <w:tcPr>
            <w:tcW w:w="1477" w:type="dxa"/>
            <w:vAlign w:val="center"/>
          </w:tcPr>
          <w:p w14:paraId="7D19B7BA" w14:textId="2786A79B"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Consumo mínimo en materiales</w:t>
            </w:r>
            <w:r w:rsidR="00986610" w:rsidRPr="001A2F7F">
              <w:rPr>
                <w:rFonts w:ascii="Arial" w:hAnsi="Arial" w:cs="Arial"/>
                <w:color w:val="000000"/>
                <w:sz w:val="16"/>
              </w:rPr>
              <w:t xml:space="preserve"> </w:t>
            </w:r>
            <w:r w:rsidRPr="001A2F7F">
              <w:rPr>
                <w:rFonts w:ascii="Arial" w:hAnsi="Arial" w:cs="Arial"/>
                <w:color w:val="000000"/>
                <w:sz w:val="16"/>
              </w:rPr>
              <w:t>complementarios (CMMC)</w:t>
            </w:r>
          </w:p>
        </w:tc>
        <w:tc>
          <w:tcPr>
            <w:tcW w:w="2377" w:type="dxa"/>
            <w:vAlign w:val="center"/>
          </w:tcPr>
          <w:p w14:paraId="4A4EF9BF" w14:textId="73D8BA93"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(materiales adquiridos en el ejercicio inmediato anterior/materiales adquiridos en el ejercicio actual)</w:t>
            </w:r>
          </w:p>
        </w:tc>
        <w:tc>
          <w:tcPr>
            <w:tcW w:w="1019" w:type="dxa"/>
            <w:vAlign w:val="center"/>
          </w:tcPr>
          <w:p w14:paraId="0CFEA3BD"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rPr>
            </w:pPr>
            <w:r w:rsidRPr="001A2F7F">
              <w:rPr>
                <w:rFonts w:ascii="Arial" w:hAnsi="Arial" w:cs="Arial"/>
                <w:color w:val="000000"/>
                <w:sz w:val="16"/>
              </w:rPr>
              <w:t>Anual</w:t>
            </w:r>
          </w:p>
        </w:tc>
        <w:tc>
          <w:tcPr>
            <w:tcW w:w="1021" w:type="dxa"/>
            <w:vAlign w:val="center"/>
          </w:tcPr>
          <w:p w14:paraId="5FD1917F" w14:textId="5D8A3A08" w:rsidR="006B16A5" w:rsidRPr="001A2F7F" w:rsidRDefault="002054C7" w:rsidP="000B3984">
            <w:pPr>
              <w:pBdr>
                <w:top w:val="nil"/>
                <w:left w:val="nil"/>
                <w:bottom w:val="nil"/>
                <w:right w:val="nil"/>
                <w:between w:val="nil"/>
              </w:pBdr>
              <w:tabs>
                <w:tab w:val="left" w:pos="0"/>
              </w:tabs>
              <w:spacing w:line="276" w:lineRule="auto"/>
              <w:jc w:val="center"/>
              <w:rPr>
                <w:rFonts w:ascii="Arial" w:hAnsi="Arial" w:cs="Arial"/>
                <w:color w:val="000000"/>
                <w:sz w:val="16"/>
              </w:rPr>
            </w:pPr>
            <w:r w:rsidRPr="001A2F7F">
              <w:rPr>
                <w:rFonts w:ascii="Arial" w:hAnsi="Arial" w:cs="Arial"/>
                <w:color w:val="000000"/>
                <w:sz w:val="16"/>
              </w:rPr>
              <w:t>Requisición y</w:t>
            </w:r>
            <w:r w:rsidR="00986610" w:rsidRPr="001A2F7F">
              <w:rPr>
                <w:rFonts w:ascii="Arial" w:hAnsi="Arial" w:cs="Arial"/>
                <w:color w:val="000000"/>
                <w:sz w:val="16"/>
              </w:rPr>
              <w:t xml:space="preserve"> </w:t>
            </w:r>
            <w:r w:rsidR="000B3984">
              <w:rPr>
                <w:rFonts w:ascii="Arial" w:hAnsi="Arial" w:cs="Arial"/>
                <w:color w:val="000000"/>
                <w:sz w:val="16"/>
              </w:rPr>
              <w:t>P</w:t>
            </w:r>
            <w:r w:rsidRPr="001A2F7F">
              <w:rPr>
                <w:rFonts w:ascii="Arial" w:hAnsi="Arial" w:cs="Arial"/>
                <w:color w:val="000000"/>
                <w:sz w:val="16"/>
              </w:rPr>
              <w:t xml:space="preserve">resupuesto de </w:t>
            </w:r>
            <w:r w:rsidR="000B3984">
              <w:rPr>
                <w:rFonts w:ascii="Arial" w:hAnsi="Arial" w:cs="Arial"/>
                <w:color w:val="000000"/>
                <w:sz w:val="16"/>
              </w:rPr>
              <w:t>E</w:t>
            </w:r>
            <w:r w:rsidRPr="001A2F7F">
              <w:rPr>
                <w:rFonts w:ascii="Arial" w:hAnsi="Arial" w:cs="Arial"/>
                <w:color w:val="000000"/>
                <w:sz w:val="16"/>
              </w:rPr>
              <w:t>gresos</w:t>
            </w:r>
          </w:p>
        </w:tc>
        <w:tc>
          <w:tcPr>
            <w:tcW w:w="1897" w:type="dxa"/>
            <w:vAlign w:val="center"/>
          </w:tcPr>
          <w:p w14:paraId="5645E1A7" w14:textId="77777777"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Trabajos inconclusos</w:t>
            </w:r>
          </w:p>
        </w:tc>
      </w:tr>
      <w:tr w:rsidR="006B16A5" w:rsidRPr="001A2F7F" w14:paraId="343A09C5" w14:textId="77777777" w:rsidTr="000B3984">
        <w:trPr>
          <w:trHeight w:val="227"/>
          <w:jc w:val="center"/>
        </w:trPr>
        <w:tc>
          <w:tcPr>
            <w:tcW w:w="513" w:type="dxa"/>
            <w:vAlign w:val="center"/>
          </w:tcPr>
          <w:p w14:paraId="35223A16"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P2</w:t>
            </w:r>
          </w:p>
        </w:tc>
        <w:tc>
          <w:tcPr>
            <w:tcW w:w="2041" w:type="dxa"/>
            <w:vAlign w:val="center"/>
          </w:tcPr>
          <w:p w14:paraId="7D1B3295" w14:textId="77777777"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Apegarse al presupuesto establecido para cada departamento</w:t>
            </w:r>
          </w:p>
        </w:tc>
        <w:tc>
          <w:tcPr>
            <w:tcW w:w="1477" w:type="dxa"/>
            <w:vAlign w:val="center"/>
          </w:tcPr>
          <w:p w14:paraId="1770811B" w14:textId="77777777" w:rsidR="006B16A5" w:rsidRPr="001A2F7F" w:rsidRDefault="002054C7" w:rsidP="00642B79">
            <w:pPr>
              <w:pBdr>
                <w:top w:val="nil"/>
                <w:left w:val="nil"/>
                <w:bottom w:val="nil"/>
                <w:right w:val="nil"/>
                <w:between w:val="nil"/>
              </w:pBdr>
              <w:tabs>
                <w:tab w:val="left" w:pos="0"/>
              </w:tabs>
              <w:spacing w:line="276" w:lineRule="auto"/>
              <w:ind w:firstLine="4"/>
              <w:jc w:val="both"/>
              <w:rPr>
                <w:rFonts w:ascii="Arial" w:hAnsi="Arial" w:cs="Arial"/>
                <w:color w:val="000000"/>
                <w:sz w:val="16"/>
              </w:rPr>
            </w:pPr>
            <w:r w:rsidRPr="001A2F7F">
              <w:rPr>
                <w:rFonts w:ascii="Arial" w:hAnsi="Arial" w:cs="Arial"/>
                <w:color w:val="000000"/>
                <w:sz w:val="16"/>
              </w:rPr>
              <w:t>Correcta administración del presupuesto (CAP)</w:t>
            </w:r>
          </w:p>
        </w:tc>
        <w:tc>
          <w:tcPr>
            <w:tcW w:w="2377" w:type="dxa"/>
            <w:vAlign w:val="center"/>
          </w:tcPr>
          <w:p w14:paraId="2504CC92" w14:textId="15EE0C2F"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(presupuesto establecido en el ejercicio inmediato anterior/presupuesto establecido en el periodo actual)</w:t>
            </w:r>
          </w:p>
        </w:tc>
        <w:tc>
          <w:tcPr>
            <w:tcW w:w="1019" w:type="dxa"/>
            <w:vAlign w:val="center"/>
          </w:tcPr>
          <w:p w14:paraId="685EC5BE"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rPr>
            </w:pPr>
            <w:r w:rsidRPr="001A2F7F">
              <w:rPr>
                <w:rFonts w:ascii="Arial" w:hAnsi="Arial" w:cs="Arial"/>
                <w:color w:val="000000"/>
                <w:sz w:val="16"/>
              </w:rPr>
              <w:t>Anual</w:t>
            </w:r>
          </w:p>
        </w:tc>
        <w:tc>
          <w:tcPr>
            <w:tcW w:w="1021" w:type="dxa"/>
            <w:vAlign w:val="center"/>
          </w:tcPr>
          <w:p w14:paraId="049D3444" w14:textId="4AD266A2" w:rsidR="006B16A5" w:rsidRPr="001A2F7F" w:rsidRDefault="002054C7" w:rsidP="000B3984">
            <w:pPr>
              <w:pBdr>
                <w:top w:val="nil"/>
                <w:left w:val="nil"/>
                <w:bottom w:val="nil"/>
                <w:right w:val="nil"/>
                <w:between w:val="nil"/>
              </w:pBdr>
              <w:tabs>
                <w:tab w:val="left" w:pos="0"/>
              </w:tabs>
              <w:spacing w:line="276" w:lineRule="auto"/>
              <w:ind w:hanging="52"/>
              <w:jc w:val="center"/>
              <w:rPr>
                <w:rFonts w:ascii="Arial" w:hAnsi="Arial" w:cs="Arial"/>
                <w:color w:val="000000"/>
                <w:sz w:val="16"/>
              </w:rPr>
            </w:pPr>
            <w:r w:rsidRPr="001A2F7F">
              <w:rPr>
                <w:rFonts w:ascii="Arial" w:hAnsi="Arial" w:cs="Arial"/>
                <w:color w:val="000000"/>
                <w:sz w:val="16"/>
              </w:rPr>
              <w:t xml:space="preserve">Presupuesto de </w:t>
            </w:r>
            <w:r w:rsidR="000B3984">
              <w:rPr>
                <w:rFonts w:ascii="Arial" w:hAnsi="Arial" w:cs="Arial"/>
                <w:color w:val="000000"/>
                <w:sz w:val="16"/>
              </w:rPr>
              <w:t>E</w:t>
            </w:r>
            <w:r w:rsidRPr="001A2F7F">
              <w:rPr>
                <w:rFonts w:ascii="Arial" w:hAnsi="Arial" w:cs="Arial"/>
                <w:color w:val="000000"/>
                <w:sz w:val="16"/>
              </w:rPr>
              <w:t>gresos</w:t>
            </w:r>
          </w:p>
        </w:tc>
        <w:tc>
          <w:tcPr>
            <w:tcW w:w="1897" w:type="dxa"/>
            <w:vAlign w:val="center"/>
          </w:tcPr>
          <w:p w14:paraId="525C2666" w14:textId="77777777"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Trabajos inconclusos</w:t>
            </w:r>
          </w:p>
        </w:tc>
      </w:tr>
      <w:tr w:rsidR="006B16A5" w:rsidRPr="001A2F7F" w14:paraId="745D9F3C" w14:textId="77777777" w:rsidTr="000B3984">
        <w:trPr>
          <w:trHeight w:val="227"/>
          <w:jc w:val="center"/>
        </w:trPr>
        <w:tc>
          <w:tcPr>
            <w:tcW w:w="513" w:type="dxa"/>
            <w:vAlign w:val="center"/>
          </w:tcPr>
          <w:p w14:paraId="2F38DB65"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1A2F7F">
              <w:rPr>
                <w:rFonts w:ascii="Arial" w:eastAsia="Arial" w:hAnsi="Arial" w:cs="Arial"/>
                <w:b/>
                <w:color w:val="000000"/>
                <w:sz w:val="16"/>
              </w:rPr>
              <w:t>P2C1</w:t>
            </w:r>
          </w:p>
        </w:tc>
        <w:tc>
          <w:tcPr>
            <w:tcW w:w="2041" w:type="dxa"/>
            <w:vAlign w:val="center"/>
          </w:tcPr>
          <w:p w14:paraId="092CE9F3" w14:textId="77777777" w:rsidR="006B16A5" w:rsidRPr="001A2F7F" w:rsidRDefault="002054C7" w:rsidP="00642B79">
            <w:pPr>
              <w:pBdr>
                <w:top w:val="nil"/>
                <w:left w:val="nil"/>
                <w:bottom w:val="nil"/>
                <w:right w:val="nil"/>
                <w:between w:val="nil"/>
              </w:pBdr>
              <w:tabs>
                <w:tab w:val="left" w:pos="0"/>
              </w:tabs>
              <w:spacing w:line="276" w:lineRule="auto"/>
              <w:ind w:firstLine="1"/>
              <w:jc w:val="both"/>
              <w:rPr>
                <w:rFonts w:ascii="Arial" w:hAnsi="Arial" w:cs="Arial"/>
                <w:color w:val="000000"/>
                <w:sz w:val="16"/>
              </w:rPr>
            </w:pPr>
            <w:r w:rsidRPr="001A2F7F">
              <w:rPr>
                <w:rFonts w:ascii="Arial" w:hAnsi="Arial" w:cs="Arial"/>
                <w:color w:val="000000"/>
                <w:sz w:val="16"/>
              </w:rPr>
              <w:t>Gastos apropiados para determinada obra, compra de materiales y pago de servicios</w:t>
            </w:r>
          </w:p>
        </w:tc>
        <w:tc>
          <w:tcPr>
            <w:tcW w:w="1477" w:type="dxa"/>
            <w:vAlign w:val="center"/>
          </w:tcPr>
          <w:p w14:paraId="7BDBDDA8" w14:textId="4AE3BF1A"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Gasto apropiado para determinada obra, compra de materiales y pago</w:t>
            </w:r>
            <w:r w:rsidR="007964B3" w:rsidRPr="001A2F7F">
              <w:rPr>
                <w:rFonts w:ascii="Arial" w:hAnsi="Arial" w:cs="Arial"/>
                <w:color w:val="000000"/>
                <w:sz w:val="16"/>
              </w:rPr>
              <w:t xml:space="preserve"> </w:t>
            </w:r>
            <w:r w:rsidRPr="001A2F7F">
              <w:rPr>
                <w:rFonts w:ascii="Arial" w:hAnsi="Arial" w:cs="Arial"/>
                <w:color w:val="000000"/>
                <w:sz w:val="16"/>
              </w:rPr>
              <w:t>de servicios (GAOMS)</w:t>
            </w:r>
          </w:p>
        </w:tc>
        <w:tc>
          <w:tcPr>
            <w:tcW w:w="2377" w:type="dxa"/>
            <w:vAlign w:val="center"/>
          </w:tcPr>
          <w:p w14:paraId="19151A68" w14:textId="68562616"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(Total de egresos del ejercicio inmediato anterior/total de egresos en el periodo actual)</w:t>
            </w:r>
          </w:p>
        </w:tc>
        <w:tc>
          <w:tcPr>
            <w:tcW w:w="1019" w:type="dxa"/>
            <w:vAlign w:val="center"/>
          </w:tcPr>
          <w:p w14:paraId="3B52CC7F" w14:textId="77777777" w:rsidR="006B16A5" w:rsidRPr="001A2F7F"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rPr>
            </w:pPr>
            <w:r w:rsidRPr="001A2F7F">
              <w:rPr>
                <w:rFonts w:ascii="Arial" w:hAnsi="Arial" w:cs="Arial"/>
                <w:color w:val="000000"/>
                <w:sz w:val="16"/>
              </w:rPr>
              <w:t>Anual</w:t>
            </w:r>
          </w:p>
        </w:tc>
        <w:tc>
          <w:tcPr>
            <w:tcW w:w="1021" w:type="dxa"/>
            <w:vAlign w:val="center"/>
          </w:tcPr>
          <w:p w14:paraId="1A1BADE0" w14:textId="3A2B6D4F" w:rsidR="006B16A5" w:rsidRPr="001A2F7F" w:rsidRDefault="002054C7" w:rsidP="000B3984">
            <w:pPr>
              <w:pBdr>
                <w:top w:val="nil"/>
                <w:left w:val="nil"/>
                <w:bottom w:val="nil"/>
                <w:right w:val="nil"/>
                <w:between w:val="nil"/>
              </w:pBdr>
              <w:tabs>
                <w:tab w:val="left" w:pos="0"/>
              </w:tabs>
              <w:spacing w:line="276" w:lineRule="auto"/>
              <w:jc w:val="center"/>
              <w:rPr>
                <w:rFonts w:ascii="Arial" w:hAnsi="Arial" w:cs="Arial"/>
                <w:color w:val="000000"/>
                <w:sz w:val="16"/>
              </w:rPr>
            </w:pPr>
            <w:r w:rsidRPr="001A2F7F">
              <w:rPr>
                <w:rFonts w:ascii="Arial" w:hAnsi="Arial" w:cs="Arial"/>
                <w:color w:val="000000"/>
                <w:sz w:val="16"/>
              </w:rPr>
              <w:t xml:space="preserve">Cuenta </w:t>
            </w:r>
            <w:r w:rsidR="000B3984">
              <w:rPr>
                <w:rFonts w:ascii="Arial" w:hAnsi="Arial" w:cs="Arial"/>
                <w:color w:val="000000"/>
                <w:sz w:val="16"/>
              </w:rPr>
              <w:t>P</w:t>
            </w:r>
            <w:r w:rsidRPr="001A2F7F">
              <w:rPr>
                <w:rFonts w:ascii="Arial" w:hAnsi="Arial" w:cs="Arial"/>
                <w:color w:val="000000"/>
                <w:sz w:val="16"/>
              </w:rPr>
              <w:t xml:space="preserve">ública y </w:t>
            </w:r>
            <w:r w:rsidR="000B3984">
              <w:rPr>
                <w:rFonts w:ascii="Arial" w:hAnsi="Arial" w:cs="Arial"/>
                <w:color w:val="000000"/>
                <w:sz w:val="16"/>
              </w:rPr>
              <w:t>P</w:t>
            </w:r>
            <w:r w:rsidRPr="001A2F7F">
              <w:rPr>
                <w:rFonts w:ascii="Arial" w:hAnsi="Arial" w:cs="Arial"/>
                <w:color w:val="000000"/>
                <w:sz w:val="16"/>
              </w:rPr>
              <w:t xml:space="preserve">resupuesto de </w:t>
            </w:r>
            <w:r w:rsidR="000B3984">
              <w:rPr>
                <w:rFonts w:ascii="Arial" w:hAnsi="Arial" w:cs="Arial"/>
                <w:color w:val="000000"/>
                <w:sz w:val="16"/>
              </w:rPr>
              <w:t>E</w:t>
            </w:r>
            <w:r w:rsidRPr="001A2F7F">
              <w:rPr>
                <w:rFonts w:ascii="Arial" w:hAnsi="Arial" w:cs="Arial"/>
                <w:color w:val="000000"/>
                <w:sz w:val="16"/>
              </w:rPr>
              <w:t>gresos.</w:t>
            </w:r>
          </w:p>
        </w:tc>
        <w:tc>
          <w:tcPr>
            <w:tcW w:w="1897" w:type="dxa"/>
            <w:vAlign w:val="center"/>
          </w:tcPr>
          <w:p w14:paraId="3D229FEA" w14:textId="77777777" w:rsidR="006B16A5" w:rsidRPr="001A2F7F"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1A2F7F">
              <w:rPr>
                <w:rFonts w:ascii="Arial" w:hAnsi="Arial" w:cs="Arial"/>
                <w:color w:val="000000"/>
                <w:sz w:val="16"/>
              </w:rPr>
              <w:t>Recursos insuficientes</w:t>
            </w:r>
          </w:p>
        </w:tc>
      </w:tr>
    </w:tbl>
    <w:p w14:paraId="4EFF98A6"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3E8FF12C" w14:textId="11418AD0"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 xml:space="preserve">Matriz de Indicadores de Resultados del </w:t>
      </w:r>
      <w:r w:rsidR="009C5BC4">
        <w:rPr>
          <w:rFonts w:ascii="Arial" w:eastAsia="Arial" w:hAnsi="Arial" w:cs="Arial"/>
          <w:b/>
        </w:rPr>
        <w:t>S</w:t>
      </w:r>
      <w:r w:rsidRPr="00F25837">
        <w:rPr>
          <w:rFonts w:ascii="Arial" w:eastAsia="Arial" w:hAnsi="Arial" w:cs="Arial"/>
          <w:b/>
        </w:rPr>
        <w:t>ervicio de Agua Potable</w:t>
      </w:r>
    </w:p>
    <w:p w14:paraId="03A69C5A"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tbl>
      <w:tblPr>
        <w:tblW w:w="9312" w:type="dxa"/>
        <w:jc w:val="center"/>
        <w:tblCellMar>
          <w:left w:w="70" w:type="dxa"/>
          <w:right w:w="70" w:type="dxa"/>
        </w:tblCellMar>
        <w:tblLook w:val="04A0" w:firstRow="1" w:lastRow="0" w:firstColumn="1" w:lastColumn="0" w:noHBand="0" w:noVBand="1"/>
      </w:tblPr>
      <w:tblGrid>
        <w:gridCol w:w="612"/>
        <w:gridCol w:w="1270"/>
        <w:gridCol w:w="1275"/>
        <w:gridCol w:w="2355"/>
        <w:gridCol w:w="1189"/>
        <w:gridCol w:w="1287"/>
        <w:gridCol w:w="1412"/>
      </w:tblGrid>
      <w:tr w:rsidR="00313848" w:rsidRPr="00BC6C59" w14:paraId="3A38041D" w14:textId="77777777" w:rsidTr="00313848">
        <w:trPr>
          <w:trHeight w:val="227"/>
          <w:tblHeader/>
          <w:jc w:val="center"/>
        </w:trPr>
        <w:tc>
          <w:tcPr>
            <w:tcW w:w="759"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29A0D0D6" w14:textId="77777777" w:rsidR="009C5BC4" w:rsidRPr="00BC6C59" w:rsidRDefault="009C5BC4" w:rsidP="00642B79">
            <w:pPr>
              <w:spacing w:line="276" w:lineRule="auto"/>
              <w:jc w:val="center"/>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NIVEL</w:t>
            </w:r>
          </w:p>
        </w:tc>
        <w:tc>
          <w:tcPr>
            <w:tcW w:w="1363"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197857C5" w14:textId="77777777" w:rsidR="009C5BC4" w:rsidRPr="00BC6C59" w:rsidRDefault="009C5BC4" w:rsidP="00642B79">
            <w:pPr>
              <w:spacing w:line="276" w:lineRule="auto"/>
              <w:jc w:val="center"/>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RESUMEN NARRATIVO</w:t>
            </w:r>
          </w:p>
        </w:tc>
        <w:tc>
          <w:tcPr>
            <w:tcW w:w="4819"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38CBD29F" w14:textId="77777777" w:rsidR="009C5BC4" w:rsidRPr="00BC6C59" w:rsidRDefault="009C5BC4" w:rsidP="00642B79">
            <w:pPr>
              <w:spacing w:line="276" w:lineRule="auto"/>
              <w:jc w:val="center"/>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INDICADORES</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7E5BDE1F" w14:textId="77777777" w:rsidR="009C5BC4" w:rsidRPr="00BC6C59" w:rsidRDefault="009C5BC4" w:rsidP="00642B79">
            <w:pPr>
              <w:spacing w:line="276" w:lineRule="auto"/>
              <w:jc w:val="center"/>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MEDIOS DE VERIFICACIÓN</w:t>
            </w:r>
          </w:p>
        </w:tc>
        <w:tc>
          <w:tcPr>
            <w:tcW w:w="1095"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25654C97" w14:textId="2B541E61" w:rsidR="009C5BC4" w:rsidRPr="00BC6C59" w:rsidRDefault="009C5BC4" w:rsidP="00642B79">
            <w:pPr>
              <w:spacing w:line="276" w:lineRule="auto"/>
              <w:jc w:val="center"/>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SUPUESTOS (HIPÓTESIS)</w:t>
            </w:r>
          </w:p>
        </w:tc>
      </w:tr>
      <w:tr w:rsidR="00313848" w:rsidRPr="00BC6C59" w14:paraId="365D7C61" w14:textId="77777777" w:rsidTr="00313848">
        <w:trPr>
          <w:trHeight w:val="227"/>
          <w:tblHeader/>
          <w:jc w:val="center"/>
        </w:trPr>
        <w:tc>
          <w:tcPr>
            <w:tcW w:w="759" w:type="dxa"/>
            <w:vMerge/>
            <w:tcBorders>
              <w:top w:val="single" w:sz="4" w:space="0" w:color="auto"/>
              <w:left w:val="single" w:sz="4" w:space="0" w:color="auto"/>
              <w:bottom w:val="single" w:sz="4" w:space="0" w:color="auto"/>
              <w:right w:val="single" w:sz="4" w:space="0" w:color="auto"/>
            </w:tcBorders>
            <w:vAlign w:val="center"/>
            <w:hideMark/>
          </w:tcPr>
          <w:p w14:paraId="12029C69" w14:textId="77777777" w:rsidR="009C5BC4" w:rsidRPr="00BC6C59" w:rsidRDefault="009C5BC4" w:rsidP="00642B79">
            <w:pPr>
              <w:spacing w:line="276" w:lineRule="auto"/>
              <w:rPr>
                <w:rFonts w:ascii="Arial" w:eastAsia="Times New Roman" w:hAnsi="Arial" w:cs="Arial"/>
                <w:b/>
                <w:bCs/>
                <w:color w:val="000000"/>
                <w:sz w:val="16"/>
                <w:szCs w:val="16"/>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93733C0" w14:textId="77777777" w:rsidR="009C5BC4" w:rsidRPr="00BC6C59" w:rsidRDefault="009C5BC4" w:rsidP="00642B79">
            <w:pPr>
              <w:spacing w:line="276" w:lineRule="auto"/>
              <w:rPr>
                <w:rFonts w:ascii="Arial" w:eastAsia="Times New Roman" w:hAnsi="Arial" w:cs="Arial"/>
                <w:b/>
                <w:bCs/>
                <w:color w:val="000000"/>
                <w:sz w:val="16"/>
                <w:szCs w:val="16"/>
              </w:rPr>
            </w:pPr>
          </w:p>
        </w:tc>
        <w:tc>
          <w:tcPr>
            <w:tcW w:w="1275" w:type="dxa"/>
            <w:tcBorders>
              <w:top w:val="nil"/>
              <w:left w:val="nil"/>
              <w:bottom w:val="single" w:sz="4" w:space="0" w:color="auto"/>
              <w:right w:val="single" w:sz="4" w:space="0" w:color="auto"/>
            </w:tcBorders>
            <w:shd w:val="clear" w:color="000000" w:fill="A6A6A6"/>
            <w:vAlign w:val="center"/>
            <w:hideMark/>
          </w:tcPr>
          <w:p w14:paraId="25C90ACB" w14:textId="77777777" w:rsidR="009C5BC4" w:rsidRPr="00BC6C59" w:rsidRDefault="009C5BC4" w:rsidP="00642B79">
            <w:pPr>
              <w:spacing w:line="276" w:lineRule="auto"/>
              <w:jc w:val="center"/>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 xml:space="preserve">NOMBRE DEL INDICADOR </w:t>
            </w:r>
          </w:p>
        </w:tc>
        <w:tc>
          <w:tcPr>
            <w:tcW w:w="2410" w:type="dxa"/>
            <w:tcBorders>
              <w:top w:val="nil"/>
              <w:left w:val="nil"/>
              <w:bottom w:val="single" w:sz="4" w:space="0" w:color="auto"/>
              <w:right w:val="single" w:sz="4" w:space="0" w:color="auto"/>
            </w:tcBorders>
            <w:shd w:val="clear" w:color="000000" w:fill="A6A6A6"/>
            <w:vAlign w:val="center"/>
            <w:hideMark/>
          </w:tcPr>
          <w:p w14:paraId="2CAFD082" w14:textId="021AC1A7" w:rsidR="009C5BC4" w:rsidRPr="00BC6C59" w:rsidRDefault="009C5BC4" w:rsidP="00642B79">
            <w:pPr>
              <w:spacing w:line="276" w:lineRule="auto"/>
              <w:jc w:val="center"/>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MÉTODOS DE CALCULO</w:t>
            </w:r>
          </w:p>
        </w:tc>
        <w:tc>
          <w:tcPr>
            <w:tcW w:w="1134" w:type="dxa"/>
            <w:tcBorders>
              <w:top w:val="nil"/>
              <w:left w:val="nil"/>
              <w:bottom w:val="single" w:sz="4" w:space="0" w:color="auto"/>
              <w:right w:val="single" w:sz="4" w:space="0" w:color="auto"/>
            </w:tcBorders>
            <w:shd w:val="clear" w:color="000000" w:fill="A6A6A6"/>
            <w:vAlign w:val="center"/>
            <w:hideMark/>
          </w:tcPr>
          <w:p w14:paraId="6FDEDEFE" w14:textId="77777777" w:rsidR="009C5BC4" w:rsidRPr="00BC6C59" w:rsidRDefault="009C5BC4" w:rsidP="00642B79">
            <w:pPr>
              <w:spacing w:line="276" w:lineRule="auto"/>
              <w:jc w:val="center"/>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FRECUENCIA DE MEDICIÓN</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41DB952" w14:textId="77777777" w:rsidR="009C5BC4" w:rsidRPr="00BC6C59" w:rsidRDefault="009C5BC4" w:rsidP="00642B79">
            <w:pPr>
              <w:spacing w:line="276" w:lineRule="auto"/>
              <w:rPr>
                <w:rFonts w:ascii="Arial" w:eastAsia="Times New Roman" w:hAnsi="Arial" w:cs="Arial"/>
                <w:b/>
                <w:bCs/>
                <w:color w:val="000000"/>
                <w:sz w:val="16"/>
                <w:szCs w:val="16"/>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135B7328" w14:textId="77777777" w:rsidR="009C5BC4" w:rsidRPr="00BC6C59" w:rsidRDefault="009C5BC4" w:rsidP="00642B79">
            <w:pPr>
              <w:spacing w:line="276" w:lineRule="auto"/>
              <w:rPr>
                <w:rFonts w:ascii="Arial" w:eastAsia="Times New Roman" w:hAnsi="Arial" w:cs="Arial"/>
                <w:b/>
                <w:bCs/>
                <w:color w:val="000000"/>
                <w:sz w:val="16"/>
                <w:szCs w:val="16"/>
              </w:rPr>
            </w:pPr>
          </w:p>
        </w:tc>
      </w:tr>
      <w:tr w:rsidR="00313848" w:rsidRPr="00BC6C59" w14:paraId="14F3F396" w14:textId="77777777" w:rsidTr="00313848">
        <w:trPr>
          <w:trHeight w:val="227"/>
          <w:jc w:val="center"/>
        </w:trPr>
        <w:tc>
          <w:tcPr>
            <w:tcW w:w="759" w:type="dxa"/>
            <w:tcBorders>
              <w:top w:val="nil"/>
              <w:left w:val="single" w:sz="4" w:space="0" w:color="auto"/>
              <w:bottom w:val="single" w:sz="4" w:space="0" w:color="auto"/>
              <w:right w:val="single" w:sz="4" w:space="0" w:color="auto"/>
            </w:tcBorders>
            <w:shd w:val="clear" w:color="000000" w:fill="A6A6A6"/>
            <w:vAlign w:val="center"/>
            <w:hideMark/>
          </w:tcPr>
          <w:p w14:paraId="3B796D94" w14:textId="77777777" w:rsidR="009C5BC4" w:rsidRPr="00BC6C59" w:rsidRDefault="009C5BC4" w:rsidP="00642B79">
            <w:pPr>
              <w:spacing w:line="276" w:lineRule="auto"/>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FIN</w:t>
            </w:r>
          </w:p>
        </w:tc>
        <w:tc>
          <w:tcPr>
            <w:tcW w:w="1363" w:type="dxa"/>
            <w:tcBorders>
              <w:top w:val="nil"/>
              <w:left w:val="nil"/>
              <w:bottom w:val="single" w:sz="4" w:space="0" w:color="auto"/>
              <w:right w:val="single" w:sz="4" w:space="0" w:color="auto"/>
            </w:tcBorders>
            <w:shd w:val="clear" w:color="auto" w:fill="auto"/>
            <w:vAlign w:val="center"/>
            <w:hideMark/>
          </w:tcPr>
          <w:p w14:paraId="3C6DA686"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Eficientizar el servicio y calidad de agua potable</w:t>
            </w:r>
          </w:p>
        </w:tc>
        <w:tc>
          <w:tcPr>
            <w:tcW w:w="1275" w:type="dxa"/>
            <w:tcBorders>
              <w:top w:val="nil"/>
              <w:left w:val="nil"/>
              <w:bottom w:val="single" w:sz="4" w:space="0" w:color="auto"/>
              <w:right w:val="single" w:sz="4" w:space="0" w:color="auto"/>
            </w:tcBorders>
            <w:shd w:val="clear" w:color="auto" w:fill="auto"/>
            <w:vAlign w:val="center"/>
            <w:hideMark/>
          </w:tcPr>
          <w:p w14:paraId="559A41C3" w14:textId="2AECD8E0"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Índice del servicio de agua potable</w:t>
            </w:r>
          </w:p>
        </w:tc>
        <w:tc>
          <w:tcPr>
            <w:tcW w:w="2410" w:type="dxa"/>
            <w:tcBorders>
              <w:top w:val="nil"/>
              <w:left w:val="nil"/>
              <w:bottom w:val="single" w:sz="4" w:space="0" w:color="auto"/>
              <w:right w:val="single" w:sz="4" w:space="0" w:color="auto"/>
            </w:tcBorders>
            <w:shd w:val="clear" w:color="auto" w:fill="auto"/>
            <w:vAlign w:val="center"/>
            <w:hideMark/>
          </w:tcPr>
          <w:p w14:paraId="19D9C2F0"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Número de viviendas con el servicio de agua potable regular/total de viviendas habitadas en el municipio.</w:t>
            </w:r>
          </w:p>
        </w:tc>
        <w:tc>
          <w:tcPr>
            <w:tcW w:w="1134" w:type="dxa"/>
            <w:tcBorders>
              <w:top w:val="nil"/>
              <w:left w:val="nil"/>
              <w:bottom w:val="single" w:sz="4" w:space="0" w:color="auto"/>
              <w:right w:val="single" w:sz="4" w:space="0" w:color="auto"/>
            </w:tcBorders>
            <w:shd w:val="clear" w:color="auto" w:fill="auto"/>
            <w:vAlign w:val="center"/>
            <w:hideMark/>
          </w:tcPr>
          <w:p w14:paraId="521836A5" w14:textId="77777777"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Anual</w:t>
            </w:r>
          </w:p>
        </w:tc>
        <w:tc>
          <w:tcPr>
            <w:tcW w:w="1276" w:type="dxa"/>
            <w:tcBorders>
              <w:top w:val="nil"/>
              <w:left w:val="nil"/>
              <w:bottom w:val="single" w:sz="4" w:space="0" w:color="auto"/>
              <w:right w:val="single" w:sz="4" w:space="0" w:color="auto"/>
            </w:tcBorders>
            <w:shd w:val="clear" w:color="auto" w:fill="auto"/>
            <w:vAlign w:val="center"/>
            <w:hideMark/>
          </w:tcPr>
          <w:p w14:paraId="05F54065" w14:textId="77777777"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Encuestas a la población</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14:paraId="2CB41E1C" w14:textId="7101BD04" w:rsidR="009C5BC4" w:rsidRPr="00BC6C59" w:rsidRDefault="009C5BC4" w:rsidP="000B3984">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Que se presente un desastre natural que afecte significativamente a la red de agua potable.</w:t>
            </w:r>
          </w:p>
        </w:tc>
      </w:tr>
      <w:tr w:rsidR="00313848" w:rsidRPr="00BC6C59" w14:paraId="6E6829A3" w14:textId="77777777" w:rsidTr="00313848">
        <w:trPr>
          <w:trHeight w:val="227"/>
          <w:jc w:val="center"/>
        </w:trPr>
        <w:tc>
          <w:tcPr>
            <w:tcW w:w="759" w:type="dxa"/>
            <w:tcBorders>
              <w:top w:val="nil"/>
              <w:left w:val="single" w:sz="4" w:space="0" w:color="auto"/>
              <w:bottom w:val="single" w:sz="4" w:space="0" w:color="auto"/>
              <w:right w:val="single" w:sz="4" w:space="0" w:color="auto"/>
            </w:tcBorders>
            <w:shd w:val="clear" w:color="000000" w:fill="A6A6A6"/>
            <w:vAlign w:val="center"/>
            <w:hideMark/>
          </w:tcPr>
          <w:p w14:paraId="6DD48C0B" w14:textId="77777777" w:rsidR="009C5BC4" w:rsidRPr="00BC6C59" w:rsidRDefault="009C5BC4" w:rsidP="00642B79">
            <w:pPr>
              <w:spacing w:line="276" w:lineRule="auto"/>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P 1</w:t>
            </w:r>
          </w:p>
        </w:tc>
        <w:tc>
          <w:tcPr>
            <w:tcW w:w="1363" w:type="dxa"/>
            <w:tcBorders>
              <w:top w:val="nil"/>
              <w:left w:val="nil"/>
              <w:bottom w:val="single" w:sz="4" w:space="0" w:color="auto"/>
              <w:right w:val="single" w:sz="4" w:space="0" w:color="auto"/>
            </w:tcBorders>
            <w:shd w:val="clear" w:color="auto" w:fill="auto"/>
            <w:vAlign w:val="center"/>
            <w:hideMark/>
          </w:tcPr>
          <w:p w14:paraId="0E0D77F0"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Contar con suficiente cobertura de red</w:t>
            </w:r>
          </w:p>
        </w:tc>
        <w:tc>
          <w:tcPr>
            <w:tcW w:w="1275" w:type="dxa"/>
            <w:tcBorders>
              <w:top w:val="nil"/>
              <w:left w:val="nil"/>
              <w:bottom w:val="single" w:sz="4" w:space="0" w:color="auto"/>
              <w:right w:val="single" w:sz="4" w:space="0" w:color="auto"/>
            </w:tcBorders>
            <w:shd w:val="clear" w:color="auto" w:fill="auto"/>
            <w:vAlign w:val="center"/>
            <w:hideMark/>
          </w:tcPr>
          <w:p w14:paraId="35BEE211"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Total, de viviendas con tomas domiciliarias</w:t>
            </w:r>
          </w:p>
        </w:tc>
        <w:tc>
          <w:tcPr>
            <w:tcW w:w="2410" w:type="dxa"/>
            <w:tcBorders>
              <w:top w:val="nil"/>
              <w:left w:val="nil"/>
              <w:bottom w:val="single" w:sz="4" w:space="0" w:color="auto"/>
              <w:right w:val="single" w:sz="4" w:space="0" w:color="auto"/>
            </w:tcBorders>
            <w:shd w:val="clear" w:color="auto" w:fill="auto"/>
            <w:vAlign w:val="center"/>
            <w:hideMark/>
          </w:tcPr>
          <w:p w14:paraId="76F382A2"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 xml:space="preserve">Total, de viviendas que cuentan con agua potable en su domicilio/total de viviendas de la población. </w:t>
            </w:r>
          </w:p>
        </w:tc>
        <w:tc>
          <w:tcPr>
            <w:tcW w:w="1134" w:type="dxa"/>
            <w:tcBorders>
              <w:top w:val="nil"/>
              <w:left w:val="nil"/>
              <w:bottom w:val="single" w:sz="4" w:space="0" w:color="auto"/>
              <w:right w:val="single" w:sz="4" w:space="0" w:color="auto"/>
            </w:tcBorders>
            <w:shd w:val="clear" w:color="auto" w:fill="auto"/>
            <w:vAlign w:val="center"/>
            <w:hideMark/>
          </w:tcPr>
          <w:p w14:paraId="76E78698" w14:textId="77777777"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Semestral</w:t>
            </w:r>
          </w:p>
        </w:tc>
        <w:tc>
          <w:tcPr>
            <w:tcW w:w="1276" w:type="dxa"/>
            <w:tcBorders>
              <w:top w:val="nil"/>
              <w:left w:val="nil"/>
              <w:bottom w:val="single" w:sz="4" w:space="0" w:color="auto"/>
              <w:right w:val="single" w:sz="4" w:space="0" w:color="auto"/>
            </w:tcBorders>
            <w:shd w:val="clear" w:color="auto" w:fill="auto"/>
            <w:vAlign w:val="center"/>
            <w:hideMark/>
          </w:tcPr>
          <w:p w14:paraId="2B237E44" w14:textId="5A6EAB2B"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Padrón de usuarios</w:t>
            </w:r>
          </w:p>
        </w:tc>
        <w:tc>
          <w:tcPr>
            <w:tcW w:w="1095" w:type="dxa"/>
            <w:vMerge/>
            <w:tcBorders>
              <w:top w:val="nil"/>
              <w:left w:val="single" w:sz="4" w:space="0" w:color="auto"/>
              <w:bottom w:val="single" w:sz="4" w:space="0" w:color="auto"/>
              <w:right w:val="single" w:sz="4" w:space="0" w:color="auto"/>
            </w:tcBorders>
            <w:vAlign w:val="center"/>
            <w:hideMark/>
          </w:tcPr>
          <w:p w14:paraId="0BAFB2B9" w14:textId="77777777" w:rsidR="009C5BC4" w:rsidRPr="00BC6C59" w:rsidRDefault="009C5BC4" w:rsidP="00642B79">
            <w:pPr>
              <w:spacing w:line="276" w:lineRule="auto"/>
              <w:rPr>
                <w:rFonts w:ascii="Arial" w:eastAsia="Times New Roman" w:hAnsi="Arial" w:cs="Arial"/>
                <w:color w:val="000000"/>
                <w:sz w:val="16"/>
                <w:szCs w:val="16"/>
              </w:rPr>
            </w:pPr>
          </w:p>
        </w:tc>
      </w:tr>
      <w:tr w:rsidR="00313848" w:rsidRPr="00BC6C59" w14:paraId="56ABDBC4" w14:textId="77777777" w:rsidTr="00313848">
        <w:trPr>
          <w:trHeight w:val="227"/>
          <w:jc w:val="center"/>
        </w:trPr>
        <w:tc>
          <w:tcPr>
            <w:tcW w:w="759" w:type="dxa"/>
            <w:tcBorders>
              <w:top w:val="nil"/>
              <w:left w:val="single" w:sz="4" w:space="0" w:color="auto"/>
              <w:bottom w:val="single" w:sz="4" w:space="0" w:color="auto"/>
              <w:right w:val="single" w:sz="4" w:space="0" w:color="auto"/>
            </w:tcBorders>
            <w:shd w:val="clear" w:color="000000" w:fill="A6A6A6"/>
            <w:vAlign w:val="center"/>
            <w:hideMark/>
          </w:tcPr>
          <w:p w14:paraId="2D124887" w14:textId="77777777" w:rsidR="009C5BC4" w:rsidRPr="00BC6C59" w:rsidRDefault="009C5BC4" w:rsidP="00642B79">
            <w:pPr>
              <w:spacing w:line="276" w:lineRule="auto"/>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P1 C 1</w:t>
            </w:r>
          </w:p>
        </w:tc>
        <w:tc>
          <w:tcPr>
            <w:tcW w:w="1363" w:type="dxa"/>
            <w:tcBorders>
              <w:top w:val="nil"/>
              <w:left w:val="nil"/>
              <w:bottom w:val="single" w:sz="4" w:space="0" w:color="auto"/>
              <w:right w:val="single" w:sz="4" w:space="0" w:color="auto"/>
            </w:tcBorders>
            <w:shd w:val="clear" w:color="auto" w:fill="auto"/>
            <w:vAlign w:val="center"/>
            <w:hideMark/>
          </w:tcPr>
          <w:p w14:paraId="317535B1" w14:textId="434E4344"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Ampliar la infraestructura para suministro de agua potable</w:t>
            </w:r>
          </w:p>
        </w:tc>
        <w:tc>
          <w:tcPr>
            <w:tcW w:w="1275" w:type="dxa"/>
            <w:tcBorders>
              <w:top w:val="nil"/>
              <w:left w:val="nil"/>
              <w:bottom w:val="single" w:sz="4" w:space="0" w:color="auto"/>
              <w:right w:val="single" w:sz="4" w:space="0" w:color="auto"/>
            </w:tcBorders>
            <w:shd w:val="clear" w:color="auto" w:fill="auto"/>
            <w:vAlign w:val="center"/>
            <w:hideMark/>
          </w:tcPr>
          <w:p w14:paraId="78998830"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 xml:space="preserve"> Porcentaje de ampliación de la red</w:t>
            </w:r>
          </w:p>
        </w:tc>
        <w:tc>
          <w:tcPr>
            <w:tcW w:w="2410" w:type="dxa"/>
            <w:tcBorders>
              <w:top w:val="nil"/>
              <w:left w:val="nil"/>
              <w:bottom w:val="single" w:sz="4" w:space="0" w:color="auto"/>
              <w:right w:val="single" w:sz="4" w:space="0" w:color="auto"/>
            </w:tcBorders>
            <w:shd w:val="clear" w:color="auto" w:fill="auto"/>
            <w:vAlign w:val="center"/>
            <w:hideMark/>
          </w:tcPr>
          <w:p w14:paraId="350A7ED1"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Total de red nueva (km) total de red existente, km. *100</w:t>
            </w:r>
          </w:p>
        </w:tc>
        <w:tc>
          <w:tcPr>
            <w:tcW w:w="1134" w:type="dxa"/>
            <w:tcBorders>
              <w:top w:val="nil"/>
              <w:left w:val="nil"/>
              <w:bottom w:val="single" w:sz="4" w:space="0" w:color="auto"/>
              <w:right w:val="single" w:sz="4" w:space="0" w:color="auto"/>
            </w:tcBorders>
            <w:shd w:val="clear" w:color="auto" w:fill="auto"/>
            <w:vAlign w:val="center"/>
            <w:hideMark/>
          </w:tcPr>
          <w:p w14:paraId="6EAFE89F" w14:textId="77777777"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Anual</w:t>
            </w:r>
          </w:p>
        </w:tc>
        <w:tc>
          <w:tcPr>
            <w:tcW w:w="1276" w:type="dxa"/>
            <w:tcBorders>
              <w:top w:val="nil"/>
              <w:left w:val="nil"/>
              <w:bottom w:val="single" w:sz="4" w:space="0" w:color="auto"/>
              <w:right w:val="single" w:sz="4" w:space="0" w:color="auto"/>
            </w:tcBorders>
            <w:shd w:val="clear" w:color="auto" w:fill="auto"/>
            <w:vAlign w:val="center"/>
            <w:hideMark/>
          </w:tcPr>
          <w:p w14:paraId="6D7C0DA6" w14:textId="710FE054"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Obras Públicas</w:t>
            </w:r>
          </w:p>
        </w:tc>
        <w:tc>
          <w:tcPr>
            <w:tcW w:w="1095" w:type="dxa"/>
            <w:vMerge/>
            <w:tcBorders>
              <w:top w:val="nil"/>
              <w:left w:val="single" w:sz="4" w:space="0" w:color="auto"/>
              <w:bottom w:val="single" w:sz="4" w:space="0" w:color="auto"/>
              <w:right w:val="single" w:sz="4" w:space="0" w:color="auto"/>
            </w:tcBorders>
            <w:vAlign w:val="center"/>
            <w:hideMark/>
          </w:tcPr>
          <w:p w14:paraId="4B249D1A" w14:textId="77777777" w:rsidR="009C5BC4" w:rsidRPr="00BC6C59" w:rsidRDefault="009C5BC4" w:rsidP="00642B79">
            <w:pPr>
              <w:spacing w:line="276" w:lineRule="auto"/>
              <w:rPr>
                <w:rFonts w:ascii="Arial" w:eastAsia="Times New Roman" w:hAnsi="Arial" w:cs="Arial"/>
                <w:color w:val="000000"/>
                <w:sz w:val="16"/>
                <w:szCs w:val="16"/>
              </w:rPr>
            </w:pPr>
          </w:p>
        </w:tc>
      </w:tr>
      <w:tr w:rsidR="00313848" w:rsidRPr="00BC6C59" w14:paraId="17CE95B8" w14:textId="77777777" w:rsidTr="00313848">
        <w:trPr>
          <w:trHeight w:val="253"/>
          <w:jc w:val="center"/>
        </w:trPr>
        <w:tc>
          <w:tcPr>
            <w:tcW w:w="759" w:type="dxa"/>
            <w:vMerge w:val="restart"/>
            <w:tcBorders>
              <w:top w:val="nil"/>
              <w:left w:val="single" w:sz="4" w:space="0" w:color="auto"/>
              <w:bottom w:val="single" w:sz="4" w:space="0" w:color="auto"/>
              <w:right w:val="single" w:sz="4" w:space="0" w:color="auto"/>
            </w:tcBorders>
            <w:shd w:val="clear" w:color="000000" w:fill="A6A6A6"/>
            <w:vAlign w:val="center"/>
            <w:hideMark/>
          </w:tcPr>
          <w:p w14:paraId="1A1AC892" w14:textId="77777777" w:rsidR="009C5BC4" w:rsidRPr="00BC6C59" w:rsidRDefault="009C5BC4" w:rsidP="00642B79">
            <w:pPr>
              <w:spacing w:line="276" w:lineRule="auto"/>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P1 C2</w:t>
            </w:r>
          </w:p>
        </w:tc>
        <w:tc>
          <w:tcPr>
            <w:tcW w:w="1363" w:type="dxa"/>
            <w:vMerge w:val="restart"/>
            <w:tcBorders>
              <w:top w:val="nil"/>
              <w:left w:val="single" w:sz="4" w:space="0" w:color="auto"/>
              <w:bottom w:val="single" w:sz="4" w:space="0" w:color="auto"/>
              <w:right w:val="single" w:sz="4" w:space="0" w:color="auto"/>
            </w:tcBorders>
            <w:shd w:val="clear" w:color="auto" w:fill="auto"/>
            <w:vAlign w:val="center"/>
            <w:hideMark/>
          </w:tcPr>
          <w:p w14:paraId="108D3EC4" w14:textId="2C775B8D"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Mejorar la operación del suministro de agua potable</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15ADA1C0" w14:textId="6A47AAC1"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Índice de suministro de agua potable.</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4122ED3C"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Proporción de volumen suministrado periodo final/proporción de volumen suministrado periodo inicial</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3F3F042" w14:textId="77777777"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Mensual</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0550F88" w14:textId="1565E974" w:rsidR="009C5BC4" w:rsidRPr="00BC6C59" w:rsidRDefault="009C5BC4" w:rsidP="000B3984">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 xml:space="preserve">CONAGUA </w:t>
            </w:r>
            <w:r w:rsidR="000B3984">
              <w:rPr>
                <w:rFonts w:ascii="Arial" w:eastAsia="Times New Roman" w:hAnsi="Arial" w:cs="Arial"/>
                <w:color w:val="000000"/>
                <w:sz w:val="16"/>
                <w:szCs w:val="16"/>
              </w:rPr>
              <w:t>y</w:t>
            </w:r>
            <w:r w:rsidRPr="00BC6C59">
              <w:rPr>
                <w:rFonts w:ascii="Arial" w:eastAsia="Times New Roman" w:hAnsi="Arial" w:cs="Arial"/>
                <w:color w:val="000000"/>
                <w:sz w:val="16"/>
                <w:szCs w:val="16"/>
              </w:rPr>
              <w:t xml:space="preserve"> CAPAE</w:t>
            </w:r>
          </w:p>
        </w:tc>
        <w:tc>
          <w:tcPr>
            <w:tcW w:w="1095" w:type="dxa"/>
            <w:vMerge/>
            <w:tcBorders>
              <w:top w:val="nil"/>
              <w:left w:val="single" w:sz="4" w:space="0" w:color="auto"/>
              <w:bottom w:val="single" w:sz="4" w:space="0" w:color="auto"/>
              <w:right w:val="single" w:sz="4" w:space="0" w:color="auto"/>
            </w:tcBorders>
            <w:vAlign w:val="center"/>
            <w:hideMark/>
          </w:tcPr>
          <w:p w14:paraId="0A41C27B" w14:textId="77777777" w:rsidR="009C5BC4" w:rsidRPr="00BC6C59" w:rsidRDefault="009C5BC4" w:rsidP="00642B79">
            <w:pPr>
              <w:spacing w:line="276" w:lineRule="auto"/>
              <w:rPr>
                <w:rFonts w:ascii="Arial" w:eastAsia="Times New Roman" w:hAnsi="Arial" w:cs="Arial"/>
                <w:color w:val="000000"/>
                <w:sz w:val="16"/>
                <w:szCs w:val="16"/>
              </w:rPr>
            </w:pPr>
          </w:p>
        </w:tc>
      </w:tr>
      <w:tr w:rsidR="009C5BC4" w:rsidRPr="00BC6C59" w14:paraId="5F79FBF7" w14:textId="77777777" w:rsidTr="00313848">
        <w:trPr>
          <w:trHeight w:val="253"/>
          <w:jc w:val="center"/>
        </w:trPr>
        <w:tc>
          <w:tcPr>
            <w:tcW w:w="759" w:type="dxa"/>
            <w:vMerge/>
            <w:tcBorders>
              <w:top w:val="nil"/>
              <w:left w:val="single" w:sz="4" w:space="0" w:color="auto"/>
              <w:bottom w:val="single" w:sz="4" w:space="0" w:color="auto"/>
              <w:right w:val="single" w:sz="4" w:space="0" w:color="auto"/>
            </w:tcBorders>
            <w:vAlign w:val="center"/>
            <w:hideMark/>
          </w:tcPr>
          <w:p w14:paraId="6B526DB0" w14:textId="77777777" w:rsidR="009C5BC4" w:rsidRPr="00BC6C59" w:rsidRDefault="009C5BC4" w:rsidP="00642B79">
            <w:pPr>
              <w:spacing w:line="276" w:lineRule="auto"/>
              <w:rPr>
                <w:rFonts w:ascii="Arial" w:eastAsia="Times New Roman" w:hAnsi="Arial" w:cs="Arial"/>
                <w:b/>
                <w:bCs/>
                <w:color w:val="000000"/>
                <w:sz w:val="16"/>
                <w:szCs w:val="16"/>
              </w:rPr>
            </w:pPr>
          </w:p>
        </w:tc>
        <w:tc>
          <w:tcPr>
            <w:tcW w:w="1363" w:type="dxa"/>
            <w:vMerge/>
            <w:tcBorders>
              <w:top w:val="nil"/>
              <w:left w:val="single" w:sz="4" w:space="0" w:color="auto"/>
              <w:bottom w:val="single" w:sz="4" w:space="0" w:color="auto"/>
              <w:right w:val="single" w:sz="4" w:space="0" w:color="auto"/>
            </w:tcBorders>
            <w:vAlign w:val="center"/>
            <w:hideMark/>
          </w:tcPr>
          <w:p w14:paraId="5446DB78" w14:textId="77777777" w:rsidR="009C5BC4" w:rsidRPr="00BC6C59" w:rsidRDefault="009C5BC4" w:rsidP="00642B79">
            <w:pPr>
              <w:spacing w:line="276" w:lineRule="auto"/>
              <w:jc w:val="both"/>
              <w:rPr>
                <w:rFonts w:ascii="Arial" w:eastAsia="Times New Roman" w:hAnsi="Arial" w:cs="Arial"/>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14:paraId="3D5E5F0A" w14:textId="77777777" w:rsidR="009C5BC4" w:rsidRPr="00BC6C59" w:rsidRDefault="009C5BC4" w:rsidP="00642B79">
            <w:pPr>
              <w:spacing w:line="276" w:lineRule="auto"/>
              <w:jc w:val="both"/>
              <w:rPr>
                <w:rFonts w:ascii="Arial" w:eastAsia="Times New Roman" w:hAnsi="Arial" w:cs="Arial"/>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6870D14E" w14:textId="77777777" w:rsidR="009C5BC4" w:rsidRPr="00BC6C59" w:rsidRDefault="009C5BC4" w:rsidP="00642B79">
            <w:pPr>
              <w:spacing w:line="276" w:lineRule="auto"/>
              <w:jc w:val="both"/>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B1A92E6" w14:textId="77777777" w:rsidR="009C5BC4" w:rsidRPr="00BC6C59" w:rsidRDefault="009C5BC4" w:rsidP="00642B79">
            <w:pPr>
              <w:spacing w:line="276" w:lineRule="auto"/>
              <w:rPr>
                <w:rFonts w:ascii="Arial" w:eastAsia="Times New Roman"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5825B2B" w14:textId="77777777" w:rsidR="009C5BC4" w:rsidRPr="00BC6C59" w:rsidRDefault="009C5BC4" w:rsidP="00642B79">
            <w:pPr>
              <w:spacing w:line="276" w:lineRule="auto"/>
              <w:jc w:val="center"/>
              <w:rPr>
                <w:rFonts w:ascii="Arial" w:eastAsia="Times New Roman" w:hAnsi="Arial" w:cs="Arial"/>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14:paraId="04F063C1" w14:textId="77777777" w:rsidR="009C5BC4" w:rsidRPr="00BC6C59" w:rsidRDefault="009C5BC4" w:rsidP="00642B79">
            <w:pPr>
              <w:spacing w:line="276" w:lineRule="auto"/>
              <w:rPr>
                <w:rFonts w:ascii="Arial" w:eastAsia="Times New Roman" w:hAnsi="Arial" w:cs="Arial"/>
                <w:color w:val="000000"/>
                <w:sz w:val="16"/>
                <w:szCs w:val="16"/>
              </w:rPr>
            </w:pPr>
          </w:p>
        </w:tc>
      </w:tr>
      <w:tr w:rsidR="009C5BC4" w:rsidRPr="00BC6C59" w14:paraId="7346831D" w14:textId="77777777" w:rsidTr="00313848">
        <w:trPr>
          <w:trHeight w:val="253"/>
          <w:jc w:val="center"/>
        </w:trPr>
        <w:tc>
          <w:tcPr>
            <w:tcW w:w="759" w:type="dxa"/>
            <w:vMerge w:val="restart"/>
            <w:tcBorders>
              <w:top w:val="nil"/>
              <w:left w:val="single" w:sz="4" w:space="0" w:color="auto"/>
              <w:bottom w:val="single" w:sz="4" w:space="0" w:color="auto"/>
              <w:right w:val="single" w:sz="4" w:space="0" w:color="auto"/>
            </w:tcBorders>
            <w:shd w:val="clear" w:color="000000" w:fill="A6A6A6"/>
            <w:vAlign w:val="center"/>
            <w:hideMark/>
          </w:tcPr>
          <w:p w14:paraId="65C4090C" w14:textId="77777777" w:rsidR="009C5BC4" w:rsidRPr="00BC6C59" w:rsidRDefault="009C5BC4" w:rsidP="00642B79">
            <w:pPr>
              <w:spacing w:line="276" w:lineRule="auto"/>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P 2</w:t>
            </w:r>
          </w:p>
        </w:tc>
        <w:tc>
          <w:tcPr>
            <w:tcW w:w="1363" w:type="dxa"/>
            <w:vMerge w:val="restart"/>
            <w:tcBorders>
              <w:top w:val="nil"/>
              <w:left w:val="single" w:sz="4" w:space="0" w:color="auto"/>
              <w:bottom w:val="single" w:sz="4" w:space="0" w:color="auto"/>
              <w:right w:val="single" w:sz="4" w:space="0" w:color="auto"/>
            </w:tcBorders>
            <w:shd w:val="clear" w:color="auto" w:fill="auto"/>
            <w:vAlign w:val="center"/>
            <w:hideMark/>
          </w:tcPr>
          <w:p w14:paraId="2C9BF4CA" w14:textId="4A8C6636"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Incrementar la cobranza por el servicio de agua potable</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760AC4A4"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Total de recibos pagados</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1626D0ED" w14:textId="07F48484"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Porcentaje de recibos pagados para el periodo/porcentaje de recibos pagados para el periodo</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A29C59F" w14:textId="77777777"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Mensual</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8F676F" w14:textId="77777777"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Tesorería</w:t>
            </w:r>
          </w:p>
        </w:tc>
        <w:tc>
          <w:tcPr>
            <w:tcW w:w="1095" w:type="dxa"/>
            <w:vMerge/>
            <w:tcBorders>
              <w:top w:val="nil"/>
              <w:left w:val="single" w:sz="4" w:space="0" w:color="auto"/>
              <w:bottom w:val="single" w:sz="4" w:space="0" w:color="auto"/>
              <w:right w:val="single" w:sz="4" w:space="0" w:color="auto"/>
            </w:tcBorders>
            <w:vAlign w:val="center"/>
            <w:hideMark/>
          </w:tcPr>
          <w:p w14:paraId="1B800523" w14:textId="77777777" w:rsidR="009C5BC4" w:rsidRPr="00BC6C59" w:rsidRDefault="009C5BC4" w:rsidP="00642B79">
            <w:pPr>
              <w:spacing w:line="276" w:lineRule="auto"/>
              <w:rPr>
                <w:rFonts w:ascii="Arial" w:eastAsia="Times New Roman" w:hAnsi="Arial" w:cs="Arial"/>
                <w:color w:val="000000"/>
                <w:sz w:val="16"/>
                <w:szCs w:val="16"/>
              </w:rPr>
            </w:pPr>
          </w:p>
        </w:tc>
      </w:tr>
      <w:tr w:rsidR="009C5BC4" w:rsidRPr="00BC6C59" w14:paraId="0528897D" w14:textId="77777777" w:rsidTr="00313848">
        <w:trPr>
          <w:trHeight w:val="253"/>
          <w:jc w:val="center"/>
        </w:trPr>
        <w:tc>
          <w:tcPr>
            <w:tcW w:w="759" w:type="dxa"/>
            <w:vMerge/>
            <w:tcBorders>
              <w:top w:val="nil"/>
              <w:left w:val="single" w:sz="4" w:space="0" w:color="auto"/>
              <w:bottom w:val="single" w:sz="4" w:space="0" w:color="auto"/>
              <w:right w:val="single" w:sz="4" w:space="0" w:color="auto"/>
            </w:tcBorders>
            <w:vAlign w:val="center"/>
            <w:hideMark/>
          </w:tcPr>
          <w:p w14:paraId="7320E086" w14:textId="77777777" w:rsidR="009C5BC4" w:rsidRPr="00BC6C59" w:rsidRDefault="009C5BC4" w:rsidP="00642B79">
            <w:pPr>
              <w:spacing w:line="276" w:lineRule="auto"/>
              <w:rPr>
                <w:rFonts w:ascii="Arial" w:eastAsia="Times New Roman" w:hAnsi="Arial" w:cs="Arial"/>
                <w:b/>
                <w:bCs/>
                <w:color w:val="000000"/>
                <w:sz w:val="16"/>
                <w:szCs w:val="16"/>
              </w:rPr>
            </w:pPr>
          </w:p>
        </w:tc>
        <w:tc>
          <w:tcPr>
            <w:tcW w:w="1363" w:type="dxa"/>
            <w:vMerge/>
            <w:tcBorders>
              <w:top w:val="nil"/>
              <w:left w:val="single" w:sz="4" w:space="0" w:color="auto"/>
              <w:bottom w:val="single" w:sz="4" w:space="0" w:color="auto"/>
              <w:right w:val="single" w:sz="4" w:space="0" w:color="auto"/>
            </w:tcBorders>
            <w:vAlign w:val="center"/>
            <w:hideMark/>
          </w:tcPr>
          <w:p w14:paraId="4F527196" w14:textId="77777777" w:rsidR="009C5BC4" w:rsidRPr="00BC6C59" w:rsidRDefault="009C5BC4" w:rsidP="00642B79">
            <w:pPr>
              <w:spacing w:line="276" w:lineRule="auto"/>
              <w:rPr>
                <w:rFonts w:ascii="Arial" w:eastAsia="Times New Roman" w:hAnsi="Arial" w:cs="Arial"/>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14:paraId="28DC598A" w14:textId="77777777" w:rsidR="009C5BC4" w:rsidRPr="00BC6C59" w:rsidRDefault="009C5BC4" w:rsidP="00642B79">
            <w:pPr>
              <w:spacing w:line="276" w:lineRule="auto"/>
              <w:rPr>
                <w:rFonts w:ascii="Arial" w:eastAsia="Times New Roman" w:hAnsi="Arial" w:cs="Arial"/>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2863D901" w14:textId="77777777" w:rsidR="009C5BC4" w:rsidRPr="00BC6C59" w:rsidRDefault="009C5BC4" w:rsidP="00642B79">
            <w:pPr>
              <w:spacing w:line="276"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988B4FC" w14:textId="77777777" w:rsidR="009C5BC4" w:rsidRPr="00BC6C59" w:rsidRDefault="009C5BC4" w:rsidP="00642B79">
            <w:pPr>
              <w:spacing w:line="276" w:lineRule="auto"/>
              <w:rPr>
                <w:rFonts w:ascii="Arial" w:eastAsia="Times New Roman"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C93F52D" w14:textId="77777777" w:rsidR="009C5BC4" w:rsidRPr="00BC6C59" w:rsidRDefault="009C5BC4" w:rsidP="00642B79">
            <w:pPr>
              <w:spacing w:line="276" w:lineRule="auto"/>
              <w:rPr>
                <w:rFonts w:ascii="Arial" w:eastAsia="Times New Roman" w:hAnsi="Arial" w:cs="Arial"/>
                <w:color w:val="000000"/>
                <w:sz w:val="16"/>
                <w:szCs w:val="16"/>
              </w:rPr>
            </w:pPr>
          </w:p>
        </w:tc>
        <w:tc>
          <w:tcPr>
            <w:tcW w:w="1095" w:type="dxa"/>
            <w:vMerge/>
            <w:tcBorders>
              <w:top w:val="nil"/>
              <w:left w:val="single" w:sz="4" w:space="0" w:color="auto"/>
              <w:bottom w:val="single" w:sz="4" w:space="0" w:color="auto"/>
              <w:right w:val="single" w:sz="4" w:space="0" w:color="auto"/>
            </w:tcBorders>
            <w:vAlign w:val="center"/>
            <w:hideMark/>
          </w:tcPr>
          <w:p w14:paraId="433179B8" w14:textId="77777777" w:rsidR="009C5BC4" w:rsidRPr="00BC6C59" w:rsidRDefault="009C5BC4" w:rsidP="00642B79">
            <w:pPr>
              <w:spacing w:line="276" w:lineRule="auto"/>
              <w:rPr>
                <w:rFonts w:ascii="Arial" w:eastAsia="Times New Roman" w:hAnsi="Arial" w:cs="Arial"/>
                <w:color w:val="000000"/>
                <w:sz w:val="16"/>
                <w:szCs w:val="16"/>
              </w:rPr>
            </w:pPr>
          </w:p>
        </w:tc>
      </w:tr>
      <w:tr w:rsidR="009C5BC4" w:rsidRPr="00BC6C59" w14:paraId="10B02E65" w14:textId="77777777" w:rsidTr="00313848">
        <w:trPr>
          <w:trHeight w:val="227"/>
          <w:jc w:val="center"/>
        </w:trPr>
        <w:tc>
          <w:tcPr>
            <w:tcW w:w="759" w:type="dxa"/>
            <w:tcBorders>
              <w:top w:val="nil"/>
              <w:left w:val="single" w:sz="4" w:space="0" w:color="auto"/>
              <w:bottom w:val="single" w:sz="4" w:space="0" w:color="auto"/>
              <w:right w:val="single" w:sz="4" w:space="0" w:color="auto"/>
            </w:tcBorders>
            <w:shd w:val="clear" w:color="000000" w:fill="A6A6A6"/>
            <w:vAlign w:val="center"/>
            <w:hideMark/>
          </w:tcPr>
          <w:p w14:paraId="7F2F245F" w14:textId="77777777" w:rsidR="009C5BC4" w:rsidRPr="00BC6C59" w:rsidRDefault="009C5BC4" w:rsidP="00642B79">
            <w:pPr>
              <w:spacing w:line="276" w:lineRule="auto"/>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 xml:space="preserve">P 2 C </w:t>
            </w:r>
            <w:r w:rsidRPr="00BC6C59">
              <w:rPr>
                <w:rFonts w:ascii="Arial" w:eastAsia="Times New Roman" w:hAnsi="Arial" w:cs="Arial"/>
                <w:b/>
                <w:bCs/>
                <w:color w:val="000000"/>
                <w:sz w:val="16"/>
                <w:szCs w:val="16"/>
              </w:rPr>
              <w:lastRenderedPageBreak/>
              <w:t>1</w:t>
            </w:r>
          </w:p>
        </w:tc>
        <w:tc>
          <w:tcPr>
            <w:tcW w:w="1363" w:type="dxa"/>
            <w:tcBorders>
              <w:top w:val="nil"/>
              <w:left w:val="nil"/>
              <w:bottom w:val="single" w:sz="4" w:space="0" w:color="auto"/>
              <w:right w:val="single" w:sz="4" w:space="0" w:color="auto"/>
            </w:tcBorders>
            <w:shd w:val="clear" w:color="auto" w:fill="auto"/>
            <w:vAlign w:val="center"/>
            <w:hideMark/>
          </w:tcPr>
          <w:p w14:paraId="4E9357E8"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lastRenderedPageBreak/>
              <w:t xml:space="preserve">Actualizar el </w:t>
            </w:r>
            <w:r w:rsidRPr="00BC6C59">
              <w:rPr>
                <w:rFonts w:ascii="Arial" w:eastAsia="Times New Roman" w:hAnsi="Arial" w:cs="Arial"/>
                <w:color w:val="000000"/>
                <w:sz w:val="16"/>
                <w:szCs w:val="16"/>
              </w:rPr>
              <w:lastRenderedPageBreak/>
              <w:t>padrón de usuarios</w:t>
            </w:r>
          </w:p>
        </w:tc>
        <w:tc>
          <w:tcPr>
            <w:tcW w:w="1275" w:type="dxa"/>
            <w:tcBorders>
              <w:top w:val="nil"/>
              <w:left w:val="nil"/>
              <w:bottom w:val="single" w:sz="4" w:space="0" w:color="auto"/>
              <w:right w:val="single" w:sz="4" w:space="0" w:color="auto"/>
            </w:tcBorders>
            <w:shd w:val="clear" w:color="auto" w:fill="auto"/>
            <w:vAlign w:val="center"/>
            <w:hideMark/>
          </w:tcPr>
          <w:p w14:paraId="05A041D1"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lastRenderedPageBreak/>
              <w:t xml:space="preserve">Porcentaje de </w:t>
            </w:r>
            <w:r w:rsidRPr="00BC6C59">
              <w:rPr>
                <w:rFonts w:ascii="Arial" w:eastAsia="Times New Roman" w:hAnsi="Arial" w:cs="Arial"/>
                <w:color w:val="000000"/>
                <w:sz w:val="16"/>
                <w:szCs w:val="16"/>
              </w:rPr>
              <w:lastRenderedPageBreak/>
              <w:t>usuarios activos</w:t>
            </w:r>
          </w:p>
        </w:tc>
        <w:tc>
          <w:tcPr>
            <w:tcW w:w="2410" w:type="dxa"/>
            <w:tcBorders>
              <w:top w:val="nil"/>
              <w:left w:val="nil"/>
              <w:bottom w:val="single" w:sz="4" w:space="0" w:color="auto"/>
              <w:right w:val="single" w:sz="4" w:space="0" w:color="auto"/>
            </w:tcBorders>
            <w:shd w:val="clear" w:color="auto" w:fill="auto"/>
            <w:vAlign w:val="center"/>
            <w:hideMark/>
          </w:tcPr>
          <w:p w14:paraId="70099CEE" w14:textId="073A108B"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lastRenderedPageBreak/>
              <w:t xml:space="preserve">Total de usuarios activos/total </w:t>
            </w:r>
            <w:r w:rsidRPr="00BC6C59">
              <w:rPr>
                <w:rFonts w:ascii="Arial" w:eastAsia="Times New Roman" w:hAnsi="Arial" w:cs="Arial"/>
                <w:color w:val="000000"/>
                <w:sz w:val="16"/>
                <w:szCs w:val="16"/>
              </w:rPr>
              <w:lastRenderedPageBreak/>
              <w:t>de usuarios*100</w:t>
            </w:r>
          </w:p>
        </w:tc>
        <w:tc>
          <w:tcPr>
            <w:tcW w:w="1134" w:type="dxa"/>
            <w:tcBorders>
              <w:top w:val="nil"/>
              <w:left w:val="nil"/>
              <w:bottom w:val="single" w:sz="4" w:space="0" w:color="auto"/>
              <w:right w:val="single" w:sz="4" w:space="0" w:color="auto"/>
            </w:tcBorders>
            <w:shd w:val="clear" w:color="auto" w:fill="auto"/>
            <w:vAlign w:val="center"/>
            <w:hideMark/>
          </w:tcPr>
          <w:p w14:paraId="3BD64488" w14:textId="77777777"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lastRenderedPageBreak/>
              <w:t>Anual</w:t>
            </w:r>
          </w:p>
        </w:tc>
        <w:tc>
          <w:tcPr>
            <w:tcW w:w="1276" w:type="dxa"/>
            <w:tcBorders>
              <w:top w:val="nil"/>
              <w:left w:val="nil"/>
              <w:bottom w:val="single" w:sz="4" w:space="0" w:color="auto"/>
              <w:right w:val="single" w:sz="4" w:space="0" w:color="auto"/>
            </w:tcBorders>
            <w:shd w:val="clear" w:color="auto" w:fill="auto"/>
            <w:vAlign w:val="center"/>
            <w:hideMark/>
          </w:tcPr>
          <w:p w14:paraId="260FE8CE" w14:textId="77777777"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 xml:space="preserve">Archivos del </w:t>
            </w:r>
            <w:r w:rsidRPr="00BC6C59">
              <w:rPr>
                <w:rFonts w:ascii="Arial" w:eastAsia="Times New Roman" w:hAnsi="Arial" w:cs="Arial"/>
                <w:color w:val="000000"/>
                <w:sz w:val="16"/>
                <w:szCs w:val="16"/>
              </w:rPr>
              <w:lastRenderedPageBreak/>
              <w:t>SMAPAC</w:t>
            </w:r>
          </w:p>
        </w:tc>
        <w:tc>
          <w:tcPr>
            <w:tcW w:w="1095" w:type="dxa"/>
            <w:vMerge/>
            <w:tcBorders>
              <w:top w:val="nil"/>
              <w:left w:val="single" w:sz="4" w:space="0" w:color="auto"/>
              <w:bottom w:val="single" w:sz="4" w:space="0" w:color="auto"/>
              <w:right w:val="single" w:sz="4" w:space="0" w:color="auto"/>
            </w:tcBorders>
            <w:vAlign w:val="center"/>
            <w:hideMark/>
          </w:tcPr>
          <w:p w14:paraId="4B62E0AE" w14:textId="77777777" w:rsidR="009C5BC4" w:rsidRPr="00BC6C59" w:rsidRDefault="009C5BC4" w:rsidP="00642B79">
            <w:pPr>
              <w:spacing w:line="276" w:lineRule="auto"/>
              <w:rPr>
                <w:rFonts w:ascii="Arial" w:eastAsia="Times New Roman" w:hAnsi="Arial" w:cs="Arial"/>
                <w:color w:val="000000"/>
                <w:sz w:val="16"/>
                <w:szCs w:val="16"/>
              </w:rPr>
            </w:pPr>
          </w:p>
        </w:tc>
      </w:tr>
      <w:tr w:rsidR="009C5BC4" w:rsidRPr="00BC6C59" w14:paraId="7855F345" w14:textId="77777777" w:rsidTr="00313848">
        <w:trPr>
          <w:trHeight w:val="227"/>
          <w:jc w:val="center"/>
        </w:trPr>
        <w:tc>
          <w:tcPr>
            <w:tcW w:w="759" w:type="dxa"/>
            <w:tcBorders>
              <w:top w:val="nil"/>
              <w:left w:val="single" w:sz="4" w:space="0" w:color="auto"/>
              <w:bottom w:val="single" w:sz="4" w:space="0" w:color="auto"/>
              <w:right w:val="single" w:sz="4" w:space="0" w:color="auto"/>
            </w:tcBorders>
            <w:shd w:val="clear" w:color="000000" w:fill="A6A6A6"/>
            <w:vAlign w:val="center"/>
            <w:hideMark/>
          </w:tcPr>
          <w:p w14:paraId="51F0A066" w14:textId="77777777" w:rsidR="009C5BC4" w:rsidRPr="00BC6C59" w:rsidRDefault="009C5BC4" w:rsidP="00642B79">
            <w:pPr>
              <w:spacing w:line="276" w:lineRule="auto"/>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P 2 C 2</w:t>
            </w:r>
          </w:p>
        </w:tc>
        <w:tc>
          <w:tcPr>
            <w:tcW w:w="1363" w:type="dxa"/>
            <w:tcBorders>
              <w:top w:val="nil"/>
              <w:left w:val="nil"/>
              <w:bottom w:val="single" w:sz="4" w:space="0" w:color="auto"/>
              <w:right w:val="single" w:sz="4" w:space="0" w:color="auto"/>
            </w:tcBorders>
            <w:shd w:val="clear" w:color="auto" w:fill="auto"/>
            <w:vAlign w:val="center"/>
            <w:hideMark/>
          </w:tcPr>
          <w:p w14:paraId="17463C61"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Incrementar la recuperación de la cartera vencida</w:t>
            </w:r>
          </w:p>
        </w:tc>
        <w:tc>
          <w:tcPr>
            <w:tcW w:w="1275" w:type="dxa"/>
            <w:tcBorders>
              <w:top w:val="nil"/>
              <w:left w:val="nil"/>
              <w:bottom w:val="single" w:sz="4" w:space="0" w:color="auto"/>
              <w:right w:val="single" w:sz="4" w:space="0" w:color="auto"/>
            </w:tcBorders>
            <w:shd w:val="clear" w:color="auto" w:fill="auto"/>
            <w:vAlign w:val="center"/>
            <w:hideMark/>
          </w:tcPr>
          <w:p w14:paraId="7C87081C"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Índice de disminución de morosos</w:t>
            </w:r>
          </w:p>
        </w:tc>
        <w:tc>
          <w:tcPr>
            <w:tcW w:w="2410" w:type="dxa"/>
            <w:tcBorders>
              <w:top w:val="nil"/>
              <w:left w:val="nil"/>
              <w:bottom w:val="single" w:sz="4" w:space="0" w:color="auto"/>
              <w:right w:val="single" w:sz="4" w:space="0" w:color="auto"/>
            </w:tcBorders>
            <w:shd w:val="clear" w:color="auto" w:fill="auto"/>
            <w:vAlign w:val="center"/>
            <w:hideMark/>
          </w:tcPr>
          <w:p w14:paraId="634F272F" w14:textId="59995FB0"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Total de morosos que pagaron/total de morosos registrados</w:t>
            </w:r>
          </w:p>
        </w:tc>
        <w:tc>
          <w:tcPr>
            <w:tcW w:w="1134" w:type="dxa"/>
            <w:tcBorders>
              <w:top w:val="nil"/>
              <w:left w:val="nil"/>
              <w:bottom w:val="single" w:sz="4" w:space="0" w:color="auto"/>
              <w:right w:val="single" w:sz="4" w:space="0" w:color="auto"/>
            </w:tcBorders>
            <w:shd w:val="clear" w:color="auto" w:fill="auto"/>
            <w:vAlign w:val="center"/>
            <w:hideMark/>
          </w:tcPr>
          <w:p w14:paraId="6E9F3094" w14:textId="77777777"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Anual</w:t>
            </w:r>
          </w:p>
        </w:tc>
        <w:tc>
          <w:tcPr>
            <w:tcW w:w="1276" w:type="dxa"/>
            <w:tcBorders>
              <w:top w:val="nil"/>
              <w:left w:val="nil"/>
              <w:bottom w:val="single" w:sz="4" w:space="0" w:color="auto"/>
              <w:right w:val="single" w:sz="4" w:space="0" w:color="auto"/>
            </w:tcBorders>
            <w:shd w:val="clear" w:color="auto" w:fill="auto"/>
            <w:noWrap/>
            <w:vAlign w:val="center"/>
            <w:hideMark/>
          </w:tcPr>
          <w:p w14:paraId="6C179D4B" w14:textId="77777777"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Tesorería</w:t>
            </w:r>
          </w:p>
        </w:tc>
        <w:tc>
          <w:tcPr>
            <w:tcW w:w="1095" w:type="dxa"/>
            <w:vMerge/>
            <w:tcBorders>
              <w:top w:val="nil"/>
              <w:left w:val="single" w:sz="4" w:space="0" w:color="auto"/>
              <w:bottom w:val="single" w:sz="4" w:space="0" w:color="auto"/>
              <w:right w:val="single" w:sz="4" w:space="0" w:color="auto"/>
            </w:tcBorders>
            <w:vAlign w:val="center"/>
            <w:hideMark/>
          </w:tcPr>
          <w:p w14:paraId="60FA2614" w14:textId="77777777" w:rsidR="009C5BC4" w:rsidRPr="00BC6C59" w:rsidRDefault="009C5BC4" w:rsidP="00642B79">
            <w:pPr>
              <w:spacing w:line="276" w:lineRule="auto"/>
              <w:rPr>
                <w:rFonts w:ascii="Arial" w:eastAsia="Times New Roman" w:hAnsi="Arial" w:cs="Arial"/>
                <w:color w:val="000000"/>
                <w:sz w:val="16"/>
                <w:szCs w:val="16"/>
              </w:rPr>
            </w:pPr>
          </w:p>
        </w:tc>
      </w:tr>
      <w:tr w:rsidR="009C5BC4" w:rsidRPr="00BC6C59" w14:paraId="2D87F383" w14:textId="77777777" w:rsidTr="00313848">
        <w:trPr>
          <w:trHeight w:val="227"/>
          <w:jc w:val="center"/>
        </w:trPr>
        <w:tc>
          <w:tcPr>
            <w:tcW w:w="759" w:type="dxa"/>
            <w:tcBorders>
              <w:top w:val="nil"/>
              <w:left w:val="single" w:sz="4" w:space="0" w:color="auto"/>
              <w:bottom w:val="single" w:sz="4" w:space="0" w:color="auto"/>
              <w:right w:val="single" w:sz="4" w:space="0" w:color="auto"/>
            </w:tcBorders>
            <w:shd w:val="clear" w:color="000000" w:fill="A6A6A6"/>
            <w:vAlign w:val="center"/>
            <w:hideMark/>
          </w:tcPr>
          <w:p w14:paraId="1462864B" w14:textId="77777777" w:rsidR="009C5BC4" w:rsidRPr="00BC6C59" w:rsidRDefault="009C5BC4" w:rsidP="00642B79">
            <w:pPr>
              <w:spacing w:line="276" w:lineRule="auto"/>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P 3</w:t>
            </w:r>
          </w:p>
        </w:tc>
        <w:tc>
          <w:tcPr>
            <w:tcW w:w="1363" w:type="dxa"/>
            <w:tcBorders>
              <w:top w:val="nil"/>
              <w:left w:val="nil"/>
              <w:bottom w:val="single" w:sz="4" w:space="0" w:color="auto"/>
              <w:right w:val="single" w:sz="4" w:space="0" w:color="auto"/>
            </w:tcBorders>
            <w:shd w:val="clear" w:color="auto" w:fill="auto"/>
            <w:vAlign w:val="center"/>
            <w:hideMark/>
          </w:tcPr>
          <w:p w14:paraId="22C6B833"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Mantenimientos a los acueductos del municipio</w:t>
            </w:r>
          </w:p>
        </w:tc>
        <w:tc>
          <w:tcPr>
            <w:tcW w:w="1275" w:type="dxa"/>
            <w:tcBorders>
              <w:top w:val="nil"/>
              <w:left w:val="nil"/>
              <w:bottom w:val="single" w:sz="4" w:space="0" w:color="auto"/>
              <w:right w:val="single" w:sz="4" w:space="0" w:color="auto"/>
            </w:tcBorders>
            <w:shd w:val="clear" w:color="auto" w:fill="auto"/>
            <w:vAlign w:val="center"/>
            <w:hideMark/>
          </w:tcPr>
          <w:p w14:paraId="3C9544E9" w14:textId="64D5C059"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Total de mantenimientos</w:t>
            </w:r>
          </w:p>
        </w:tc>
        <w:tc>
          <w:tcPr>
            <w:tcW w:w="2410" w:type="dxa"/>
            <w:tcBorders>
              <w:top w:val="nil"/>
              <w:left w:val="nil"/>
              <w:bottom w:val="single" w:sz="4" w:space="0" w:color="auto"/>
              <w:right w:val="single" w:sz="4" w:space="0" w:color="auto"/>
            </w:tcBorders>
            <w:shd w:val="clear" w:color="auto" w:fill="auto"/>
            <w:vAlign w:val="center"/>
            <w:hideMark/>
          </w:tcPr>
          <w:p w14:paraId="458163F4"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 xml:space="preserve">Total de reparaciones y mantenimientos a los acueductos existentes </w:t>
            </w:r>
          </w:p>
        </w:tc>
        <w:tc>
          <w:tcPr>
            <w:tcW w:w="1134" w:type="dxa"/>
            <w:tcBorders>
              <w:top w:val="nil"/>
              <w:left w:val="nil"/>
              <w:bottom w:val="single" w:sz="4" w:space="0" w:color="auto"/>
              <w:right w:val="single" w:sz="4" w:space="0" w:color="auto"/>
            </w:tcBorders>
            <w:shd w:val="clear" w:color="auto" w:fill="auto"/>
            <w:vAlign w:val="center"/>
            <w:hideMark/>
          </w:tcPr>
          <w:p w14:paraId="0FE46228" w14:textId="77777777"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Anual</w:t>
            </w:r>
          </w:p>
        </w:tc>
        <w:tc>
          <w:tcPr>
            <w:tcW w:w="1276" w:type="dxa"/>
            <w:tcBorders>
              <w:top w:val="nil"/>
              <w:left w:val="nil"/>
              <w:bottom w:val="single" w:sz="4" w:space="0" w:color="auto"/>
              <w:right w:val="single" w:sz="4" w:space="0" w:color="auto"/>
            </w:tcBorders>
            <w:shd w:val="clear" w:color="auto" w:fill="auto"/>
            <w:vAlign w:val="center"/>
            <w:hideMark/>
          </w:tcPr>
          <w:p w14:paraId="47965C31" w14:textId="2FED5FDB"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SMAPAC y CAPAE</w:t>
            </w:r>
          </w:p>
        </w:tc>
        <w:tc>
          <w:tcPr>
            <w:tcW w:w="1095" w:type="dxa"/>
            <w:vMerge/>
            <w:tcBorders>
              <w:top w:val="nil"/>
              <w:left w:val="single" w:sz="4" w:space="0" w:color="auto"/>
              <w:bottom w:val="single" w:sz="4" w:space="0" w:color="auto"/>
              <w:right w:val="single" w:sz="4" w:space="0" w:color="auto"/>
            </w:tcBorders>
            <w:vAlign w:val="center"/>
            <w:hideMark/>
          </w:tcPr>
          <w:p w14:paraId="6E5B9E76" w14:textId="77777777" w:rsidR="009C5BC4" w:rsidRPr="00BC6C59" w:rsidRDefault="009C5BC4" w:rsidP="00642B79">
            <w:pPr>
              <w:spacing w:line="276" w:lineRule="auto"/>
              <w:rPr>
                <w:rFonts w:ascii="Arial" w:eastAsia="Times New Roman" w:hAnsi="Arial" w:cs="Arial"/>
                <w:color w:val="000000"/>
                <w:sz w:val="16"/>
                <w:szCs w:val="16"/>
              </w:rPr>
            </w:pPr>
          </w:p>
        </w:tc>
      </w:tr>
      <w:tr w:rsidR="009C5BC4" w:rsidRPr="00BC6C59" w14:paraId="1AFA9306" w14:textId="77777777" w:rsidTr="00313848">
        <w:trPr>
          <w:trHeight w:val="227"/>
          <w:jc w:val="center"/>
        </w:trPr>
        <w:tc>
          <w:tcPr>
            <w:tcW w:w="759" w:type="dxa"/>
            <w:tcBorders>
              <w:top w:val="nil"/>
              <w:left w:val="single" w:sz="4" w:space="0" w:color="auto"/>
              <w:bottom w:val="single" w:sz="4" w:space="0" w:color="auto"/>
              <w:right w:val="single" w:sz="4" w:space="0" w:color="auto"/>
            </w:tcBorders>
            <w:shd w:val="clear" w:color="000000" w:fill="A6A6A6"/>
            <w:vAlign w:val="center"/>
            <w:hideMark/>
          </w:tcPr>
          <w:p w14:paraId="5395C1E7" w14:textId="77777777" w:rsidR="009C5BC4" w:rsidRPr="00BC6C59" w:rsidRDefault="009C5BC4" w:rsidP="00642B79">
            <w:pPr>
              <w:spacing w:line="276" w:lineRule="auto"/>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P 3 C 1</w:t>
            </w:r>
          </w:p>
        </w:tc>
        <w:tc>
          <w:tcPr>
            <w:tcW w:w="1363" w:type="dxa"/>
            <w:tcBorders>
              <w:top w:val="nil"/>
              <w:left w:val="nil"/>
              <w:bottom w:val="single" w:sz="4" w:space="0" w:color="auto"/>
              <w:right w:val="single" w:sz="4" w:space="0" w:color="auto"/>
            </w:tcBorders>
            <w:shd w:val="clear" w:color="auto" w:fill="auto"/>
            <w:vAlign w:val="center"/>
            <w:hideMark/>
          </w:tcPr>
          <w:p w14:paraId="333CA88A"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Óptimas condiciones a las líneas de red de acueducto</w:t>
            </w:r>
          </w:p>
        </w:tc>
        <w:tc>
          <w:tcPr>
            <w:tcW w:w="1275" w:type="dxa"/>
            <w:tcBorders>
              <w:top w:val="nil"/>
              <w:left w:val="nil"/>
              <w:bottom w:val="single" w:sz="4" w:space="0" w:color="auto"/>
              <w:right w:val="single" w:sz="4" w:space="0" w:color="auto"/>
            </w:tcBorders>
            <w:shd w:val="clear" w:color="auto" w:fill="auto"/>
            <w:vAlign w:val="center"/>
            <w:hideMark/>
          </w:tcPr>
          <w:p w14:paraId="391A8602"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Porcentaje de funcionamiento</w:t>
            </w:r>
          </w:p>
        </w:tc>
        <w:tc>
          <w:tcPr>
            <w:tcW w:w="2410" w:type="dxa"/>
            <w:tcBorders>
              <w:top w:val="nil"/>
              <w:left w:val="nil"/>
              <w:bottom w:val="single" w:sz="4" w:space="0" w:color="auto"/>
              <w:right w:val="single" w:sz="4" w:space="0" w:color="auto"/>
            </w:tcBorders>
            <w:shd w:val="clear" w:color="auto" w:fill="auto"/>
            <w:vAlign w:val="center"/>
            <w:hideMark/>
          </w:tcPr>
          <w:p w14:paraId="4993C654"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Porcentaje de funcionamiento de las líneas del acueducto</w:t>
            </w:r>
          </w:p>
        </w:tc>
        <w:tc>
          <w:tcPr>
            <w:tcW w:w="1134" w:type="dxa"/>
            <w:tcBorders>
              <w:top w:val="nil"/>
              <w:left w:val="nil"/>
              <w:bottom w:val="single" w:sz="4" w:space="0" w:color="auto"/>
              <w:right w:val="single" w:sz="4" w:space="0" w:color="auto"/>
            </w:tcBorders>
            <w:shd w:val="clear" w:color="auto" w:fill="auto"/>
            <w:vAlign w:val="center"/>
            <w:hideMark/>
          </w:tcPr>
          <w:p w14:paraId="452C68EB" w14:textId="77777777"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Anual</w:t>
            </w:r>
          </w:p>
        </w:tc>
        <w:tc>
          <w:tcPr>
            <w:tcW w:w="1276" w:type="dxa"/>
            <w:tcBorders>
              <w:top w:val="nil"/>
              <w:left w:val="nil"/>
              <w:bottom w:val="single" w:sz="4" w:space="0" w:color="auto"/>
              <w:right w:val="single" w:sz="4" w:space="0" w:color="auto"/>
            </w:tcBorders>
            <w:shd w:val="clear" w:color="auto" w:fill="auto"/>
            <w:vAlign w:val="center"/>
            <w:hideMark/>
          </w:tcPr>
          <w:p w14:paraId="53C1E87F" w14:textId="77777777"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SMAPAC, CAPAE</w:t>
            </w:r>
          </w:p>
        </w:tc>
        <w:tc>
          <w:tcPr>
            <w:tcW w:w="1095" w:type="dxa"/>
            <w:vMerge/>
            <w:tcBorders>
              <w:top w:val="nil"/>
              <w:left w:val="single" w:sz="4" w:space="0" w:color="auto"/>
              <w:bottom w:val="single" w:sz="4" w:space="0" w:color="auto"/>
              <w:right w:val="single" w:sz="4" w:space="0" w:color="auto"/>
            </w:tcBorders>
            <w:vAlign w:val="center"/>
            <w:hideMark/>
          </w:tcPr>
          <w:p w14:paraId="510123E8" w14:textId="77777777" w:rsidR="009C5BC4" w:rsidRPr="00BC6C59" w:rsidRDefault="009C5BC4" w:rsidP="00642B79">
            <w:pPr>
              <w:spacing w:line="276" w:lineRule="auto"/>
              <w:rPr>
                <w:rFonts w:ascii="Arial" w:eastAsia="Times New Roman" w:hAnsi="Arial" w:cs="Arial"/>
                <w:color w:val="000000"/>
                <w:sz w:val="16"/>
                <w:szCs w:val="16"/>
              </w:rPr>
            </w:pPr>
          </w:p>
        </w:tc>
      </w:tr>
      <w:tr w:rsidR="009C5BC4" w:rsidRPr="00BC6C59" w14:paraId="21DCD7C9" w14:textId="77777777" w:rsidTr="00313848">
        <w:trPr>
          <w:trHeight w:val="227"/>
          <w:jc w:val="center"/>
        </w:trPr>
        <w:tc>
          <w:tcPr>
            <w:tcW w:w="759" w:type="dxa"/>
            <w:tcBorders>
              <w:top w:val="nil"/>
              <w:left w:val="single" w:sz="4" w:space="0" w:color="auto"/>
              <w:bottom w:val="single" w:sz="4" w:space="0" w:color="auto"/>
              <w:right w:val="single" w:sz="4" w:space="0" w:color="auto"/>
            </w:tcBorders>
            <w:shd w:val="clear" w:color="000000" w:fill="A6A6A6"/>
            <w:vAlign w:val="center"/>
            <w:hideMark/>
          </w:tcPr>
          <w:p w14:paraId="19E6FD10" w14:textId="77777777" w:rsidR="009C5BC4" w:rsidRPr="00BC6C59" w:rsidRDefault="009C5BC4" w:rsidP="00642B79">
            <w:pPr>
              <w:spacing w:line="276" w:lineRule="auto"/>
              <w:rPr>
                <w:rFonts w:ascii="Arial" w:eastAsia="Times New Roman" w:hAnsi="Arial" w:cs="Arial"/>
                <w:b/>
                <w:bCs/>
                <w:color w:val="000000"/>
                <w:sz w:val="16"/>
                <w:szCs w:val="16"/>
              </w:rPr>
            </w:pPr>
            <w:r w:rsidRPr="00BC6C59">
              <w:rPr>
                <w:rFonts w:ascii="Arial" w:eastAsia="Times New Roman" w:hAnsi="Arial" w:cs="Arial"/>
                <w:b/>
                <w:bCs/>
                <w:color w:val="000000"/>
                <w:sz w:val="16"/>
                <w:szCs w:val="16"/>
              </w:rPr>
              <w:t>P 3 C2</w:t>
            </w:r>
          </w:p>
        </w:tc>
        <w:tc>
          <w:tcPr>
            <w:tcW w:w="1363" w:type="dxa"/>
            <w:tcBorders>
              <w:top w:val="nil"/>
              <w:left w:val="nil"/>
              <w:bottom w:val="single" w:sz="4" w:space="0" w:color="auto"/>
              <w:right w:val="single" w:sz="4" w:space="0" w:color="auto"/>
            </w:tcBorders>
            <w:shd w:val="clear" w:color="auto" w:fill="auto"/>
            <w:vAlign w:val="center"/>
            <w:hideMark/>
          </w:tcPr>
          <w:p w14:paraId="4D8704E9" w14:textId="6BF8CFCE"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Incrementar la exploración de busca de fuentes de abastecimiento para incrementar el volumen de agua a potabilizar</w:t>
            </w:r>
          </w:p>
        </w:tc>
        <w:tc>
          <w:tcPr>
            <w:tcW w:w="1275" w:type="dxa"/>
            <w:tcBorders>
              <w:top w:val="nil"/>
              <w:left w:val="nil"/>
              <w:bottom w:val="single" w:sz="4" w:space="0" w:color="auto"/>
              <w:right w:val="single" w:sz="4" w:space="0" w:color="auto"/>
            </w:tcBorders>
            <w:shd w:val="clear" w:color="auto" w:fill="auto"/>
            <w:vAlign w:val="center"/>
            <w:hideMark/>
          </w:tcPr>
          <w:p w14:paraId="4FD43E07" w14:textId="43490F1E"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Índice de fuentes factibles</w:t>
            </w:r>
          </w:p>
        </w:tc>
        <w:tc>
          <w:tcPr>
            <w:tcW w:w="2410" w:type="dxa"/>
            <w:tcBorders>
              <w:top w:val="nil"/>
              <w:left w:val="nil"/>
              <w:bottom w:val="single" w:sz="4" w:space="0" w:color="auto"/>
              <w:right w:val="single" w:sz="4" w:space="0" w:color="auto"/>
            </w:tcBorders>
            <w:shd w:val="clear" w:color="auto" w:fill="auto"/>
            <w:vAlign w:val="center"/>
            <w:hideMark/>
          </w:tcPr>
          <w:p w14:paraId="1C5C7527" w14:textId="77777777" w:rsidR="009C5BC4" w:rsidRPr="00BC6C59" w:rsidRDefault="009C5BC4" w:rsidP="00642B79">
            <w:pPr>
              <w:spacing w:line="276" w:lineRule="auto"/>
              <w:jc w:val="both"/>
              <w:rPr>
                <w:rFonts w:ascii="Arial" w:eastAsia="Times New Roman" w:hAnsi="Arial" w:cs="Arial"/>
                <w:color w:val="000000"/>
                <w:sz w:val="16"/>
                <w:szCs w:val="16"/>
              </w:rPr>
            </w:pPr>
            <w:r w:rsidRPr="00BC6C59">
              <w:rPr>
                <w:rFonts w:ascii="Arial" w:eastAsia="Times New Roman" w:hAnsi="Arial" w:cs="Arial"/>
                <w:color w:val="000000"/>
                <w:sz w:val="16"/>
                <w:szCs w:val="16"/>
              </w:rPr>
              <w:t>Total de fuentes factibles de explotación/total de fuentes exploradas.</w:t>
            </w:r>
          </w:p>
        </w:tc>
        <w:tc>
          <w:tcPr>
            <w:tcW w:w="1134" w:type="dxa"/>
            <w:tcBorders>
              <w:top w:val="nil"/>
              <w:left w:val="nil"/>
              <w:bottom w:val="single" w:sz="4" w:space="0" w:color="auto"/>
              <w:right w:val="single" w:sz="4" w:space="0" w:color="auto"/>
            </w:tcBorders>
            <w:shd w:val="clear" w:color="auto" w:fill="auto"/>
            <w:vAlign w:val="center"/>
            <w:hideMark/>
          </w:tcPr>
          <w:p w14:paraId="22070E25" w14:textId="77777777" w:rsidR="009C5BC4" w:rsidRPr="00BC6C59" w:rsidRDefault="009C5BC4" w:rsidP="00642B79">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Anual</w:t>
            </w:r>
          </w:p>
        </w:tc>
        <w:tc>
          <w:tcPr>
            <w:tcW w:w="1276" w:type="dxa"/>
            <w:tcBorders>
              <w:top w:val="nil"/>
              <w:left w:val="nil"/>
              <w:bottom w:val="single" w:sz="4" w:space="0" w:color="auto"/>
              <w:right w:val="single" w:sz="4" w:space="0" w:color="auto"/>
            </w:tcBorders>
            <w:shd w:val="clear" w:color="auto" w:fill="auto"/>
            <w:vAlign w:val="center"/>
            <w:hideMark/>
          </w:tcPr>
          <w:p w14:paraId="03B66508" w14:textId="514F61FF" w:rsidR="009C5BC4" w:rsidRPr="00BC6C59" w:rsidRDefault="009C5BC4" w:rsidP="000B3984">
            <w:pPr>
              <w:spacing w:line="276" w:lineRule="auto"/>
              <w:jc w:val="center"/>
              <w:rPr>
                <w:rFonts w:ascii="Arial" w:eastAsia="Times New Roman" w:hAnsi="Arial" w:cs="Arial"/>
                <w:color w:val="000000"/>
                <w:sz w:val="16"/>
                <w:szCs w:val="16"/>
              </w:rPr>
            </w:pPr>
            <w:r w:rsidRPr="00BC6C59">
              <w:rPr>
                <w:rFonts w:ascii="Arial" w:eastAsia="Times New Roman" w:hAnsi="Arial" w:cs="Arial"/>
                <w:color w:val="000000"/>
                <w:sz w:val="16"/>
                <w:szCs w:val="16"/>
              </w:rPr>
              <w:t xml:space="preserve">SMAPAC, CAPAE </w:t>
            </w:r>
            <w:r w:rsidR="000B3984">
              <w:rPr>
                <w:rFonts w:ascii="Arial" w:eastAsia="Times New Roman" w:hAnsi="Arial" w:cs="Arial"/>
                <w:color w:val="000000"/>
                <w:sz w:val="16"/>
                <w:szCs w:val="16"/>
              </w:rPr>
              <w:t>y</w:t>
            </w:r>
            <w:r w:rsidRPr="00BC6C59">
              <w:rPr>
                <w:rFonts w:ascii="Arial" w:eastAsia="Times New Roman" w:hAnsi="Arial" w:cs="Arial"/>
                <w:color w:val="000000"/>
                <w:sz w:val="16"/>
                <w:szCs w:val="16"/>
              </w:rPr>
              <w:t xml:space="preserve"> Obras Publicas</w:t>
            </w:r>
          </w:p>
        </w:tc>
        <w:tc>
          <w:tcPr>
            <w:tcW w:w="1095" w:type="dxa"/>
            <w:vMerge/>
            <w:tcBorders>
              <w:top w:val="nil"/>
              <w:left w:val="single" w:sz="4" w:space="0" w:color="auto"/>
              <w:bottom w:val="single" w:sz="4" w:space="0" w:color="auto"/>
              <w:right w:val="single" w:sz="4" w:space="0" w:color="auto"/>
            </w:tcBorders>
            <w:vAlign w:val="center"/>
            <w:hideMark/>
          </w:tcPr>
          <w:p w14:paraId="074E913E" w14:textId="77777777" w:rsidR="009C5BC4" w:rsidRPr="00BC6C59" w:rsidRDefault="009C5BC4" w:rsidP="00642B79">
            <w:pPr>
              <w:spacing w:line="276" w:lineRule="auto"/>
              <w:rPr>
                <w:rFonts w:ascii="Arial" w:eastAsia="Times New Roman" w:hAnsi="Arial" w:cs="Arial"/>
                <w:color w:val="000000"/>
                <w:sz w:val="16"/>
                <w:szCs w:val="16"/>
              </w:rPr>
            </w:pPr>
          </w:p>
        </w:tc>
      </w:tr>
    </w:tbl>
    <w:p w14:paraId="65BA78E9" w14:textId="77777777" w:rsidR="00732A53" w:rsidRPr="009C5BC4" w:rsidRDefault="00732A53" w:rsidP="00642B79">
      <w:pPr>
        <w:tabs>
          <w:tab w:val="left" w:pos="0"/>
        </w:tabs>
        <w:spacing w:line="276" w:lineRule="auto"/>
        <w:jc w:val="center"/>
        <w:rPr>
          <w:rFonts w:ascii="Arial" w:eastAsia="Arial" w:hAnsi="Arial" w:cs="Arial"/>
          <w:b/>
        </w:rPr>
      </w:pPr>
    </w:p>
    <w:p w14:paraId="5476FCAA" w14:textId="70361A78" w:rsidR="009C5BC4" w:rsidRDefault="009C5BC4" w:rsidP="00642B79">
      <w:pPr>
        <w:spacing w:line="276" w:lineRule="auto"/>
        <w:jc w:val="center"/>
        <w:rPr>
          <w:rFonts w:ascii="Arial" w:hAnsi="Arial" w:cs="Arial"/>
          <w:b/>
          <w:bCs/>
        </w:rPr>
      </w:pPr>
      <w:r w:rsidRPr="009C5BC4">
        <w:rPr>
          <w:rFonts w:ascii="Arial" w:hAnsi="Arial" w:cs="Arial"/>
          <w:b/>
          <w:bCs/>
        </w:rPr>
        <w:t xml:space="preserve">Matriz de Indicadores de Resultados del </w:t>
      </w:r>
      <w:r>
        <w:rPr>
          <w:rFonts w:ascii="Arial" w:hAnsi="Arial" w:cs="Arial"/>
          <w:b/>
          <w:bCs/>
        </w:rPr>
        <w:t>S</w:t>
      </w:r>
      <w:r w:rsidRPr="009C5BC4">
        <w:rPr>
          <w:rFonts w:ascii="Arial" w:hAnsi="Arial" w:cs="Arial"/>
          <w:b/>
          <w:bCs/>
        </w:rPr>
        <w:t xml:space="preserve">ervicio de </w:t>
      </w:r>
      <w:r>
        <w:rPr>
          <w:rFonts w:ascii="Arial" w:hAnsi="Arial" w:cs="Arial"/>
          <w:b/>
          <w:bCs/>
        </w:rPr>
        <w:t>R</w:t>
      </w:r>
      <w:r w:rsidRPr="009C5BC4">
        <w:rPr>
          <w:rFonts w:ascii="Arial" w:hAnsi="Arial" w:cs="Arial"/>
          <w:b/>
          <w:bCs/>
        </w:rPr>
        <w:t xml:space="preserve">ed </w:t>
      </w:r>
      <w:r>
        <w:rPr>
          <w:rFonts w:ascii="Arial" w:hAnsi="Arial" w:cs="Arial"/>
          <w:b/>
          <w:bCs/>
        </w:rPr>
        <w:t>A</w:t>
      </w:r>
      <w:r w:rsidRPr="009C5BC4">
        <w:rPr>
          <w:rFonts w:ascii="Arial" w:hAnsi="Arial" w:cs="Arial"/>
          <w:b/>
          <w:bCs/>
        </w:rPr>
        <w:t>gua</w:t>
      </w:r>
    </w:p>
    <w:p w14:paraId="1A770CCE" w14:textId="77777777" w:rsidR="009C5BC4" w:rsidRPr="009C5BC4" w:rsidRDefault="009C5BC4" w:rsidP="00642B79">
      <w:pPr>
        <w:spacing w:line="276" w:lineRule="auto"/>
        <w:jc w:val="center"/>
        <w:rPr>
          <w:rFonts w:ascii="Arial" w:hAnsi="Arial" w:cs="Arial"/>
          <w:b/>
          <w:bCs/>
        </w:rPr>
      </w:pPr>
    </w:p>
    <w:tbl>
      <w:tblPr>
        <w:tblW w:w="10079" w:type="dxa"/>
        <w:jc w:val="center"/>
        <w:tblCellMar>
          <w:left w:w="70" w:type="dxa"/>
          <w:right w:w="70" w:type="dxa"/>
        </w:tblCellMar>
        <w:tblLook w:val="04A0" w:firstRow="1" w:lastRow="0" w:firstColumn="1" w:lastColumn="0" w:noHBand="0" w:noVBand="1"/>
      </w:tblPr>
      <w:tblGrid>
        <w:gridCol w:w="1089"/>
        <w:gridCol w:w="1059"/>
        <w:gridCol w:w="1241"/>
        <w:gridCol w:w="1302"/>
        <w:gridCol w:w="1058"/>
        <w:gridCol w:w="920"/>
        <w:gridCol w:w="1144"/>
        <w:gridCol w:w="1144"/>
        <w:gridCol w:w="1360"/>
      </w:tblGrid>
      <w:tr w:rsidR="009C5BC4" w:rsidRPr="00BC6C59" w14:paraId="71DBB13B" w14:textId="77777777" w:rsidTr="009C5BC4">
        <w:trPr>
          <w:trHeight w:val="227"/>
          <w:tblHeader/>
          <w:jc w:val="center"/>
        </w:trPr>
        <w:tc>
          <w:tcPr>
            <w:tcW w:w="2090" w:type="dxa"/>
            <w:gridSpan w:val="2"/>
            <w:vMerge w:val="restart"/>
            <w:tcBorders>
              <w:top w:val="single" w:sz="8" w:space="0" w:color="auto"/>
              <w:left w:val="single" w:sz="8" w:space="0" w:color="auto"/>
              <w:bottom w:val="single" w:sz="4" w:space="0" w:color="auto"/>
              <w:right w:val="single" w:sz="4" w:space="0" w:color="auto"/>
            </w:tcBorders>
            <w:shd w:val="clear" w:color="000000" w:fill="A6A6A6"/>
            <w:vAlign w:val="center"/>
            <w:hideMark/>
          </w:tcPr>
          <w:p w14:paraId="73C7F686"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RESUMEN NARRATIVO</w:t>
            </w:r>
          </w:p>
        </w:tc>
        <w:tc>
          <w:tcPr>
            <w:tcW w:w="3600" w:type="dxa"/>
            <w:gridSpan w:val="3"/>
            <w:tcBorders>
              <w:top w:val="single" w:sz="8" w:space="0" w:color="auto"/>
              <w:left w:val="nil"/>
              <w:bottom w:val="single" w:sz="4" w:space="0" w:color="auto"/>
              <w:right w:val="single" w:sz="4" w:space="0" w:color="auto"/>
            </w:tcBorders>
            <w:shd w:val="clear" w:color="000000" w:fill="A6A6A6"/>
            <w:noWrap/>
            <w:vAlign w:val="center"/>
            <w:hideMark/>
          </w:tcPr>
          <w:p w14:paraId="59495AAE"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INDICADORES</w:t>
            </w:r>
          </w:p>
        </w:tc>
        <w:tc>
          <w:tcPr>
            <w:tcW w:w="920" w:type="dxa"/>
            <w:tcBorders>
              <w:top w:val="single" w:sz="8" w:space="0" w:color="auto"/>
              <w:left w:val="nil"/>
              <w:bottom w:val="single" w:sz="4" w:space="0" w:color="auto"/>
              <w:right w:val="single" w:sz="4" w:space="0" w:color="auto"/>
            </w:tcBorders>
            <w:shd w:val="clear" w:color="000000" w:fill="A6A6A6"/>
            <w:noWrap/>
            <w:vAlign w:val="center"/>
            <w:hideMark/>
          </w:tcPr>
          <w:p w14:paraId="6E28A38B"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METAS</w:t>
            </w:r>
          </w:p>
        </w:tc>
        <w:tc>
          <w:tcPr>
            <w:tcW w:w="1142" w:type="dxa"/>
            <w:vMerge w:val="restart"/>
            <w:tcBorders>
              <w:top w:val="single" w:sz="8" w:space="0" w:color="auto"/>
              <w:left w:val="single" w:sz="4" w:space="0" w:color="auto"/>
              <w:bottom w:val="single" w:sz="4" w:space="0" w:color="auto"/>
              <w:right w:val="single" w:sz="4" w:space="0" w:color="auto"/>
            </w:tcBorders>
            <w:shd w:val="clear" w:color="000000" w:fill="A6A6A6"/>
            <w:vAlign w:val="center"/>
            <w:hideMark/>
          </w:tcPr>
          <w:p w14:paraId="2816FFA3"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FUENTES DE INFORMACIÓN</w:t>
            </w:r>
          </w:p>
        </w:tc>
        <w:tc>
          <w:tcPr>
            <w:tcW w:w="967" w:type="dxa"/>
            <w:vMerge w:val="restart"/>
            <w:tcBorders>
              <w:top w:val="single" w:sz="8" w:space="0" w:color="auto"/>
              <w:left w:val="single" w:sz="4" w:space="0" w:color="auto"/>
              <w:bottom w:val="single" w:sz="4" w:space="0" w:color="auto"/>
              <w:right w:val="single" w:sz="4" w:space="0" w:color="auto"/>
            </w:tcBorders>
            <w:shd w:val="clear" w:color="000000" w:fill="A6A6A6"/>
            <w:vAlign w:val="center"/>
            <w:hideMark/>
          </w:tcPr>
          <w:p w14:paraId="1559D8AC"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MEDIOS DE VERIFICACIÓN</w:t>
            </w:r>
          </w:p>
        </w:tc>
        <w:tc>
          <w:tcPr>
            <w:tcW w:w="1360" w:type="dxa"/>
            <w:vMerge w:val="restart"/>
            <w:tcBorders>
              <w:top w:val="single" w:sz="8" w:space="0" w:color="auto"/>
              <w:left w:val="single" w:sz="4" w:space="0" w:color="auto"/>
              <w:bottom w:val="single" w:sz="4" w:space="0" w:color="auto"/>
              <w:right w:val="single" w:sz="8" w:space="0" w:color="auto"/>
            </w:tcBorders>
            <w:shd w:val="clear" w:color="000000" w:fill="A6A6A6"/>
            <w:noWrap/>
            <w:vAlign w:val="center"/>
            <w:hideMark/>
          </w:tcPr>
          <w:p w14:paraId="32DA0AC3"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SUPUESTOS</w:t>
            </w:r>
          </w:p>
        </w:tc>
      </w:tr>
      <w:tr w:rsidR="009C5BC4" w:rsidRPr="00BC6C59" w14:paraId="4C281FC4" w14:textId="77777777" w:rsidTr="009C5BC4">
        <w:trPr>
          <w:trHeight w:val="227"/>
          <w:tblHeader/>
          <w:jc w:val="center"/>
        </w:trPr>
        <w:tc>
          <w:tcPr>
            <w:tcW w:w="2090" w:type="dxa"/>
            <w:gridSpan w:val="2"/>
            <w:vMerge/>
            <w:tcBorders>
              <w:top w:val="single" w:sz="8" w:space="0" w:color="auto"/>
              <w:left w:val="single" w:sz="8" w:space="0" w:color="auto"/>
              <w:bottom w:val="single" w:sz="4" w:space="0" w:color="auto"/>
              <w:right w:val="single" w:sz="4" w:space="0" w:color="auto"/>
            </w:tcBorders>
            <w:vAlign w:val="center"/>
            <w:hideMark/>
          </w:tcPr>
          <w:p w14:paraId="142B0ED6" w14:textId="77777777" w:rsidR="009C5BC4" w:rsidRPr="00BC6C59" w:rsidRDefault="009C5BC4" w:rsidP="00642B79">
            <w:pPr>
              <w:spacing w:line="276" w:lineRule="auto"/>
              <w:rPr>
                <w:rFonts w:ascii="Arial" w:eastAsia="Times New Roman" w:hAnsi="Arial" w:cs="Arial"/>
                <w:b/>
                <w:bCs/>
                <w:color w:val="000000"/>
                <w:sz w:val="14"/>
                <w:szCs w:val="14"/>
              </w:rPr>
            </w:pPr>
          </w:p>
        </w:tc>
        <w:tc>
          <w:tcPr>
            <w:tcW w:w="1265" w:type="dxa"/>
            <w:tcBorders>
              <w:top w:val="nil"/>
              <w:left w:val="nil"/>
              <w:bottom w:val="single" w:sz="4" w:space="0" w:color="auto"/>
              <w:right w:val="single" w:sz="4" w:space="0" w:color="auto"/>
            </w:tcBorders>
            <w:shd w:val="clear" w:color="000000" w:fill="A6A6A6"/>
            <w:vAlign w:val="center"/>
            <w:hideMark/>
          </w:tcPr>
          <w:p w14:paraId="52E4D885" w14:textId="0304685B"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INDICADOR</w:t>
            </w:r>
          </w:p>
        </w:tc>
        <w:tc>
          <w:tcPr>
            <w:tcW w:w="1375" w:type="dxa"/>
            <w:tcBorders>
              <w:top w:val="nil"/>
              <w:left w:val="nil"/>
              <w:bottom w:val="single" w:sz="4" w:space="0" w:color="auto"/>
              <w:right w:val="single" w:sz="4" w:space="0" w:color="auto"/>
            </w:tcBorders>
            <w:shd w:val="clear" w:color="000000" w:fill="A6A6A6"/>
            <w:vAlign w:val="center"/>
            <w:hideMark/>
          </w:tcPr>
          <w:p w14:paraId="305349AC" w14:textId="2E014D6F"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FORMULA</w:t>
            </w:r>
          </w:p>
        </w:tc>
        <w:tc>
          <w:tcPr>
            <w:tcW w:w="960" w:type="dxa"/>
            <w:tcBorders>
              <w:top w:val="nil"/>
              <w:left w:val="nil"/>
              <w:bottom w:val="single" w:sz="4" w:space="0" w:color="auto"/>
              <w:right w:val="single" w:sz="4" w:space="0" w:color="auto"/>
            </w:tcBorders>
            <w:shd w:val="clear" w:color="000000" w:fill="A6A6A6"/>
            <w:noWrap/>
            <w:vAlign w:val="center"/>
            <w:hideMark/>
          </w:tcPr>
          <w:p w14:paraId="063E1FC8"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FRECUENCIA</w:t>
            </w:r>
          </w:p>
        </w:tc>
        <w:tc>
          <w:tcPr>
            <w:tcW w:w="920" w:type="dxa"/>
            <w:tcBorders>
              <w:top w:val="nil"/>
              <w:left w:val="nil"/>
              <w:bottom w:val="single" w:sz="4" w:space="0" w:color="auto"/>
              <w:right w:val="single" w:sz="4" w:space="0" w:color="auto"/>
            </w:tcBorders>
            <w:shd w:val="clear" w:color="000000" w:fill="A6A6A6"/>
            <w:vAlign w:val="center"/>
            <w:hideMark/>
          </w:tcPr>
          <w:p w14:paraId="1855FC66"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UNIDAD DE MEDIDA</w:t>
            </w:r>
          </w:p>
        </w:tc>
        <w:tc>
          <w:tcPr>
            <w:tcW w:w="1142" w:type="dxa"/>
            <w:vMerge/>
            <w:tcBorders>
              <w:top w:val="single" w:sz="8" w:space="0" w:color="auto"/>
              <w:left w:val="single" w:sz="4" w:space="0" w:color="auto"/>
              <w:bottom w:val="single" w:sz="4" w:space="0" w:color="auto"/>
              <w:right w:val="single" w:sz="4" w:space="0" w:color="auto"/>
            </w:tcBorders>
            <w:vAlign w:val="center"/>
            <w:hideMark/>
          </w:tcPr>
          <w:p w14:paraId="35C08622" w14:textId="77777777" w:rsidR="009C5BC4" w:rsidRPr="00BC6C59" w:rsidRDefault="009C5BC4" w:rsidP="00642B79">
            <w:pPr>
              <w:spacing w:line="276" w:lineRule="auto"/>
              <w:rPr>
                <w:rFonts w:ascii="Arial" w:eastAsia="Times New Roman" w:hAnsi="Arial" w:cs="Arial"/>
                <w:b/>
                <w:bCs/>
                <w:color w:val="000000"/>
                <w:sz w:val="14"/>
                <w:szCs w:val="14"/>
              </w:rPr>
            </w:pPr>
          </w:p>
        </w:tc>
        <w:tc>
          <w:tcPr>
            <w:tcW w:w="967" w:type="dxa"/>
            <w:vMerge/>
            <w:tcBorders>
              <w:top w:val="single" w:sz="8" w:space="0" w:color="auto"/>
              <w:left w:val="single" w:sz="4" w:space="0" w:color="auto"/>
              <w:bottom w:val="single" w:sz="4" w:space="0" w:color="auto"/>
              <w:right w:val="single" w:sz="4" w:space="0" w:color="auto"/>
            </w:tcBorders>
            <w:vAlign w:val="center"/>
            <w:hideMark/>
          </w:tcPr>
          <w:p w14:paraId="35E69F38" w14:textId="77777777" w:rsidR="009C5BC4" w:rsidRPr="00BC6C59" w:rsidRDefault="009C5BC4" w:rsidP="00642B79">
            <w:pPr>
              <w:spacing w:line="276" w:lineRule="auto"/>
              <w:rPr>
                <w:rFonts w:ascii="Arial" w:eastAsia="Times New Roman" w:hAnsi="Arial" w:cs="Arial"/>
                <w:b/>
                <w:bCs/>
                <w:color w:val="000000"/>
                <w:sz w:val="14"/>
                <w:szCs w:val="14"/>
              </w:rPr>
            </w:pPr>
          </w:p>
        </w:tc>
        <w:tc>
          <w:tcPr>
            <w:tcW w:w="1360" w:type="dxa"/>
            <w:vMerge/>
            <w:tcBorders>
              <w:top w:val="single" w:sz="8" w:space="0" w:color="auto"/>
              <w:left w:val="single" w:sz="4" w:space="0" w:color="auto"/>
              <w:bottom w:val="single" w:sz="4" w:space="0" w:color="auto"/>
              <w:right w:val="single" w:sz="8" w:space="0" w:color="auto"/>
            </w:tcBorders>
            <w:vAlign w:val="center"/>
            <w:hideMark/>
          </w:tcPr>
          <w:p w14:paraId="6B76EB27" w14:textId="77777777" w:rsidR="009C5BC4" w:rsidRPr="00BC6C59" w:rsidRDefault="009C5BC4" w:rsidP="00642B79">
            <w:pPr>
              <w:spacing w:line="276" w:lineRule="auto"/>
              <w:rPr>
                <w:rFonts w:ascii="Arial" w:eastAsia="Times New Roman" w:hAnsi="Arial" w:cs="Arial"/>
                <w:b/>
                <w:bCs/>
                <w:color w:val="000000"/>
                <w:sz w:val="14"/>
                <w:szCs w:val="14"/>
              </w:rPr>
            </w:pPr>
          </w:p>
        </w:tc>
      </w:tr>
      <w:tr w:rsidR="009C5BC4" w:rsidRPr="00BC6C59" w14:paraId="52EAA8DE" w14:textId="77777777" w:rsidTr="009C5BC4">
        <w:trPr>
          <w:trHeight w:val="227"/>
          <w:jc w:val="center"/>
        </w:trPr>
        <w:tc>
          <w:tcPr>
            <w:tcW w:w="922" w:type="dxa"/>
            <w:tcBorders>
              <w:top w:val="nil"/>
              <w:left w:val="single" w:sz="8" w:space="0" w:color="auto"/>
              <w:bottom w:val="single" w:sz="4" w:space="0" w:color="auto"/>
              <w:right w:val="single" w:sz="4" w:space="0" w:color="auto"/>
            </w:tcBorders>
            <w:shd w:val="clear" w:color="000000" w:fill="A6A6A6"/>
            <w:vAlign w:val="center"/>
            <w:hideMark/>
          </w:tcPr>
          <w:p w14:paraId="3A5791EC"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FIN</w:t>
            </w:r>
          </w:p>
        </w:tc>
        <w:tc>
          <w:tcPr>
            <w:tcW w:w="1168" w:type="dxa"/>
            <w:tcBorders>
              <w:top w:val="nil"/>
              <w:left w:val="nil"/>
              <w:bottom w:val="single" w:sz="4" w:space="0" w:color="auto"/>
              <w:right w:val="single" w:sz="4" w:space="0" w:color="auto"/>
            </w:tcBorders>
            <w:shd w:val="clear" w:color="auto" w:fill="auto"/>
            <w:vAlign w:val="center"/>
            <w:hideMark/>
          </w:tcPr>
          <w:p w14:paraId="4C85DDE8" w14:textId="3670D9C0"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Cobertura de agua total a la población</w:t>
            </w:r>
          </w:p>
        </w:tc>
        <w:tc>
          <w:tcPr>
            <w:tcW w:w="1265" w:type="dxa"/>
            <w:tcBorders>
              <w:top w:val="nil"/>
              <w:left w:val="nil"/>
              <w:bottom w:val="single" w:sz="4" w:space="0" w:color="auto"/>
              <w:right w:val="single" w:sz="4" w:space="0" w:color="auto"/>
            </w:tcBorders>
            <w:shd w:val="clear" w:color="auto" w:fill="auto"/>
            <w:vAlign w:val="center"/>
            <w:hideMark/>
          </w:tcPr>
          <w:p w14:paraId="469ED896" w14:textId="1D359052"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Índice de cobertura agua proporcionado a la población</w:t>
            </w:r>
          </w:p>
        </w:tc>
        <w:tc>
          <w:tcPr>
            <w:tcW w:w="1375" w:type="dxa"/>
            <w:tcBorders>
              <w:top w:val="nil"/>
              <w:left w:val="nil"/>
              <w:bottom w:val="single" w:sz="4" w:space="0" w:color="auto"/>
              <w:right w:val="single" w:sz="4" w:space="0" w:color="auto"/>
            </w:tcBorders>
            <w:shd w:val="clear" w:color="auto" w:fill="auto"/>
            <w:vAlign w:val="center"/>
            <w:hideMark/>
          </w:tcPr>
          <w:p w14:paraId="56E7BB06"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Total de familias y casa habitadas menos total de tomas instaladas</w:t>
            </w:r>
          </w:p>
        </w:tc>
        <w:tc>
          <w:tcPr>
            <w:tcW w:w="960" w:type="dxa"/>
            <w:tcBorders>
              <w:top w:val="nil"/>
              <w:left w:val="nil"/>
              <w:bottom w:val="single" w:sz="4" w:space="0" w:color="auto"/>
              <w:right w:val="single" w:sz="4" w:space="0" w:color="auto"/>
            </w:tcBorders>
            <w:shd w:val="clear" w:color="auto" w:fill="auto"/>
            <w:vAlign w:val="center"/>
            <w:hideMark/>
          </w:tcPr>
          <w:p w14:paraId="12FEA86E"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Anual</w:t>
            </w:r>
          </w:p>
        </w:tc>
        <w:tc>
          <w:tcPr>
            <w:tcW w:w="920" w:type="dxa"/>
            <w:tcBorders>
              <w:top w:val="nil"/>
              <w:left w:val="nil"/>
              <w:bottom w:val="single" w:sz="4" w:space="0" w:color="auto"/>
              <w:right w:val="single" w:sz="4" w:space="0" w:color="auto"/>
            </w:tcBorders>
            <w:shd w:val="clear" w:color="auto" w:fill="auto"/>
            <w:noWrap/>
            <w:vAlign w:val="center"/>
            <w:hideMark/>
          </w:tcPr>
          <w:p w14:paraId="4E902FDE"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Metros</w:t>
            </w:r>
          </w:p>
        </w:tc>
        <w:tc>
          <w:tcPr>
            <w:tcW w:w="1142" w:type="dxa"/>
            <w:tcBorders>
              <w:top w:val="nil"/>
              <w:left w:val="nil"/>
              <w:bottom w:val="single" w:sz="4" w:space="0" w:color="auto"/>
              <w:right w:val="single" w:sz="4" w:space="0" w:color="auto"/>
            </w:tcBorders>
            <w:shd w:val="clear" w:color="auto" w:fill="auto"/>
            <w:vAlign w:val="center"/>
            <w:hideMark/>
          </w:tcPr>
          <w:p w14:paraId="0C89426D"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Censo INEGI</w:t>
            </w:r>
          </w:p>
        </w:tc>
        <w:tc>
          <w:tcPr>
            <w:tcW w:w="967" w:type="dxa"/>
            <w:tcBorders>
              <w:top w:val="nil"/>
              <w:left w:val="nil"/>
              <w:bottom w:val="single" w:sz="4" w:space="0" w:color="auto"/>
              <w:right w:val="single" w:sz="4" w:space="0" w:color="auto"/>
            </w:tcBorders>
            <w:shd w:val="clear" w:color="auto" w:fill="auto"/>
            <w:vAlign w:val="center"/>
            <w:hideMark/>
          </w:tcPr>
          <w:p w14:paraId="08C5FCDC" w14:textId="5F2082D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Supervisión personal</w:t>
            </w:r>
          </w:p>
        </w:tc>
        <w:tc>
          <w:tcPr>
            <w:tcW w:w="1360" w:type="dxa"/>
            <w:tcBorders>
              <w:top w:val="nil"/>
              <w:left w:val="nil"/>
              <w:bottom w:val="single" w:sz="4" w:space="0" w:color="auto"/>
              <w:right w:val="single" w:sz="8" w:space="0" w:color="auto"/>
            </w:tcBorders>
            <w:shd w:val="clear" w:color="auto" w:fill="auto"/>
            <w:vAlign w:val="center"/>
            <w:hideMark/>
          </w:tcPr>
          <w:p w14:paraId="2E822C4F" w14:textId="5E02E1A1"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Falta de presupuesto</w:t>
            </w:r>
          </w:p>
        </w:tc>
      </w:tr>
      <w:tr w:rsidR="009C5BC4" w:rsidRPr="00BC6C59" w14:paraId="0F6D5CD5" w14:textId="77777777" w:rsidTr="009C5BC4">
        <w:trPr>
          <w:trHeight w:val="227"/>
          <w:jc w:val="center"/>
        </w:trPr>
        <w:tc>
          <w:tcPr>
            <w:tcW w:w="922" w:type="dxa"/>
            <w:tcBorders>
              <w:top w:val="nil"/>
              <w:left w:val="single" w:sz="8" w:space="0" w:color="auto"/>
              <w:bottom w:val="single" w:sz="4" w:space="0" w:color="auto"/>
              <w:right w:val="single" w:sz="4" w:space="0" w:color="auto"/>
            </w:tcBorders>
            <w:shd w:val="clear" w:color="000000" w:fill="A6A6A6"/>
            <w:vAlign w:val="center"/>
            <w:hideMark/>
          </w:tcPr>
          <w:p w14:paraId="0F5D2225"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P1</w:t>
            </w:r>
          </w:p>
        </w:tc>
        <w:tc>
          <w:tcPr>
            <w:tcW w:w="1168" w:type="dxa"/>
            <w:tcBorders>
              <w:top w:val="nil"/>
              <w:left w:val="nil"/>
              <w:bottom w:val="single" w:sz="4" w:space="0" w:color="auto"/>
              <w:right w:val="single" w:sz="4" w:space="0" w:color="auto"/>
            </w:tcBorders>
            <w:shd w:val="clear" w:color="auto" w:fill="auto"/>
            <w:vAlign w:val="center"/>
            <w:hideMark/>
          </w:tcPr>
          <w:p w14:paraId="02F3A296"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Población satisfecho con el servicio</w:t>
            </w:r>
          </w:p>
        </w:tc>
        <w:tc>
          <w:tcPr>
            <w:tcW w:w="1265" w:type="dxa"/>
            <w:tcBorders>
              <w:top w:val="nil"/>
              <w:left w:val="nil"/>
              <w:bottom w:val="single" w:sz="4" w:space="0" w:color="auto"/>
              <w:right w:val="single" w:sz="4" w:space="0" w:color="auto"/>
            </w:tcBorders>
            <w:shd w:val="clear" w:color="auto" w:fill="auto"/>
            <w:vAlign w:val="center"/>
            <w:hideMark/>
          </w:tcPr>
          <w:p w14:paraId="57B1105C"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Que toda la población cuente con el servicio</w:t>
            </w:r>
          </w:p>
        </w:tc>
        <w:tc>
          <w:tcPr>
            <w:tcW w:w="1375" w:type="dxa"/>
            <w:tcBorders>
              <w:top w:val="nil"/>
              <w:left w:val="nil"/>
              <w:bottom w:val="single" w:sz="4" w:space="0" w:color="auto"/>
              <w:right w:val="single" w:sz="4" w:space="0" w:color="auto"/>
            </w:tcBorders>
            <w:shd w:val="clear" w:color="auto" w:fill="auto"/>
            <w:vAlign w:val="center"/>
            <w:hideMark/>
          </w:tcPr>
          <w:p w14:paraId="3ECD7849"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Total de familias y casas habitadas entre población satisfecha</w:t>
            </w:r>
          </w:p>
        </w:tc>
        <w:tc>
          <w:tcPr>
            <w:tcW w:w="960" w:type="dxa"/>
            <w:tcBorders>
              <w:top w:val="nil"/>
              <w:left w:val="nil"/>
              <w:bottom w:val="single" w:sz="4" w:space="0" w:color="auto"/>
              <w:right w:val="single" w:sz="4" w:space="0" w:color="auto"/>
            </w:tcBorders>
            <w:shd w:val="clear" w:color="auto" w:fill="auto"/>
            <w:vAlign w:val="center"/>
            <w:hideMark/>
          </w:tcPr>
          <w:p w14:paraId="6B8C5159"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Mensual</w:t>
            </w:r>
          </w:p>
        </w:tc>
        <w:tc>
          <w:tcPr>
            <w:tcW w:w="920" w:type="dxa"/>
            <w:tcBorders>
              <w:top w:val="nil"/>
              <w:left w:val="nil"/>
              <w:bottom w:val="single" w:sz="4" w:space="0" w:color="auto"/>
              <w:right w:val="single" w:sz="4" w:space="0" w:color="auto"/>
            </w:tcBorders>
            <w:shd w:val="clear" w:color="auto" w:fill="auto"/>
            <w:noWrap/>
            <w:vAlign w:val="center"/>
            <w:hideMark/>
          </w:tcPr>
          <w:p w14:paraId="0119B274"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Tomas</w:t>
            </w:r>
          </w:p>
        </w:tc>
        <w:tc>
          <w:tcPr>
            <w:tcW w:w="1142" w:type="dxa"/>
            <w:tcBorders>
              <w:top w:val="nil"/>
              <w:left w:val="nil"/>
              <w:bottom w:val="single" w:sz="4" w:space="0" w:color="auto"/>
              <w:right w:val="single" w:sz="4" w:space="0" w:color="auto"/>
            </w:tcBorders>
            <w:shd w:val="clear" w:color="auto" w:fill="auto"/>
            <w:vAlign w:val="center"/>
            <w:hideMark/>
          </w:tcPr>
          <w:p w14:paraId="51DFCE00"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Supervisión personalizada</w:t>
            </w:r>
          </w:p>
        </w:tc>
        <w:tc>
          <w:tcPr>
            <w:tcW w:w="967" w:type="dxa"/>
            <w:tcBorders>
              <w:top w:val="nil"/>
              <w:left w:val="nil"/>
              <w:bottom w:val="single" w:sz="4" w:space="0" w:color="auto"/>
              <w:right w:val="single" w:sz="4" w:space="0" w:color="auto"/>
            </w:tcBorders>
            <w:shd w:val="clear" w:color="auto" w:fill="auto"/>
            <w:vAlign w:val="center"/>
            <w:hideMark/>
          </w:tcPr>
          <w:p w14:paraId="11EEC93E" w14:textId="6040CFBC"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Buzón de quejas y sugerencias del SMAPAC o la Contraloría </w:t>
            </w:r>
          </w:p>
        </w:tc>
        <w:tc>
          <w:tcPr>
            <w:tcW w:w="1360" w:type="dxa"/>
            <w:tcBorders>
              <w:top w:val="nil"/>
              <w:left w:val="nil"/>
              <w:bottom w:val="single" w:sz="4" w:space="0" w:color="auto"/>
              <w:right w:val="single" w:sz="8" w:space="0" w:color="auto"/>
            </w:tcBorders>
            <w:shd w:val="clear" w:color="auto" w:fill="auto"/>
            <w:vAlign w:val="center"/>
            <w:hideMark/>
          </w:tcPr>
          <w:p w14:paraId="10AB1C67"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Que no se cuente con la red al 100% en la comunidad</w:t>
            </w:r>
          </w:p>
        </w:tc>
      </w:tr>
      <w:tr w:rsidR="009C5BC4" w:rsidRPr="00BC6C59" w14:paraId="43B25DD4" w14:textId="77777777" w:rsidTr="009C5BC4">
        <w:trPr>
          <w:trHeight w:val="227"/>
          <w:jc w:val="center"/>
        </w:trPr>
        <w:tc>
          <w:tcPr>
            <w:tcW w:w="922" w:type="dxa"/>
            <w:vMerge w:val="restart"/>
            <w:tcBorders>
              <w:top w:val="nil"/>
              <w:left w:val="single" w:sz="8" w:space="0" w:color="auto"/>
              <w:bottom w:val="single" w:sz="4" w:space="0" w:color="auto"/>
              <w:right w:val="single" w:sz="4" w:space="0" w:color="auto"/>
            </w:tcBorders>
            <w:shd w:val="clear" w:color="000000" w:fill="A6A6A6"/>
            <w:vAlign w:val="center"/>
            <w:hideMark/>
          </w:tcPr>
          <w:p w14:paraId="718F20CE"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C1</w:t>
            </w:r>
          </w:p>
        </w:tc>
        <w:tc>
          <w:tcPr>
            <w:tcW w:w="1168" w:type="dxa"/>
            <w:tcBorders>
              <w:top w:val="nil"/>
              <w:left w:val="nil"/>
              <w:bottom w:val="single" w:sz="4" w:space="0" w:color="auto"/>
              <w:right w:val="single" w:sz="4" w:space="0" w:color="auto"/>
            </w:tcBorders>
            <w:shd w:val="clear" w:color="auto" w:fill="auto"/>
            <w:vAlign w:val="center"/>
            <w:hideMark/>
          </w:tcPr>
          <w:p w14:paraId="1AEA7F57"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Condiciones operables en la red de agua y tomas domiciliarias</w:t>
            </w:r>
          </w:p>
        </w:tc>
        <w:tc>
          <w:tcPr>
            <w:tcW w:w="1265" w:type="dxa"/>
            <w:tcBorders>
              <w:top w:val="nil"/>
              <w:left w:val="nil"/>
              <w:bottom w:val="single" w:sz="4" w:space="0" w:color="auto"/>
              <w:right w:val="single" w:sz="4" w:space="0" w:color="auto"/>
            </w:tcBorders>
            <w:shd w:val="clear" w:color="auto" w:fill="auto"/>
            <w:vAlign w:val="center"/>
            <w:hideMark/>
          </w:tcPr>
          <w:p w14:paraId="3123F3DD"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Total de tomas domiciliarias</w:t>
            </w:r>
          </w:p>
        </w:tc>
        <w:tc>
          <w:tcPr>
            <w:tcW w:w="1375" w:type="dxa"/>
            <w:tcBorders>
              <w:top w:val="nil"/>
              <w:left w:val="nil"/>
              <w:bottom w:val="single" w:sz="4" w:space="0" w:color="auto"/>
              <w:right w:val="single" w:sz="4" w:space="0" w:color="auto"/>
            </w:tcBorders>
            <w:shd w:val="clear" w:color="auto" w:fill="auto"/>
            <w:vAlign w:val="center"/>
            <w:hideMark/>
          </w:tcPr>
          <w:p w14:paraId="4B4F3529" w14:textId="0B8EE600"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Total de redes existentes/ redes nuevas</w:t>
            </w:r>
          </w:p>
        </w:tc>
        <w:tc>
          <w:tcPr>
            <w:tcW w:w="960" w:type="dxa"/>
            <w:tcBorders>
              <w:top w:val="nil"/>
              <w:left w:val="nil"/>
              <w:bottom w:val="single" w:sz="4" w:space="0" w:color="auto"/>
              <w:right w:val="single" w:sz="4" w:space="0" w:color="auto"/>
            </w:tcBorders>
            <w:shd w:val="clear" w:color="auto" w:fill="auto"/>
            <w:vAlign w:val="center"/>
            <w:hideMark/>
          </w:tcPr>
          <w:p w14:paraId="38B7317F"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Anual</w:t>
            </w:r>
          </w:p>
        </w:tc>
        <w:tc>
          <w:tcPr>
            <w:tcW w:w="920" w:type="dxa"/>
            <w:tcBorders>
              <w:top w:val="nil"/>
              <w:left w:val="nil"/>
              <w:bottom w:val="single" w:sz="4" w:space="0" w:color="auto"/>
              <w:right w:val="single" w:sz="4" w:space="0" w:color="auto"/>
            </w:tcBorders>
            <w:shd w:val="clear" w:color="auto" w:fill="auto"/>
            <w:vAlign w:val="center"/>
            <w:hideMark/>
          </w:tcPr>
          <w:p w14:paraId="66F2B98A" w14:textId="5B24140B"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Unidad</w:t>
            </w:r>
          </w:p>
        </w:tc>
        <w:tc>
          <w:tcPr>
            <w:tcW w:w="1142" w:type="dxa"/>
            <w:tcBorders>
              <w:top w:val="nil"/>
              <w:left w:val="nil"/>
              <w:bottom w:val="single" w:sz="4" w:space="0" w:color="auto"/>
              <w:right w:val="single" w:sz="4" w:space="0" w:color="auto"/>
            </w:tcBorders>
            <w:shd w:val="clear" w:color="auto" w:fill="auto"/>
            <w:vAlign w:val="center"/>
            <w:hideMark/>
          </w:tcPr>
          <w:p w14:paraId="08C4CC43"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Censo INEGI</w:t>
            </w:r>
          </w:p>
        </w:tc>
        <w:tc>
          <w:tcPr>
            <w:tcW w:w="967" w:type="dxa"/>
            <w:tcBorders>
              <w:top w:val="nil"/>
              <w:left w:val="nil"/>
              <w:bottom w:val="single" w:sz="4" w:space="0" w:color="auto"/>
              <w:right w:val="single" w:sz="4" w:space="0" w:color="auto"/>
            </w:tcBorders>
            <w:shd w:val="clear" w:color="auto" w:fill="auto"/>
            <w:vAlign w:val="center"/>
            <w:hideMark/>
          </w:tcPr>
          <w:p w14:paraId="00DCD3C0" w14:textId="00F8370C"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Archivos de SMAPAC</w:t>
            </w:r>
          </w:p>
        </w:tc>
        <w:tc>
          <w:tcPr>
            <w:tcW w:w="1360" w:type="dxa"/>
            <w:tcBorders>
              <w:top w:val="nil"/>
              <w:left w:val="nil"/>
              <w:bottom w:val="single" w:sz="4" w:space="0" w:color="auto"/>
              <w:right w:val="single" w:sz="8" w:space="0" w:color="auto"/>
            </w:tcBorders>
            <w:shd w:val="clear" w:color="auto" w:fill="auto"/>
            <w:vAlign w:val="center"/>
            <w:hideMark/>
          </w:tcPr>
          <w:p w14:paraId="32B42313"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No se cuente con el presupuesto necesario</w:t>
            </w:r>
          </w:p>
        </w:tc>
      </w:tr>
      <w:tr w:rsidR="009C5BC4" w:rsidRPr="00BC6C59" w14:paraId="102DEA13" w14:textId="77777777" w:rsidTr="009C5BC4">
        <w:trPr>
          <w:trHeight w:val="227"/>
          <w:jc w:val="center"/>
        </w:trPr>
        <w:tc>
          <w:tcPr>
            <w:tcW w:w="922" w:type="dxa"/>
            <w:vMerge/>
            <w:tcBorders>
              <w:top w:val="nil"/>
              <w:left w:val="single" w:sz="8" w:space="0" w:color="auto"/>
              <w:bottom w:val="single" w:sz="4" w:space="0" w:color="auto"/>
              <w:right w:val="single" w:sz="4" w:space="0" w:color="auto"/>
            </w:tcBorders>
            <w:vAlign w:val="center"/>
            <w:hideMark/>
          </w:tcPr>
          <w:p w14:paraId="2CC66FC3" w14:textId="77777777" w:rsidR="009C5BC4" w:rsidRPr="00BC6C59" w:rsidRDefault="009C5BC4" w:rsidP="00642B79">
            <w:pPr>
              <w:spacing w:line="276" w:lineRule="auto"/>
              <w:rPr>
                <w:rFonts w:ascii="Arial" w:eastAsia="Times New Roman" w:hAnsi="Arial" w:cs="Arial"/>
                <w:b/>
                <w:bCs/>
                <w:color w:val="000000"/>
                <w:sz w:val="14"/>
                <w:szCs w:val="14"/>
              </w:rPr>
            </w:pPr>
          </w:p>
        </w:tc>
        <w:tc>
          <w:tcPr>
            <w:tcW w:w="1168" w:type="dxa"/>
            <w:tcBorders>
              <w:top w:val="nil"/>
              <w:left w:val="nil"/>
              <w:bottom w:val="single" w:sz="4" w:space="0" w:color="auto"/>
              <w:right w:val="single" w:sz="4" w:space="0" w:color="auto"/>
            </w:tcBorders>
            <w:shd w:val="clear" w:color="auto" w:fill="auto"/>
            <w:vAlign w:val="center"/>
            <w:hideMark/>
          </w:tcPr>
          <w:p w14:paraId="53BA50A0"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Realizar ampliación de cobertura de red de agua</w:t>
            </w:r>
          </w:p>
        </w:tc>
        <w:tc>
          <w:tcPr>
            <w:tcW w:w="1265" w:type="dxa"/>
            <w:tcBorders>
              <w:top w:val="nil"/>
              <w:left w:val="nil"/>
              <w:bottom w:val="single" w:sz="4" w:space="0" w:color="auto"/>
              <w:right w:val="single" w:sz="4" w:space="0" w:color="auto"/>
            </w:tcBorders>
            <w:shd w:val="clear" w:color="auto" w:fill="auto"/>
            <w:vAlign w:val="center"/>
            <w:hideMark/>
          </w:tcPr>
          <w:p w14:paraId="2DB3DA3A"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Metros a ampliar</w:t>
            </w:r>
          </w:p>
        </w:tc>
        <w:tc>
          <w:tcPr>
            <w:tcW w:w="1375" w:type="dxa"/>
            <w:tcBorders>
              <w:top w:val="nil"/>
              <w:left w:val="nil"/>
              <w:bottom w:val="single" w:sz="4" w:space="0" w:color="auto"/>
              <w:right w:val="single" w:sz="4" w:space="0" w:color="auto"/>
            </w:tcBorders>
            <w:shd w:val="clear" w:color="auto" w:fill="auto"/>
            <w:vAlign w:val="center"/>
            <w:hideMark/>
          </w:tcPr>
          <w:p w14:paraId="67C79D36" w14:textId="7C26CFD2"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Total de metros existentes/metros a ampliar</w:t>
            </w:r>
          </w:p>
        </w:tc>
        <w:tc>
          <w:tcPr>
            <w:tcW w:w="960" w:type="dxa"/>
            <w:tcBorders>
              <w:top w:val="nil"/>
              <w:left w:val="nil"/>
              <w:bottom w:val="single" w:sz="4" w:space="0" w:color="auto"/>
              <w:right w:val="single" w:sz="4" w:space="0" w:color="auto"/>
            </w:tcBorders>
            <w:shd w:val="clear" w:color="auto" w:fill="auto"/>
            <w:vAlign w:val="center"/>
            <w:hideMark/>
          </w:tcPr>
          <w:p w14:paraId="6FE71F05"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Anual</w:t>
            </w:r>
          </w:p>
        </w:tc>
        <w:tc>
          <w:tcPr>
            <w:tcW w:w="920" w:type="dxa"/>
            <w:tcBorders>
              <w:top w:val="nil"/>
              <w:left w:val="nil"/>
              <w:bottom w:val="single" w:sz="4" w:space="0" w:color="auto"/>
              <w:right w:val="single" w:sz="4" w:space="0" w:color="auto"/>
            </w:tcBorders>
            <w:shd w:val="clear" w:color="auto" w:fill="auto"/>
            <w:vAlign w:val="center"/>
            <w:hideMark/>
          </w:tcPr>
          <w:p w14:paraId="109DED11"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Metros</w:t>
            </w:r>
          </w:p>
        </w:tc>
        <w:tc>
          <w:tcPr>
            <w:tcW w:w="1142" w:type="dxa"/>
            <w:tcBorders>
              <w:top w:val="nil"/>
              <w:left w:val="nil"/>
              <w:bottom w:val="single" w:sz="4" w:space="0" w:color="auto"/>
              <w:right w:val="single" w:sz="4" w:space="0" w:color="auto"/>
            </w:tcBorders>
            <w:shd w:val="clear" w:color="auto" w:fill="auto"/>
            <w:vAlign w:val="center"/>
            <w:hideMark/>
          </w:tcPr>
          <w:p w14:paraId="159C6E89"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Supervisión personalizada</w:t>
            </w:r>
          </w:p>
        </w:tc>
        <w:tc>
          <w:tcPr>
            <w:tcW w:w="967" w:type="dxa"/>
            <w:tcBorders>
              <w:top w:val="nil"/>
              <w:left w:val="nil"/>
              <w:bottom w:val="single" w:sz="4" w:space="0" w:color="auto"/>
              <w:right w:val="single" w:sz="4" w:space="0" w:color="auto"/>
            </w:tcBorders>
            <w:shd w:val="clear" w:color="auto" w:fill="auto"/>
            <w:vAlign w:val="center"/>
            <w:hideMark/>
          </w:tcPr>
          <w:p w14:paraId="2D492A94" w14:textId="4D6473CB"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Archivos de SMAPAC</w:t>
            </w:r>
          </w:p>
        </w:tc>
        <w:tc>
          <w:tcPr>
            <w:tcW w:w="1360" w:type="dxa"/>
            <w:tcBorders>
              <w:top w:val="nil"/>
              <w:left w:val="nil"/>
              <w:bottom w:val="single" w:sz="4" w:space="0" w:color="auto"/>
              <w:right w:val="single" w:sz="8" w:space="0" w:color="auto"/>
            </w:tcBorders>
            <w:shd w:val="clear" w:color="auto" w:fill="auto"/>
            <w:vAlign w:val="center"/>
            <w:hideMark/>
          </w:tcPr>
          <w:p w14:paraId="6AF33B11"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Que no se autorice el presupuesto necesario</w:t>
            </w:r>
          </w:p>
        </w:tc>
      </w:tr>
      <w:tr w:rsidR="009C5BC4" w:rsidRPr="00BC6C59" w14:paraId="5973E85B" w14:textId="77777777" w:rsidTr="009C5BC4">
        <w:trPr>
          <w:trHeight w:val="227"/>
          <w:jc w:val="center"/>
        </w:trPr>
        <w:tc>
          <w:tcPr>
            <w:tcW w:w="922" w:type="dxa"/>
            <w:vMerge/>
            <w:tcBorders>
              <w:top w:val="nil"/>
              <w:left w:val="single" w:sz="8" w:space="0" w:color="auto"/>
              <w:bottom w:val="single" w:sz="4" w:space="0" w:color="auto"/>
              <w:right w:val="single" w:sz="4" w:space="0" w:color="auto"/>
            </w:tcBorders>
            <w:vAlign w:val="center"/>
            <w:hideMark/>
          </w:tcPr>
          <w:p w14:paraId="4C7987C9" w14:textId="77777777" w:rsidR="009C5BC4" w:rsidRPr="00BC6C59" w:rsidRDefault="009C5BC4" w:rsidP="00642B79">
            <w:pPr>
              <w:spacing w:line="276" w:lineRule="auto"/>
              <w:rPr>
                <w:rFonts w:ascii="Arial" w:eastAsia="Times New Roman" w:hAnsi="Arial" w:cs="Arial"/>
                <w:b/>
                <w:bCs/>
                <w:color w:val="000000"/>
                <w:sz w:val="14"/>
                <w:szCs w:val="14"/>
              </w:rPr>
            </w:pPr>
          </w:p>
        </w:tc>
        <w:tc>
          <w:tcPr>
            <w:tcW w:w="1168" w:type="dxa"/>
            <w:tcBorders>
              <w:top w:val="nil"/>
              <w:left w:val="nil"/>
              <w:bottom w:val="single" w:sz="4" w:space="0" w:color="auto"/>
              <w:right w:val="single" w:sz="4" w:space="0" w:color="auto"/>
            </w:tcBorders>
            <w:shd w:val="clear" w:color="auto" w:fill="auto"/>
            <w:vAlign w:val="center"/>
            <w:hideMark/>
          </w:tcPr>
          <w:p w14:paraId="6D5AFC4A" w14:textId="6DA09FC6"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Cobro suficiente de los usuarios y actualización </w:t>
            </w:r>
            <w:r w:rsidRPr="00BC6C59">
              <w:rPr>
                <w:rFonts w:ascii="Arial" w:eastAsia="Times New Roman" w:hAnsi="Arial" w:cs="Arial"/>
                <w:color w:val="000000"/>
                <w:sz w:val="14"/>
                <w:szCs w:val="14"/>
              </w:rPr>
              <w:lastRenderedPageBreak/>
              <w:t>del padrón</w:t>
            </w:r>
          </w:p>
        </w:tc>
        <w:tc>
          <w:tcPr>
            <w:tcW w:w="1265" w:type="dxa"/>
            <w:tcBorders>
              <w:top w:val="nil"/>
              <w:left w:val="nil"/>
              <w:bottom w:val="single" w:sz="4" w:space="0" w:color="auto"/>
              <w:right w:val="single" w:sz="4" w:space="0" w:color="auto"/>
            </w:tcBorders>
            <w:shd w:val="clear" w:color="auto" w:fill="auto"/>
            <w:vAlign w:val="center"/>
            <w:hideMark/>
          </w:tcPr>
          <w:p w14:paraId="568D8DA8"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lastRenderedPageBreak/>
              <w:t>Concientizar al usuario a realizar el pago correspondiente</w:t>
            </w:r>
          </w:p>
        </w:tc>
        <w:tc>
          <w:tcPr>
            <w:tcW w:w="1375" w:type="dxa"/>
            <w:tcBorders>
              <w:top w:val="nil"/>
              <w:left w:val="nil"/>
              <w:bottom w:val="single" w:sz="4" w:space="0" w:color="auto"/>
              <w:right w:val="single" w:sz="4" w:space="0" w:color="auto"/>
            </w:tcBorders>
            <w:shd w:val="clear" w:color="auto" w:fill="auto"/>
            <w:vAlign w:val="center"/>
            <w:hideMark/>
          </w:tcPr>
          <w:p w14:paraId="0F8039BB" w14:textId="0E4346AE"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Total del padrón/total de usuarios que realizaron el pago</w:t>
            </w:r>
          </w:p>
        </w:tc>
        <w:tc>
          <w:tcPr>
            <w:tcW w:w="960" w:type="dxa"/>
            <w:tcBorders>
              <w:top w:val="nil"/>
              <w:left w:val="nil"/>
              <w:bottom w:val="single" w:sz="4" w:space="0" w:color="auto"/>
              <w:right w:val="single" w:sz="4" w:space="0" w:color="auto"/>
            </w:tcBorders>
            <w:shd w:val="clear" w:color="auto" w:fill="auto"/>
            <w:vAlign w:val="center"/>
            <w:hideMark/>
          </w:tcPr>
          <w:p w14:paraId="45336A4A"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Mensual</w:t>
            </w:r>
          </w:p>
        </w:tc>
        <w:tc>
          <w:tcPr>
            <w:tcW w:w="920" w:type="dxa"/>
            <w:tcBorders>
              <w:top w:val="nil"/>
              <w:left w:val="nil"/>
              <w:bottom w:val="single" w:sz="4" w:space="0" w:color="auto"/>
              <w:right w:val="single" w:sz="4" w:space="0" w:color="auto"/>
            </w:tcBorders>
            <w:shd w:val="clear" w:color="auto" w:fill="auto"/>
            <w:vAlign w:val="center"/>
            <w:hideMark/>
          </w:tcPr>
          <w:p w14:paraId="60816AED"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Usuario</w:t>
            </w:r>
          </w:p>
        </w:tc>
        <w:tc>
          <w:tcPr>
            <w:tcW w:w="1142" w:type="dxa"/>
            <w:tcBorders>
              <w:top w:val="nil"/>
              <w:left w:val="nil"/>
              <w:bottom w:val="single" w:sz="4" w:space="0" w:color="auto"/>
              <w:right w:val="single" w:sz="4" w:space="0" w:color="auto"/>
            </w:tcBorders>
            <w:shd w:val="clear" w:color="auto" w:fill="auto"/>
            <w:vAlign w:val="center"/>
            <w:hideMark/>
          </w:tcPr>
          <w:p w14:paraId="5FF00254"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Padrón de usuarios </w:t>
            </w:r>
          </w:p>
        </w:tc>
        <w:tc>
          <w:tcPr>
            <w:tcW w:w="967" w:type="dxa"/>
            <w:tcBorders>
              <w:top w:val="nil"/>
              <w:left w:val="nil"/>
              <w:bottom w:val="single" w:sz="4" w:space="0" w:color="auto"/>
              <w:right w:val="single" w:sz="4" w:space="0" w:color="auto"/>
            </w:tcBorders>
            <w:shd w:val="clear" w:color="auto" w:fill="auto"/>
            <w:vAlign w:val="center"/>
            <w:hideMark/>
          </w:tcPr>
          <w:p w14:paraId="15963080" w14:textId="3C91A33E"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Cobro de la Tesorería</w:t>
            </w:r>
          </w:p>
        </w:tc>
        <w:tc>
          <w:tcPr>
            <w:tcW w:w="1360" w:type="dxa"/>
            <w:tcBorders>
              <w:top w:val="nil"/>
              <w:left w:val="nil"/>
              <w:bottom w:val="single" w:sz="4" w:space="0" w:color="auto"/>
              <w:right w:val="single" w:sz="8" w:space="0" w:color="auto"/>
            </w:tcBorders>
            <w:shd w:val="clear" w:color="auto" w:fill="auto"/>
            <w:vAlign w:val="center"/>
            <w:hideMark/>
          </w:tcPr>
          <w:p w14:paraId="3DCF6C20"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Que no se tenga actualizado el padrón y que no funcione el sistema </w:t>
            </w:r>
            <w:r w:rsidRPr="00BC6C59">
              <w:rPr>
                <w:rFonts w:ascii="Arial" w:eastAsia="Times New Roman" w:hAnsi="Arial" w:cs="Arial"/>
                <w:color w:val="000000"/>
                <w:sz w:val="14"/>
                <w:szCs w:val="14"/>
              </w:rPr>
              <w:lastRenderedPageBreak/>
              <w:t>de cobro</w:t>
            </w:r>
          </w:p>
        </w:tc>
      </w:tr>
      <w:tr w:rsidR="009C5BC4" w:rsidRPr="00BC6C59" w14:paraId="124AB637" w14:textId="77777777" w:rsidTr="009C5BC4">
        <w:trPr>
          <w:trHeight w:val="227"/>
          <w:jc w:val="center"/>
        </w:trPr>
        <w:tc>
          <w:tcPr>
            <w:tcW w:w="922" w:type="dxa"/>
            <w:vMerge w:val="restart"/>
            <w:tcBorders>
              <w:top w:val="single" w:sz="4" w:space="0" w:color="auto"/>
              <w:left w:val="single" w:sz="8" w:space="0" w:color="auto"/>
              <w:bottom w:val="single" w:sz="8" w:space="0" w:color="000000"/>
              <w:right w:val="single" w:sz="4" w:space="0" w:color="auto"/>
            </w:tcBorders>
            <w:shd w:val="clear" w:color="000000" w:fill="A6A6A6"/>
            <w:vAlign w:val="center"/>
            <w:hideMark/>
          </w:tcPr>
          <w:p w14:paraId="4EA5D801"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lastRenderedPageBreak/>
              <w:t>ACTIVIDADES</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B5C7C40"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Solicitud de gestión en la construcción de red de agua potable</w:t>
            </w:r>
          </w:p>
        </w:tc>
        <w:tc>
          <w:tcPr>
            <w:tcW w:w="1265" w:type="dxa"/>
            <w:tcBorders>
              <w:top w:val="nil"/>
              <w:left w:val="nil"/>
              <w:bottom w:val="single" w:sz="4" w:space="0" w:color="auto"/>
              <w:right w:val="single" w:sz="4" w:space="0" w:color="auto"/>
            </w:tcBorders>
            <w:shd w:val="clear" w:color="auto" w:fill="auto"/>
            <w:vAlign w:val="center"/>
            <w:hideMark/>
          </w:tcPr>
          <w:p w14:paraId="36176D94"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Solicitudes</w:t>
            </w:r>
          </w:p>
        </w:tc>
        <w:tc>
          <w:tcPr>
            <w:tcW w:w="1375" w:type="dxa"/>
            <w:tcBorders>
              <w:top w:val="nil"/>
              <w:left w:val="nil"/>
              <w:bottom w:val="single" w:sz="4" w:space="0" w:color="auto"/>
              <w:right w:val="single" w:sz="4" w:space="0" w:color="auto"/>
            </w:tcBorders>
            <w:shd w:val="clear" w:color="auto" w:fill="auto"/>
            <w:vAlign w:val="center"/>
            <w:hideMark/>
          </w:tcPr>
          <w:p w14:paraId="3BD3A7CC" w14:textId="76E06725"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Total de metros de red necesarios/total de red existente</w:t>
            </w:r>
          </w:p>
        </w:tc>
        <w:tc>
          <w:tcPr>
            <w:tcW w:w="960" w:type="dxa"/>
            <w:tcBorders>
              <w:top w:val="nil"/>
              <w:left w:val="nil"/>
              <w:bottom w:val="single" w:sz="4" w:space="0" w:color="auto"/>
              <w:right w:val="single" w:sz="4" w:space="0" w:color="auto"/>
            </w:tcBorders>
            <w:shd w:val="clear" w:color="auto" w:fill="auto"/>
            <w:vAlign w:val="center"/>
            <w:hideMark/>
          </w:tcPr>
          <w:p w14:paraId="41D91F91"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Anual</w:t>
            </w:r>
          </w:p>
        </w:tc>
        <w:tc>
          <w:tcPr>
            <w:tcW w:w="920" w:type="dxa"/>
            <w:tcBorders>
              <w:top w:val="nil"/>
              <w:left w:val="nil"/>
              <w:bottom w:val="single" w:sz="4" w:space="0" w:color="auto"/>
              <w:right w:val="single" w:sz="4" w:space="0" w:color="auto"/>
            </w:tcBorders>
            <w:shd w:val="clear" w:color="auto" w:fill="auto"/>
            <w:vAlign w:val="center"/>
            <w:hideMark/>
          </w:tcPr>
          <w:p w14:paraId="419CCB14"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Metros</w:t>
            </w:r>
          </w:p>
        </w:tc>
        <w:tc>
          <w:tcPr>
            <w:tcW w:w="1142" w:type="dxa"/>
            <w:tcBorders>
              <w:top w:val="nil"/>
              <w:left w:val="nil"/>
              <w:bottom w:val="single" w:sz="4" w:space="0" w:color="auto"/>
              <w:right w:val="single" w:sz="4" w:space="0" w:color="auto"/>
            </w:tcBorders>
            <w:shd w:val="clear" w:color="auto" w:fill="auto"/>
            <w:vAlign w:val="center"/>
            <w:hideMark/>
          </w:tcPr>
          <w:p w14:paraId="37278A18"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Levantamiento físico por parte de SMAPAC y obras publicas</w:t>
            </w:r>
          </w:p>
        </w:tc>
        <w:tc>
          <w:tcPr>
            <w:tcW w:w="967" w:type="dxa"/>
            <w:tcBorders>
              <w:top w:val="nil"/>
              <w:left w:val="nil"/>
              <w:bottom w:val="single" w:sz="4" w:space="0" w:color="auto"/>
              <w:right w:val="single" w:sz="4" w:space="0" w:color="auto"/>
            </w:tcBorders>
            <w:shd w:val="clear" w:color="auto" w:fill="auto"/>
            <w:vAlign w:val="center"/>
            <w:hideMark/>
          </w:tcPr>
          <w:p w14:paraId="02E98DAB" w14:textId="0098BF88"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Proyectos de red de agua </w:t>
            </w:r>
            <w:r w:rsidR="000B3984" w:rsidRPr="00BC6C59">
              <w:rPr>
                <w:rFonts w:ascii="Arial" w:eastAsia="Times New Roman" w:hAnsi="Arial" w:cs="Arial"/>
                <w:color w:val="000000"/>
                <w:sz w:val="14"/>
                <w:szCs w:val="14"/>
              </w:rPr>
              <w:t>SMAPAC</w:t>
            </w:r>
            <w:r w:rsidRPr="00BC6C59">
              <w:rPr>
                <w:rFonts w:ascii="Arial" w:eastAsia="Times New Roman" w:hAnsi="Arial" w:cs="Arial"/>
                <w:color w:val="000000"/>
                <w:sz w:val="14"/>
                <w:szCs w:val="14"/>
              </w:rPr>
              <w:t xml:space="preserve"> y obras publicas </w:t>
            </w:r>
          </w:p>
        </w:tc>
        <w:tc>
          <w:tcPr>
            <w:tcW w:w="1360" w:type="dxa"/>
            <w:tcBorders>
              <w:top w:val="nil"/>
              <w:left w:val="nil"/>
              <w:bottom w:val="single" w:sz="4" w:space="0" w:color="auto"/>
              <w:right w:val="single" w:sz="8" w:space="0" w:color="auto"/>
            </w:tcBorders>
            <w:shd w:val="clear" w:color="auto" w:fill="auto"/>
            <w:vAlign w:val="center"/>
            <w:hideMark/>
          </w:tcPr>
          <w:p w14:paraId="54EC8F85"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Que no se autorice la ampliación red por falta de presupuesto</w:t>
            </w:r>
          </w:p>
        </w:tc>
      </w:tr>
      <w:tr w:rsidR="009C5BC4" w:rsidRPr="00BC6C59" w14:paraId="6A0A49C9" w14:textId="77777777" w:rsidTr="009C5BC4">
        <w:trPr>
          <w:trHeight w:val="227"/>
          <w:jc w:val="center"/>
        </w:trPr>
        <w:tc>
          <w:tcPr>
            <w:tcW w:w="922" w:type="dxa"/>
            <w:vMerge/>
            <w:tcBorders>
              <w:top w:val="single" w:sz="4" w:space="0" w:color="auto"/>
              <w:left w:val="single" w:sz="8" w:space="0" w:color="auto"/>
              <w:bottom w:val="single" w:sz="8" w:space="0" w:color="000000"/>
              <w:right w:val="single" w:sz="4" w:space="0" w:color="auto"/>
            </w:tcBorders>
            <w:vAlign w:val="center"/>
            <w:hideMark/>
          </w:tcPr>
          <w:p w14:paraId="573D1EBE" w14:textId="77777777" w:rsidR="009C5BC4" w:rsidRPr="00BC6C59" w:rsidRDefault="009C5BC4" w:rsidP="00642B79">
            <w:pPr>
              <w:spacing w:line="276" w:lineRule="auto"/>
              <w:rPr>
                <w:rFonts w:ascii="Arial" w:eastAsia="Times New Roman" w:hAnsi="Arial" w:cs="Arial"/>
                <w:b/>
                <w:bCs/>
                <w:color w:val="000000"/>
                <w:sz w:val="14"/>
                <w:szCs w:val="14"/>
              </w:rPr>
            </w:pPr>
          </w:p>
        </w:tc>
        <w:tc>
          <w:tcPr>
            <w:tcW w:w="1168" w:type="dxa"/>
            <w:tcBorders>
              <w:top w:val="nil"/>
              <w:left w:val="nil"/>
              <w:bottom w:val="single" w:sz="4" w:space="0" w:color="auto"/>
              <w:right w:val="single" w:sz="4" w:space="0" w:color="auto"/>
            </w:tcBorders>
            <w:shd w:val="clear" w:color="auto" w:fill="auto"/>
            <w:vAlign w:val="center"/>
            <w:hideMark/>
          </w:tcPr>
          <w:p w14:paraId="5ED132CB" w14:textId="139B16BA"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Mantenimiento y reparación a la red de agua existente</w:t>
            </w:r>
          </w:p>
        </w:tc>
        <w:tc>
          <w:tcPr>
            <w:tcW w:w="1265" w:type="dxa"/>
            <w:tcBorders>
              <w:top w:val="nil"/>
              <w:left w:val="nil"/>
              <w:bottom w:val="single" w:sz="4" w:space="0" w:color="auto"/>
              <w:right w:val="single" w:sz="4" w:space="0" w:color="auto"/>
            </w:tcBorders>
            <w:shd w:val="clear" w:color="auto" w:fill="auto"/>
            <w:vAlign w:val="center"/>
            <w:hideMark/>
          </w:tcPr>
          <w:p w14:paraId="1A96726F"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Mantenimiento al 100%</w:t>
            </w:r>
          </w:p>
        </w:tc>
        <w:tc>
          <w:tcPr>
            <w:tcW w:w="1375" w:type="dxa"/>
            <w:tcBorders>
              <w:top w:val="nil"/>
              <w:left w:val="nil"/>
              <w:bottom w:val="single" w:sz="4" w:space="0" w:color="auto"/>
              <w:right w:val="single" w:sz="4" w:space="0" w:color="auto"/>
            </w:tcBorders>
            <w:shd w:val="clear" w:color="auto" w:fill="auto"/>
            <w:vAlign w:val="center"/>
            <w:hideMark/>
          </w:tcPr>
          <w:p w14:paraId="18B0DA41"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 Total de mantenimiento programados/ total de mantenimientos realizados</w:t>
            </w:r>
          </w:p>
        </w:tc>
        <w:tc>
          <w:tcPr>
            <w:tcW w:w="960" w:type="dxa"/>
            <w:tcBorders>
              <w:top w:val="nil"/>
              <w:left w:val="nil"/>
              <w:bottom w:val="single" w:sz="4" w:space="0" w:color="auto"/>
              <w:right w:val="single" w:sz="4" w:space="0" w:color="auto"/>
            </w:tcBorders>
            <w:shd w:val="clear" w:color="auto" w:fill="auto"/>
            <w:vAlign w:val="center"/>
            <w:hideMark/>
          </w:tcPr>
          <w:p w14:paraId="53B19F7E"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Anual</w:t>
            </w:r>
          </w:p>
        </w:tc>
        <w:tc>
          <w:tcPr>
            <w:tcW w:w="920" w:type="dxa"/>
            <w:tcBorders>
              <w:top w:val="nil"/>
              <w:left w:val="nil"/>
              <w:bottom w:val="single" w:sz="4" w:space="0" w:color="auto"/>
              <w:right w:val="single" w:sz="4" w:space="0" w:color="auto"/>
            </w:tcBorders>
            <w:shd w:val="clear" w:color="auto" w:fill="auto"/>
            <w:vAlign w:val="center"/>
            <w:hideMark/>
          </w:tcPr>
          <w:p w14:paraId="6040813C"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Unidad de servicio</w:t>
            </w:r>
          </w:p>
        </w:tc>
        <w:tc>
          <w:tcPr>
            <w:tcW w:w="1142" w:type="dxa"/>
            <w:tcBorders>
              <w:top w:val="nil"/>
              <w:left w:val="nil"/>
              <w:bottom w:val="single" w:sz="4" w:space="0" w:color="auto"/>
              <w:right w:val="single" w:sz="4" w:space="0" w:color="auto"/>
            </w:tcBorders>
            <w:shd w:val="clear" w:color="auto" w:fill="auto"/>
            <w:vAlign w:val="center"/>
            <w:hideMark/>
          </w:tcPr>
          <w:p w14:paraId="25AABA2F"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Supervisión personalizada</w:t>
            </w:r>
          </w:p>
        </w:tc>
        <w:tc>
          <w:tcPr>
            <w:tcW w:w="967" w:type="dxa"/>
            <w:tcBorders>
              <w:top w:val="nil"/>
              <w:left w:val="nil"/>
              <w:bottom w:val="single" w:sz="4" w:space="0" w:color="auto"/>
              <w:right w:val="single" w:sz="4" w:space="0" w:color="auto"/>
            </w:tcBorders>
            <w:shd w:val="clear" w:color="auto" w:fill="auto"/>
            <w:vAlign w:val="center"/>
            <w:hideMark/>
          </w:tcPr>
          <w:p w14:paraId="21B55952" w14:textId="1C3BB4DD"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Informes de </w:t>
            </w:r>
            <w:r w:rsidR="000B3984" w:rsidRPr="00BC6C59">
              <w:rPr>
                <w:rFonts w:ascii="Arial" w:eastAsia="Times New Roman" w:hAnsi="Arial" w:cs="Arial"/>
                <w:color w:val="000000"/>
                <w:sz w:val="14"/>
                <w:szCs w:val="14"/>
              </w:rPr>
              <w:t>SMAPAC</w:t>
            </w:r>
            <w:r w:rsidRPr="00BC6C59">
              <w:rPr>
                <w:rFonts w:ascii="Arial" w:eastAsia="Times New Roman" w:hAnsi="Arial" w:cs="Arial"/>
                <w:color w:val="000000"/>
                <w:sz w:val="14"/>
                <w:szCs w:val="14"/>
              </w:rPr>
              <w:t xml:space="preserve"> </w:t>
            </w:r>
          </w:p>
        </w:tc>
        <w:tc>
          <w:tcPr>
            <w:tcW w:w="1360" w:type="dxa"/>
            <w:tcBorders>
              <w:top w:val="nil"/>
              <w:left w:val="nil"/>
              <w:bottom w:val="single" w:sz="4" w:space="0" w:color="auto"/>
              <w:right w:val="single" w:sz="8" w:space="0" w:color="auto"/>
            </w:tcBorders>
            <w:shd w:val="clear" w:color="auto" w:fill="auto"/>
            <w:vAlign w:val="center"/>
            <w:hideMark/>
          </w:tcPr>
          <w:p w14:paraId="453053C3"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Falta de personal y presupuesto para su contratación</w:t>
            </w:r>
          </w:p>
        </w:tc>
      </w:tr>
      <w:tr w:rsidR="009C5BC4" w:rsidRPr="00BC6C59" w14:paraId="1D0A9D45" w14:textId="77777777" w:rsidTr="009C5BC4">
        <w:trPr>
          <w:trHeight w:val="227"/>
          <w:jc w:val="center"/>
        </w:trPr>
        <w:tc>
          <w:tcPr>
            <w:tcW w:w="922" w:type="dxa"/>
            <w:vMerge/>
            <w:tcBorders>
              <w:top w:val="single" w:sz="4" w:space="0" w:color="auto"/>
              <w:left w:val="single" w:sz="8" w:space="0" w:color="auto"/>
              <w:bottom w:val="single" w:sz="8" w:space="0" w:color="000000"/>
              <w:right w:val="single" w:sz="4" w:space="0" w:color="auto"/>
            </w:tcBorders>
            <w:vAlign w:val="center"/>
            <w:hideMark/>
          </w:tcPr>
          <w:p w14:paraId="27BD9E14" w14:textId="77777777" w:rsidR="009C5BC4" w:rsidRPr="00BC6C59" w:rsidRDefault="009C5BC4" w:rsidP="00642B79">
            <w:pPr>
              <w:spacing w:line="276" w:lineRule="auto"/>
              <w:rPr>
                <w:rFonts w:ascii="Arial" w:eastAsia="Times New Roman" w:hAnsi="Arial" w:cs="Arial"/>
                <w:b/>
                <w:bCs/>
                <w:color w:val="000000"/>
                <w:sz w:val="14"/>
                <w:szCs w:val="14"/>
              </w:rPr>
            </w:pPr>
          </w:p>
        </w:tc>
        <w:tc>
          <w:tcPr>
            <w:tcW w:w="1168" w:type="dxa"/>
            <w:tcBorders>
              <w:top w:val="nil"/>
              <w:left w:val="nil"/>
              <w:bottom w:val="single" w:sz="4" w:space="0" w:color="auto"/>
              <w:right w:val="single" w:sz="4" w:space="0" w:color="auto"/>
            </w:tcBorders>
            <w:shd w:val="clear" w:color="auto" w:fill="auto"/>
            <w:vAlign w:val="center"/>
            <w:hideMark/>
          </w:tcPr>
          <w:p w14:paraId="30663AFC"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Realizar el cobro y las ecualizaciones base de datos</w:t>
            </w:r>
          </w:p>
        </w:tc>
        <w:tc>
          <w:tcPr>
            <w:tcW w:w="1265" w:type="dxa"/>
            <w:tcBorders>
              <w:top w:val="nil"/>
              <w:left w:val="nil"/>
              <w:bottom w:val="single" w:sz="4" w:space="0" w:color="auto"/>
              <w:right w:val="single" w:sz="4" w:space="0" w:color="auto"/>
            </w:tcBorders>
            <w:shd w:val="clear" w:color="auto" w:fill="auto"/>
            <w:vAlign w:val="center"/>
            <w:hideMark/>
          </w:tcPr>
          <w:p w14:paraId="5CF1A798"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Cobros realizados</w:t>
            </w:r>
          </w:p>
        </w:tc>
        <w:tc>
          <w:tcPr>
            <w:tcW w:w="1375" w:type="dxa"/>
            <w:tcBorders>
              <w:top w:val="nil"/>
              <w:left w:val="nil"/>
              <w:bottom w:val="single" w:sz="4" w:space="0" w:color="auto"/>
              <w:right w:val="single" w:sz="4" w:space="0" w:color="auto"/>
            </w:tcBorders>
            <w:shd w:val="clear" w:color="auto" w:fill="auto"/>
            <w:vAlign w:val="center"/>
            <w:hideMark/>
          </w:tcPr>
          <w:p w14:paraId="3DB74816" w14:textId="09E5CA8A"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Cobros realizados/total de usuarios en el padrón. </w:t>
            </w:r>
          </w:p>
        </w:tc>
        <w:tc>
          <w:tcPr>
            <w:tcW w:w="960" w:type="dxa"/>
            <w:tcBorders>
              <w:top w:val="nil"/>
              <w:left w:val="nil"/>
              <w:bottom w:val="single" w:sz="4" w:space="0" w:color="auto"/>
              <w:right w:val="single" w:sz="4" w:space="0" w:color="auto"/>
            </w:tcBorders>
            <w:shd w:val="clear" w:color="auto" w:fill="auto"/>
            <w:vAlign w:val="center"/>
            <w:hideMark/>
          </w:tcPr>
          <w:p w14:paraId="3B5553FA"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Anual</w:t>
            </w:r>
          </w:p>
        </w:tc>
        <w:tc>
          <w:tcPr>
            <w:tcW w:w="920" w:type="dxa"/>
            <w:tcBorders>
              <w:top w:val="nil"/>
              <w:left w:val="nil"/>
              <w:bottom w:val="single" w:sz="4" w:space="0" w:color="auto"/>
              <w:right w:val="single" w:sz="4" w:space="0" w:color="auto"/>
            </w:tcBorders>
            <w:shd w:val="clear" w:color="auto" w:fill="auto"/>
            <w:vAlign w:val="center"/>
            <w:hideMark/>
          </w:tcPr>
          <w:p w14:paraId="53836B72"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Usuarios</w:t>
            </w:r>
          </w:p>
        </w:tc>
        <w:tc>
          <w:tcPr>
            <w:tcW w:w="1142" w:type="dxa"/>
            <w:tcBorders>
              <w:top w:val="nil"/>
              <w:left w:val="nil"/>
              <w:bottom w:val="single" w:sz="4" w:space="0" w:color="auto"/>
              <w:right w:val="single" w:sz="4" w:space="0" w:color="auto"/>
            </w:tcBorders>
            <w:shd w:val="clear" w:color="auto" w:fill="auto"/>
            <w:vAlign w:val="center"/>
            <w:hideMark/>
          </w:tcPr>
          <w:p w14:paraId="73BDD525"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Oficios realizados a los usuarios. </w:t>
            </w:r>
          </w:p>
        </w:tc>
        <w:tc>
          <w:tcPr>
            <w:tcW w:w="967" w:type="dxa"/>
            <w:tcBorders>
              <w:top w:val="nil"/>
              <w:left w:val="nil"/>
              <w:bottom w:val="single" w:sz="4" w:space="0" w:color="auto"/>
              <w:right w:val="single" w:sz="4" w:space="0" w:color="auto"/>
            </w:tcBorders>
            <w:shd w:val="clear" w:color="auto" w:fill="auto"/>
            <w:vAlign w:val="center"/>
            <w:hideMark/>
          </w:tcPr>
          <w:p w14:paraId="54A6D963" w14:textId="56705F48"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Archivos de </w:t>
            </w:r>
            <w:r w:rsidR="000B3984" w:rsidRPr="00BC6C59">
              <w:rPr>
                <w:rFonts w:ascii="Arial" w:eastAsia="Times New Roman" w:hAnsi="Arial" w:cs="Arial"/>
                <w:color w:val="000000"/>
                <w:sz w:val="14"/>
                <w:szCs w:val="14"/>
              </w:rPr>
              <w:t>SMAPAC</w:t>
            </w:r>
            <w:r w:rsidRPr="00BC6C59">
              <w:rPr>
                <w:rFonts w:ascii="Arial" w:eastAsia="Times New Roman" w:hAnsi="Arial" w:cs="Arial"/>
                <w:color w:val="000000"/>
                <w:sz w:val="14"/>
                <w:szCs w:val="14"/>
              </w:rPr>
              <w:t xml:space="preserve"> </w:t>
            </w:r>
          </w:p>
        </w:tc>
        <w:tc>
          <w:tcPr>
            <w:tcW w:w="1360" w:type="dxa"/>
            <w:tcBorders>
              <w:top w:val="nil"/>
              <w:left w:val="nil"/>
              <w:bottom w:val="single" w:sz="4" w:space="0" w:color="auto"/>
              <w:right w:val="single" w:sz="8" w:space="0" w:color="auto"/>
            </w:tcBorders>
            <w:shd w:val="clear" w:color="auto" w:fill="auto"/>
            <w:vAlign w:val="center"/>
            <w:hideMark/>
          </w:tcPr>
          <w:p w14:paraId="1FEE8901"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Que no exista personal capacitado </w:t>
            </w:r>
          </w:p>
        </w:tc>
      </w:tr>
      <w:tr w:rsidR="009C5BC4" w:rsidRPr="00BC6C59" w14:paraId="3BA39613" w14:textId="77777777" w:rsidTr="009C5BC4">
        <w:trPr>
          <w:trHeight w:val="227"/>
          <w:jc w:val="center"/>
        </w:trPr>
        <w:tc>
          <w:tcPr>
            <w:tcW w:w="922" w:type="dxa"/>
            <w:vMerge/>
            <w:tcBorders>
              <w:top w:val="single" w:sz="4" w:space="0" w:color="auto"/>
              <w:left w:val="single" w:sz="8" w:space="0" w:color="auto"/>
              <w:bottom w:val="single" w:sz="8" w:space="0" w:color="000000"/>
              <w:right w:val="single" w:sz="4" w:space="0" w:color="auto"/>
            </w:tcBorders>
            <w:vAlign w:val="center"/>
            <w:hideMark/>
          </w:tcPr>
          <w:p w14:paraId="3B40127E" w14:textId="77777777" w:rsidR="009C5BC4" w:rsidRPr="00BC6C59" w:rsidRDefault="009C5BC4" w:rsidP="00642B79">
            <w:pPr>
              <w:spacing w:line="276" w:lineRule="auto"/>
              <w:rPr>
                <w:rFonts w:ascii="Arial" w:eastAsia="Times New Roman" w:hAnsi="Arial" w:cs="Arial"/>
                <w:b/>
                <w:bCs/>
                <w:color w:val="000000"/>
                <w:sz w:val="14"/>
                <w:szCs w:val="14"/>
              </w:rPr>
            </w:pPr>
          </w:p>
        </w:tc>
        <w:tc>
          <w:tcPr>
            <w:tcW w:w="1168" w:type="dxa"/>
            <w:tcBorders>
              <w:top w:val="nil"/>
              <w:left w:val="nil"/>
              <w:bottom w:val="single" w:sz="8" w:space="0" w:color="auto"/>
              <w:right w:val="single" w:sz="4" w:space="0" w:color="auto"/>
            </w:tcBorders>
            <w:shd w:val="clear" w:color="auto" w:fill="auto"/>
            <w:vAlign w:val="center"/>
            <w:hideMark/>
          </w:tcPr>
          <w:p w14:paraId="24124EFB" w14:textId="4D8360D0"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Instalación de nuevas tomas de agua</w:t>
            </w:r>
          </w:p>
        </w:tc>
        <w:tc>
          <w:tcPr>
            <w:tcW w:w="1265" w:type="dxa"/>
            <w:tcBorders>
              <w:top w:val="nil"/>
              <w:left w:val="nil"/>
              <w:bottom w:val="single" w:sz="8" w:space="0" w:color="auto"/>
              <w:right w:val="single" w:sz="4" w:space="0" w:color="auto"/>
            </w:tcBorders>
            <w:shd w:val="clear" w:color="auto" w:fill="auto"/>
            <w:vAlign w:val="center"/>
            <w:hideMark/>
          </w:tcPr>
          <w:p w14:paraId="6D6CB98A"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Solicitudes</w:t>
            </w:r>
          </w:p>
        </w:tc>
        <w:tc>
          <w:tcPr>
            <w:tcW w:w="1375" w:type="dxa"/>
            <w:tcBorders>
              <w:top w:val="nil"/>
              <w:left w:val="nil"/>
              <w:bottom w:val="single" w:sz="8" w:space="0" w:color="auto"/>
              <w:right w:val="single" w:sz="4" w:space="0" w:color="auto"/>
            </w:tcBorders>
            <w:shd w:val="clear" w:color="auto" w:fill="auto"/>
            <w:vAlign w:val="center"/>
            <w:hideMark/>
          </w:tcPr>
          <w:p w14:paraId="7F16D279" w14:textId="0ED5CB3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Tomas solicitadas/tomas realizadas</w:t>
            </w:r>
          </w:p>
        </w:tc>
        <w:tc>
          <w:tcPr>
            <w:tcW w:w="960" w:type="dxa"/>
            <w:tcBorders>
              <w:top w:val="nil"/>
              <w:left w:val="nil"/>
              <w:bottom w:val="single" w:sz="8" w:space="0" w:color="auto"/>
              <w:right w:val="single" w:sz="4" w:space="0" w:color="auto"/>
            </w:tcBorders>
            <w:shd w:val="clear" w:color="auto" w:fill="auto"/>
            <w:vAlign w:val="center"/>
            <w:hideMark/>
          </w:tcPr>
          <w:p w14:paraId="2995692A"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Anual</w:t>
            </w:r>
          </w:p>
        </w:tc>
        <w:tc>
          <w:tcPr>
            <w:tcW w:w="920" w:type="dxa"/>
            <w:tcBorders>
              <w:top w:val="nil"/>
              <w:left w:val="nil"/>
              <w:bottom w:val="single" w:sz="8" w:space="0" w:color="auto"/>
              <w:right w:val="single" w:sz="4" w:space="0" w:color="auto"/>
            </w:tcBorders>
            <w:shd w:val="clear" w:color="auto" w:fill="auto"/>
            <w:vAlign w:val="center"/>
            <w:hideMark/>
          </w:tcPr>
          <w:p w14:paraId="63F037D0"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Usuarios</w:t>
            </w:r>
          </w:p>
        </w:tc>
        <w:tc>
          <w:tcPr>
            <w:tcW w:w="1142" w:type="dxa"/>
            <w:tcBorders>
              <w:top w:val="nil"/>
              <w:left w:val="nil"/>
              <w:bottom w:val="single" w:sz="8" w:space="0" w:color="auto"/>
              <w:right w:val="single" w:sz="4" w:space="0" w:color="auto"/>
            </w:tcBorders>
            <w:shd w:val="clear" w:color="auto" w:fill="auto"/>
            <w:vAlign w:val="center"/>
            <w:hideMark/>
          </w:tcPr>
          <w:p w14:paraId="119A1250"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Padrón de usuarios </w:t>
            </w:r>
          </w:p>
        </w:tc>
        <w:tc>
          <w:tcPr>
            <w:tcW w:w="967" w:type="dxa"/>
            <w:tcBorders>
              <w:top w:val="nil"/>
              <w:left w:val="nil"/>
              <w:bottom w:val="single" w:sz="8" w:space="0" w:color="auto"/>
              <w:right w:val="single" w:sz="4" w:space="0" w:color="auto"/>
            </w:tcBorders>
            <w:shd w:val="clear" w:color="auto" w:fill="auto"/>
            <w:vAlign w:val="center"/>
            <w:hideMark/>
          </w:tcPr>
          <w:p w14:paraId="5EBD422E"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Expedientes del usuario</w:t>
            </w:r>
          </w:p>
        </w:tc>
        <w:tc>
          <w:tcPr>
            <w:tcW w:w="1360" w:type="dxa"/>
            <w:tcBorders>
              <w:top w:val="nil"/>
              <w:left w:val="nil"/>
              <w:bottom w:val="single" w:sz="8" w:space="0" w:color="auto"/>
              <w:right w:val="single" w:sz="8" w:space="0" w:color="auto"/>
            </w:tcBorders>
            <w:shd w:val="clear" w:color="auto" w:fill="auto"/>
            <w:vAlign w:val="center"/>
            <w:hideMark/>
          </w:tcPr>
          <w:p w14:paraId="1DA0C49E" w14:textId="3AE1AEE2"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Que no exista personal capacitado y que no se apruebe el presupuesto para la contratación</w:t>
            </w:r>
          </w:p>
        </w:tc>
      </w:tr>
    </w:tbl>
    <w:p w14:paraId="4817DEAB" w14:textId="77777777" w:rsidR="001D0AD9" w:rsidRDefault="001D0AD9" w:rsidP="00642B79">
      <w:pPr>
        <w:tabs>
          <w:tab w:val="left" w:pos="0"/>
        </w:tabs>
        <w:spacing w:line="276" w:lineRule="auto"/>
        <w:jc w:val="both"/>
        <w:rPr>
          <w:rFonts w:ascii="Arial" w:eastAsia="Arial" w:hAnsi="Arial" w:cs="Arial"/>
          <w:b/>
        </w:rPr>
      </w:pPr>
    </w:p>
    <w:p w14:paraId="4D458417" w14:textId="0386E309" w:rsidR="009C5BC4" w:rsidRPr="009C5BC4" w:rsidRDefault="009C5BC4" w:rsidP="00642B79">
      <w:pPr>
        <w:spacing w:line="276" w:lineRule="auto"/>
        <w:jc w:val="center"/>
        <w:rPr>
          <w:rFonts w:ascii="Arial" w:hAnsi="Arial" w:cs="Arial"/>
          <w:b/>
          <w:bCs/>
        </w:rPr>
      </w:pPr>
      <w:r w:rsidRPr="009C5BC4">
        <w:rPr>
          <w:rFonts w:ascii="Arial" w:hAnsi="Arial" w:cs="Arial"/>
          <w:b/>
          <w:bCs/>
        </w:rPr>
        <w:t xml:space="preserve">Matriz de </w:t>
      </w:r>
      <w:r>
        <w:rPr>
          <w:rFonts w:ascii="Arial" w:hAnsi="Arial" w:cs="Arial"/>
          <w:b/>
          <w:bCs/>
        </w:rPr>
        <w:t>indicadores del S</w:t>
      </w:r>
      <w:r w:rsidRPr="009C5BC4">
        <w:rPr>
          <w:rFonts w:ascii="Arial" w:hAnsi="Arial" w:cs="Arial"/>
          <w:b/>
          <w:bCs/>
        </w:rPr>
        <w:t xml:space="preserve">ervicio de </w:t>
      </w:r>
      <w:r>
        <w:rPr>
          <w:rFonts w:ascii="Arial" w:hAnsi="Arial" w:cs="Arial"/>
          <w:b/>
          <w:bCs/>
        </w:rPr>
        <w:t>A</w:t>
      </w:r>
      <w:r w:rsidRPr="009C5BC4">
        <w:rPr>
          <w:rFonts w:ascii="Arial" w:hAnsi="Arial" w:cs="Arial"/>
          <w:b/>
          <w:bCs/>
        </w:rPr>
        <w:t xml:space="preserve">gua en </w:t>
      </w:r>
      <w:r>
        <w:rPr>
          <w:rFonts w:ascii="Arial" w:hAnsi="Arial" w:cs="Arial"/>
          <w:b/>
          <w:bCs/>
        </w:rPr>
        <w:t>P</w:t>
      </w:r>
      <w:r w:rsidRPr="009C5BC4">
        <w:rPr>
          <w:rFonts w:ascii="Arial" w:hAnsi="Arial" w:cs="Arial"/>
          <w:b/>
          <w:bCs/>
        </w:rPr>
        <w:t>ipas</w:t>
      </w:r>
    </w:p>
    <w:p w14:paraId="0014B018" w14:textId="77777777" w:rsidR="009C5BC4" w:rsidRPr="000C4CCC" w:rsidRDefault="009C5BC4" w:rsidP="00642B79">
      <w:pPr>
        <w:spacing w:line="276" w:lineRule="auto"/>
        <w:jc w:val="center"/>
        <w:rPr>
          <w:b/>
          <w:bCs/>
        </w:rPr>
      </w:pPr>
    </w:p>
    <w:tbl>
      <w:tblPr>
        <w:tblW w:w="10520" w:type="dxa"/>
        <w:jc w:val="center"/>
        <w:tblCellMar>
          <w:left w:w="70" w:type="dxa"/>
          <w:right w:w="70" w:type="dxa"/>
        </w:tblCellMar>
        <w:tblLook w:val="04A0" w:firstRow="1" w:lastRow="0" w:firstColumn="1" w:lastColumn="0" w:noHBand="0" w:noVBand="1"/>
      </w:tblPr>
      <w:tblGrid>
        <w:gridCol w:w="1095"/>
        <w:gridCol w:w="1177"/>
        <w:gridCol w:w="1093"/>
        <w:gridCol w:w="1471"/>
        <w:gridCol w:w="1160"/>
        <w:gridCol w:w="1080"/>
        <w:gridCol w:w="1200"/>
        <w:gridCol w:w="1144"/>
        <w:gridCol w:w="1100"/>
      </w:tblGrid>
      <w:tr w:rsidR="009C5BC4" w:rsidRPr="00BC6C59" w14:paraId="6F957B62" w14:textId="77777777" w:rsidTr="00884A9C">
        <w:trPr>
          <w:trHeight w:val="227"/>
          <w:tblHeader/>
          <w:jc w:val="center"/>
        </w:trPr>
        <w:tc>
          <w:tcPr>
            <w:tcW w:w="2500" w:type="dxa"/>
            <w:gridSpan w:val="2"/>
            <w:vMerge w:val="restart"/>
            <w:tcBorders>
              <w:top w:val="single" w:sz="8" w:space="0" w:color="auto"/>
              <w:left w:val="single" w:sz="8" w:space="0" w:color="auto"/>
              <w:bottom w:val="single" w:sz="4" w:space="0" w:color="auto"/>
              <w:right w:val="single" w:sz="4" w:space="0" w:color="auto"/>
            </w:tcBorders>
            <w:shd w:val="clear" w:color="000000" w:fill="A6A6A6"/>
            <w:vAlign w:val="center"/>
            <w:hideMark/>
          </w:tcPr>
          <w:p w14:paraId="7EE93BC5"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RESUMEN NARRATIVO</w:t>
            </w:r>
          </w:p>
        </w:tc>
        <w:tc>
          <w:tcPr>
            <w:tcW w:w="3700" w:type="dxa"/>
            <w:gridSpan w:val="3"/>
            <w:tcBorders>
              <w:top w:val="single" w:sz="8" w:space="0" w:color="auto"/>
              <w:left w:val="nil"/>
              <w:bottom w:val="single" w:sz="4" w:space="0" w:color="auto"/>
              <w:right w:val="single" w:sz="4" w:space="0" w:color="auto"/>
            </w:tcBorders>
            <w:shd w:val="clear" w:color="000000" w:fill="A6A6A6"/>
            <w:noWrap/>
            <w:vAlign w:val="center"/>
            <w:hideMark/>
          </w:tcPr>
          <w:p w14:paraId="54A6F777"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INDICADORES</w:t>
            </w:r>
          </w:p>
        </w:tc>
        <w:tc>
          <w:tcPr>
            <w:tcW w:w="1080" w:type="dxa"/>
            <w:tcBorders>
              <w:top w:val="single" w:sz="8" w:space="0" w:color="auto"/>
              <w:left w:val="nil"/>
              <w:bottom w:val="single" w:sz="4" w:space="0" w:color="auto"/>
              <w:right w:val="single" w:sz="4" w:space="0" w:color="auto"/>
            </w:tcBorders>
            <w:shd w:val="clear" w:color="000000" w:fill="A6A6A6"/>
            <w:noWrap/>
            <w:vAlign w:val="center"/>
            <w:hideMark/>
          </w:tcPr>
          <w:p w14:paraId="247076A9"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METAS</w:t>
            </w:r>
          </w:p>
        </w:tc>
        <w:tc>
          <w:tcPr>
            <w:tcW w:w="1200" w:type="dxa"/>
            <w:vMerge w:val="restart"/>
            <w:tcBorders>
              <w:top w:val="single" w:sz="8" w:space="0" w:color="auto"/>
              <w:left w:val="single" w:sz="4" w:space="0" w:color="auto"/>
              <w:bottom w:val="single" w:sz="4" w:space="0" w:color="auto"/>
              <w:right w:val="single" w:sz="4" w:space="0" w:color="auto"/>
            </w:tcBorders>
            <w:shd w:val="clear" w:color="000000" w:fill="A6A6A6"/>
            <w:vAlign w:val="center"/>
            <w:hideMark/>
          </w:tcPr>
          <w:p w14:paraId="0984F07D"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FUENTES DE INFORMACIÓN</w:t>
            </w:r>
          </w:p>
        </w:tc>
        <w:tc>
          <w:tcPr>
            <w:tcW w:w="940" w:type="dxa"/>
            <w:vMerge w:val="restart"/>
            <w:tcBorders>
              <w:top w:val="single" w:sz="8" w:space="0" w:color="auto"/>
              <w:left w:val="single" w:sz="4" w:space="0" w:color="auto"/>
              <w:bottom w:val="single" w:sz="4" w:space="0" w:color="auto"/>
              <w:right w:val="single" w:sz="4" w:space="0" w:color="auto"/>
            </w:tcBorders>
            <w:shd w:val="clear" w:color="000000" w:fill="A6A6A6"/>
            <w:vAlign w:val="center"/>
            <w:hideMark/>
          </w:tcPr>
          <w:p w14:paraId="4C0A9CA3"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MEDIOS DE VERIFICACIÓN</w:t>
            </w:r>
          </w:p>
        </w:tc>
        <w:tc>
          <w:tcPr>
            <w:tcW w:w="1100" w:type="dxa"/>
            <w:vMerge w:val="restart"/>
            <w:tcBorders>
              <w:top w:val="single" w:sz="8" w:space="0" w:color="auto"/>
              <w:left w:val="single" w:sz="4" w:space="0" w:color="auto"/>
              <w:bottom w:val="single" w:sz="4" w:space="0" w:color="auto"/>
              <w:right w:val="single" w:sz="8" w:space="0" w:color="auto"/>
            </w:tcBorders>
            <w:shd w:val="clear" w:color="000000" w:fill="A6A6A6"/>
            <w:noWrap/>
            <w:vAlign w:val="center"/>
            <w:hideMark/>
          </w:tcPr>
          <w:p w14:paraId="4E280004"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SUPUESTOS</w:t>
            </w:r>
          </w:p>
        </w:tc>
      </w:tr>
      <w:tr w:rsidR="009C5BC4" w:rsidRPr="00BC6C59" w14:paraId="3CDEC57D" w14:textId="77777777" w:rsidTr="00884A9C">
        <w:trPr>
          <w:trHeight w:val="227"/>
          <w:tblHeader/>
          <w:jc w:val="center"/>
        </w:trPr>
        <w:tc>
          <w:tcPr>
            <w:tcW w:w="2500" w:type="dxa"/>
            <w:gridSpan w:val="2"/>
            <w:vMerge/>
            <w:tcBorders>
              <w:top w:val="single" w:sz="8" w:space="0" w:color="auto"/>
              <w:left w:val="single" w:sz="8" w:space="0" w:color="auto"/>
              <w:bottom w:val="single" w:sz="4" w:space="0" w:color="auto"/>
              <w:right w:val="single" w:sz="4" w:space="0" w:color="auto"/>
            </w:tcBorders>
            <w:vAlign w:val="center"/>
            <w:hideMark/>
          </w:tcPr>
          <w:p w14:paraId="54AB47F3" w14:textId="77777777" w:rsidR="009C5BC4" w:rsidRPr="00BC6C59" w:rsidRDefault="009C5BC4" w:rsidP="00642B79">
            <w:pPr>
              <w:spacing w:line="276" w:lineRule="auto"/>
              <w:rPr>
                <w:rFonts w:ascii="Arial" w:eastAsia="Times New Roman" w:hAnsi="Arial" w:cs="Arial"/>
                <w:b/>
                <w:bCs/>
                <w:color w:val="000000"/>
                <w:sz w:val="14"/>
                <w:szCs w:val="14"/>
              </w:rPr>
            </w:pPr>
          </w:p>
        </w:tc>
        <w:tc>
          <w:tcPr>
            <w:tcW w:w="1120" w:type="dxa"/>
            <w:tcBorders>
              <w:top w:val="nil"/>
              <w:left w:val="nil"/>
              <w:bottom w:val="single" w:sz="4" w:space="0" w:color="auto"/>
              <w:right w:val="single" w:sz="4" w:space="0" w:color="auto"/>
            </w:tcBorders>
            <w:shd w:val="clear" w:color="000000" w:fill="A6A6A6"/>
            <w:vAlign w:val="center"/>
            <w:hideMark/>
          </w:tcPr>
          <w:p w14:paraId="49F41E1A" w14:textId="14566CD1"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INDICADOR</w:t>
            </w:r>
          </w:p>
        </w:tc>
        <w:tc>
          <w:tcPr>
            <w:tcW w:w="1420" w:type="dxa"/>
            <w:tcBorders>
              <w:top w:val="nil"/>
              <w:left w:val="nil"/>
              <w:bottom w:val="single" w:sz="4" w:space="0" w:color="auto"/>
              <w:right w:val="single" w:sz="4" w:space="0" w:color="auto"/>
            </w:tcBorders>
            <w:shd w:val="clear" w:color="000000" w:fill="A6A6A6"/>
            <w:vAlign w:val="center"/>
            <w:hideMark/>
          </w:tcPr>
          <w:p w14:paraId="3533A9B5" w14:textId="52993F8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FORMULA</w:t>
            </w:r>
          </w:p>
        </w:tc>
        <w:tc>
          <w:tcPr>
            <w:tcW w:w="1160" w:type="dxa"/>
            <w:tcBorders>
              <w:top w:val="nil"/>
              <w:left w:val="nil"/>
              <w:bottom w:val="single" w:sz="4" w:space="0" w:color="auto"/>
              <w:right w:val="single" w:sz="4" w:space="0" w:color="auto"/>
            </w:tcBorders>
            <w:shd w:val="clear" w:color="000000" w:fill="A6A6A6"/>
            <w:noWrap/>
            <w:vAlign w:val="center"/>
            <w:hideMark/>
          </w:tcPr>
          <w:p w14:paraId="1A024B90"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FRECUENCIA</w:t>
            </w:r>
          </w:p>
        </w:tc>
        <w:tc>
          <w:tcPr>
            <w:tcW w:w="1080" w:type="dxa"/>
            <w:tcBorders>
              <w:top w:val="nil"/>
              <w:left w:val="nil"/>
              <w:bottom w:val="single" w:sz="4" w:space="0" w:color="auto"/>
              <w:right w:val="single" w:sz="4" w:space="0" w:color="auto"/>
            </w:tcBorders>
            <w:shd w:val="clear" w:color="000000" w:fill="A6A6A6"/>
            <w:vAlign w:val="center"/>
            <w:hideMark/>
          </w:tcPr>
          <w:p w14:paraId="65199FBD"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UNIDAD DE MEDIDA</w:t>
            </w:r>
          </w:p>
        </w:tc>
        <w:tc>
          <w:tcPr>
            <w:tcW w:w="1200" w:type="dxa"/>
            <w:vMerge/>
            <w:tcBorders>
              <w:top w:val="single" w:sz="8" w:space="0" w:color="auto"/>
              <w:left w:val="single" w:sz="4" w:space="0" w:color="auto"/>
              <w:bottom w:val="single" w:sz="4" w:space="0" w:color="auto"/>
              <w:right w:val="single" w:sz="4" w:space="0" w:color="auto"/>
            </w:tcBorders>
            <w:vAlign w:val="center"/>
            <w:hideMark/>
          </w:tcPr>
          <w:p w14:paraId="2311F9FE" w14:textId="77777777" w:rsidR="009C5BC4" w:rsidRPr="00BC6C59" w:rsidRDefault="009C5BC4" w:rsidP="00642B79">
            <w:pPr>
              <w:spacing w:line="276" w:lineRule="auto"/>
              <w:rPr>
                <w:rFonts w:ascii="Arial" w:eastAsia="Times New Roman" w:hAnsi="Arial" w:cs="Arial"/>
                <w:b/>
                <w:bCs/>
                <w:color w:val="000000"/>
                <w:sz w:val="14"/>
                <w:szCs w:val="14"/>
              </w:rPr>
            </w:pPr>
          </w:p>
        </w:tc>
        <w:tc>
          <w:tcPr>
            <w:tcW w:w="940" w:type="dxa"/>
            <w:vMerge/>
            <w:tcBorders>
              <w:top w:val="single" w:sz="8" w:space="0" w:color="auto"/>
              <w:left w:val="single" w:sz="4" w:space="0" w:color="auto"/>
              <w:bottom w:val="single" w:sz="4" w:space="0" w:color="auto"/>
              <w:right w:val="single" w:sz="4" w:space="0" w:color="auto"/>
            </w:tcBorders>
            <w:vAlign w:val="center"/>
            <w:hideMark/>
          </w:tcPr>
          <w:p w14:paraId="03B04112" w14:textId="77777777" w:rsidR="009C5BC4" w:rsidRPr="00BC6C59" w:rsidRDefault="009C5BC4" w:rsidP="00642B79">
            <w:pPr>
              <w:spacing w:line="276" w:lineRule="auto"/>
              <w:rPr>
                <w:rFonts w:ascii="Arial" w:eastAsia="Times New Roman" w:hAnsi="Arial" w:cs="Arial"/>
                <w:b/>
                <w:bCs/>
                <w:color w:val="000000"/>
                <w:sz w:val="14"/>
                <w:szCs w:val="14"/>
              </w:rPr>
            </w:pPr>
          </w:p>
        </w:tc>
        <w:tc>
          <w:tcPr>
            <w:tcW w:w="1100" w:type="dxa"/>
            <w:vMerge/>
            <w:tcBorders>
              <w:top w:val="single" w:sz="8" w:space="0" w:color="auto"/>
              <w:left w:val="single" w:sz="4" w:space="0" w:color="auto"/>
              <w:bottom w:val="single" w:sz="4" w:space="0" w:color="auto"/>
              <w:right w:val="single" w:sz="8" w:space="0" w:color="auto"/>
            </w:tcBorders>
            <w:vAlign w:val="center"/>
            <w:hideMark/>
          </w:tcPr>
          <w:p w14:paraId="1BBD0112" w14:textId="77777777" w:rsidR="009C5BC4" w:rsidRPr="00BC6C59" w:rsidRDefault="009C5BC4" w:rsidP="00642B79">
            <w:pPr>
              <w:spacing w:line="276" w:lineRule="auto"/>
              <w:rPr>
                <w:rFonts w:ascii="Arial" w:eastAsia="Times New Roman" w:hAnsi="Arial" w:cs="Arial"/>
                <w:b/>
                <w:bCs/>
                <w:color w:val="000000"/>
                <w:sz w:val="14"/>
                <w:szCs w:val="14"/>
              </w:rPr>
            </w:pPr>
          </w:p>
        </w:tc>
      </w:tr>
      <w:tr w:rsidR="009C5BC4" w:rsidRPr="00BC6C59" w14:paraId="6962F691" w14:textId="77777777" w:rsidTr="009C5BC4">
        <w:trPr>
          <w:trHeight w:val="227"/>
          <w:jc w:val="center"/>
        </w:trPr>
        <w:tc>
          <w:tcPr>
            <w:tcW w:w="1100" w:type="dxa"/>
            <w:tcBorders>
              <w:top w:val="nil"/>
              <w:left w:val="single" w:sz="8" w:space="0" w:color="auto"/>
              <w:bottom w:val="single" w:sz="4" w:space="0" w:color="auto"/>
              <w:right w:val="single" w:sz="4" w:space="0" w:color="auto"/>
            </w:tcBorders>
            <w:shd w:val="clear" w:color="000000" w:fill="A6A6A6"/>
            <w:vAlign w:val="center"/>
            <w:hideMark/>
          </w:tcPr>
          <w:p w14:paraId="494B1DDB"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FIN</w:t>
            </w:r>
          </w:p>
        </w:tc>
        <w:tc>
          <w:tcPr>
            <w:tcW w:w="1400" w:type="dxa"/>
            <w:tcBorders>
              <w:top w:val="nil"/>
              <w:left w:val="nil"/>
              <w:bottom w:val="single" w:sz="4" w:space="0" w:color="auto"/>
              <w:right w:val="single" w:sz="4" w:space="0" w:color="auto"/>
            </w:tcBorders>
            <w:shd w:val="clear" w:color="auto" w:fill="auto"/>
            <w:vAlign w:val="center"/>
            <w:hideMark/>
          </w:tcPr>
          <w:p w14:paraId="61C54568"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Contar con agua suficiente</w:t>
            </w:r>
          </w:p>
        </w:tc>
        <w:tc>
          <w:tcPr>
            <w:tcW w:w="1120" w:type="dxa"/>
            <w:tcBorders>
              <w:top w:val="nil"/>
              <w:left w:val="nil"/>
              <w:bottom w:val="single" w:sz="4" w:space="0" w:color="auto"/>
              <w:right w:val="single" w:sz="4" w:space="0" w:color="auto"/>
            </w:tcBorders>
            <w:shd w:val="clear" w:color="auto" w:fill="auto"/>
            <w:vAlign w:val="center"/>
            <w:hideMark/>
          </w:tcPr>
          <w:p w14:paraId="6804815E" w14:textId="5A8C7273" w:rsidR="009C5BC4"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Índice</w:t>
            </w:r>
            <w:r w:rsidR="009C5BC4" w:rsidRPr="00BC6C59">
              <w:rPr>
                <w:rFonts w:ascii="Arial" w:eastAsia="Times New Roman" w:hAnsi="Arial" w:cs="Arial"/>
                <w:color w:val="000000"/>
                <w:sz w:val="14"/>
                <w:szCs w:val="14"/>
              </w:rPr>
              <w:t xml:space="preserve"> del servicio de agua proporcionado a la población</w:t>
            </w:r>
          </w:p>
        </w:tc>
        <w:tc>
          <w:tcPr>
            <w:tcW w:w="1420" w:type="dxa"/>
            <w:tcBorders>
              <w:top w:val="nil"/>
              <w:left w:val="nil"/>
              <w:bottom w:val="single" w:sz="4" w:space="0" w:color="auto"/>
              <w:right w:val="single" w:sz="4" w:space="0" w:color="auto"/>
            </w:tcBorders>
            <w:shd w:val="clear" w:color="auto" w:fill="auto"/>
            <w:vAlign w:val="center"/>
            <w:hideMark/>
          </w:tcPr>
          <w:p w14:paraId="0FE3E425" w14:textId="590F88AE"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Porcentaje de agua distribuida/porcentaje de agua </w:t>
            </w:r>
          </w:p>
        </w:tc>
        <w:tc>
          <w:tcPr>
            <w:tcW w:w="1160" w:type="dxa"/>
            <w:tcBorders>
              <w:top w:val="nil"/>
              <w:left w:val="nil"/>
              <w:bottom w:val="single" w:sz="4" w:space="0" w:color="auto"/>
              <w:right w:val="single" w:sz="4" w:space="0" w:color="auto"/>
            </w:tcBorders>
            <w:shd w:val="clear" w:color="auto" w:fill="auto"/>
            <w:vAlign w:val="center"/>
            <w:hideMark/>
          </w:tcPr>
          <w:p w14:paraId="34B40F9F"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Mensual</w:t>
            </w:r>
          </w:p>
        </w:tc>
        <w:tc>
          <w:tcPr>
            <w:tcW w:w="1080" w:type="dxa"/>
            <w:tcBorders>
              <w:top w:val="nil"/>
              <w:left w:val="nil"/>
              <w:bottom w:val="single" w:sz="4" w:space="0" w:color="auto"/>
              <w:right w:val="single" w:sz="4" w:space="0" w:color="auto"/>
            </w:tcBorders>
            <w:shd w:val="clear" w:color="auto" w:fill="auto"/>
            <w:vAlign w:val="center"/>
            <w:hideMark/>
          </w:tcPr>
          <w:p w14:paraId="7AC818BB"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Litros</w:t>
            </w:r>
          </w:p>
        </w:tc>
        <w:tc>
          <w:tcPr>
            <w:tcW w:w="1200" w:type="dxa"/>
            <w:tcBorders>
              <w:top w:val="nil"/>
              <w:left w:val="nil"/>
              <w:bottom w:val="single" w:sz="4" w:space="0" w:color="auto"/>
              <w:right w:val="single" w:sz="4" w:space="0" w:color="auto"/>
            </w:tcBorders>
            <w:shd w:val="clear" w:color="auto" w:fill="auto"/>
            <w:vAlign w:val="center"/>
            <w:hideMark/>
          </w:tcPr>
          <w:p w14:paraId="6969B332"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Supervisión y verificación</w:t>
            </w:r>
          </w:p>
        </w:tc>
        <w:tc>
          <w:tcPr>
            <w:tcW w:w="940" w:type="dxa"/>
            <w:tcBorders>
              <w:top w:val="nil"/>
              <w:left w:val="nil"/>
              <w:bottom w:val="single" w:sz="4" w:space="0" w:color="auto"/>
              <w:right w:val="single" w:sz="4" w:space="0" w:color="auto"/>
            </w:tcBorders>
            <w:shd w:val="clear" w:color="auto" w:fill="auto"/>
            <w:vAlign w:val="center"/>
            <w:hideMark/>
          </w:tcPr>
          <w:p w14:paraId="170C6959"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Solicitud de la población </w:t>
            </w:r>
          </w:p>
        </w:tc>
        <w:tc>
          <w:tcPr>
            <w:tcW w:w="1100" w:type="dxa"/>
            <w:tcBorders>
              <w:top w:val="nil"/>
              <w:left w:val="nil"/>
              <w:bottom w:val="single" w:sz="4" w:space="0" w:color="auto"/>
              <w:right w:val="single" w:sz="8" w:space="0" w:color="auto"/>
            </w:tcBorders>
            <w:shd w:val="clear" w:color="auto" w:fill="auto"/>
            <w:vAlign w:val="center"/>
            <w:hideMark/>
          </w:tcPr>
          <w:p w14:paraId="52322930" w14:textId="57EBB15D"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Que existan eventos naturales, huracanes, inundaciones</w:t>
            </w:r>
          </w:p>
        </w:tc>
      </w:tr>
      <w:tr w:rsidR="009C5BC4" w:rsidRPr="00BC6C59" w14:paraId="48769713" w14:textId="77777777" w:rsidTr="009C5BC4">
        <w:trPr>
          <w:trHeight w:val="227"/>
          <w:jc w:val="center"/>
        </w:trPr>
        <w:tc>
          <w:tcPr>
            <w:tcW w:w="1100" w:type="dxa"/>
            <w:tcBorders>
              <w:top w:val="nil"/>
              <w:left w:val="single" w:sz="8" w:space="0" w:color="auto"/>
              <w:bottom w:val="single" w:sz="4" w:space="0" w:color="auto"/>
              <w:right w:val="single" w:sz="4" w:space="0" w:color="auto"/>
            </w:tcBorders>
            <w:shd w:val="clear" w:color="000000" w:fill="A6A6A6"/>
            <w:vAlign w:val="center"/>
            <w:hideMark/>
          </w:tcPr>
          <w:p w14:paraId="149A1A9B"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P1</w:t>
            </w:r>
          </w:p>
        </w:tc>
        <w:tc>
          <w:tcPr>
            <w:tcW w:w="1400" w:type="dxa"/>
            <w:tcBorders>
              <w:top w:val="nil"/>
              <w:left w:val="nil"/>
              <w:bottom w:val="single" w:sz="4" w:space="0" w:color="auto"/>
              <w:right w:val="single" w:sz="4" w:space="0" w:color="auto"/>
            </w:tcBorders>
            <w:shd w:val="clear" w:color="auto" w:fill="auto"/>
            <w:vAlign w:val="center"/>
            <w:hideMark/>
          </w:tcPr>
          <w:p w14:paraId="76FB5E6F"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Cobertura total de agua a la población sin red.</w:t>
            </w:r>
          </w:p>
        </w:tc>
        <w:tc>
          <w:tcPr>
            <w:tcW w:w="1120" w:type="dxa"/>
            <w:tcBorders>
              <w:top w:val="nil"/>
              <w:left w:val="nil"/>
              <w:bottom w:val="single" w:sz="4" w:space="0" w:color="auto"/>
              <w:right w:val="single" w:sz="4" w:space="0" w:color="auto"/>
            </w:tcBorders>
            <w:shd w:val="clear" w:color="auto" w:fill="auto"/>
            <w:vAlign w:val="center"/>
            <w:hideMark/>
          </w:tcPr>
          <w:p w14:paraId="2462B605"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Porcentaje de cobertura a la población</w:t>
            </w:r>
          </w:p>
        </w:tc>
        <w:tc>
          <w:tcPr>
            <w:tcW w:w="1420" w:type="dxa"/>
            <w:tcBorders>
              <w:top w:val="nil"/>
              <w:left w:val="nil"/>
              <w:bottom w:val="single" w:sz="4" w:space="0" w:color="auto"/>
              <w:right w:val="single" w:sz="4" w:space="0" w:color="auto"/>
            </w:tcBorders>
            <w:shd w:val="clear" w:color="auto" w:fill="auto"/>
            <w:vAlign w:val="center"/>
            <w:hideMark/>
          </w:tcPr>
          <w:p w14:paraId="79EDB4A8"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Total, de cobertura a la población/ entre total de solicitud de agua por la población. </w:t>
            </w:r>
          </w:p>
        </w:tc>
        <w:tc>
          <w:tcPr>
            <w:tcW w:w="1160" w:type="dxa"/>
            <w:tcBorders>
              <w:top w:val="nil"/>
              <w:left w:val="nil"/>
              <w:bottom w:val="single" w:sz="4" w:space="0" w:color="auto"/>
              <w:right w:val="single" w:sz="4" w:space="0" w:color="auto"/>
            </w:tcBorders>
            <w:shd w:val="clear" w:color="auto" w:fill="auto"/>
            <w:vAlign w:val="center"/>
            <w:hideMark/>
          </w:tcPr>
          <w:p w14:paraId="2F387EE1" w14:textId="3BA4A36B"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Diario</w:t>
            </w:r>
          </w:p>
        </w:tc>
        <w:tc>
          <w:tcPr>
            <w:tcW w:w="1080" w:type="dxa"/>
            <w:tcBorders>
              <w:top w:val="nil"/>
              <w:left w:val="nil"/>
              <w:bottom w:val="single" w:sz="4" w:space="0" w:color="auto"/>
              <w:right w:val="single" w:sz="4" w:space="0" w:color="auto"/>
            </w:tcBorders>
            <w:shd w:val="clear" w:color="auto" w:fill="auto"/>
            <w:vAlign w:val="center"/>
            <w:hideMark/>
          </w:tcPr>
          <w:p w14:paraId="25683C4E" w14:textId="65850884" w:rsidR="009C5BC4" w:rsidRPr="00BC6C59" w:rsidRDefault="00884A9C"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Litros</w:t>
            </w:r>
          </w:p>
        </w:tc>
        <w:tc>
          <w:tcPr>
            <w:tcW w:w="1200" w:type="dxa"/>
            <w:tcBorders>
              <w:top w:val="nil"/>
              <w:left w:val="nil"/>
              <w:bottom w:val="single" w:sz="4" w:space="0" w:color="auto"/>
              <w:right w:val="single" w:sz="4" w:space="0" w:color="auto"/>
            </w:tcBorders>
            <w:shd w:val="clear" w:color="auto" w:fill="auto"/>
            <w:vAlign w:val="center"/>
            <w:hideMark/>
          </w:tcPr>
          <w:p w14:paraId="2ADE4984"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Informe del departamento de agua en pipas</w:t>
            </w:r>
          </w:p>
        </w:tc>
        <w:tc>
          <w:tcPr>
            <w:tcW w:w="940" w:type="dxa"/>
            <w:tcBorders>
              <w:top w:val="nil"/>
              <w:left w:val="nil"/>
              <w:bottom w:val="single" w:sz="4" w:space="0" w:color="auto"/>
              <w:right w:val="single" w:sz="4" w:space="0" w:color="auto"/>
            </w:tcBorders>
            <w:shd w:val="clear" w:color="auto" w:fill="auto"/>
            <w:vAlign w:val="center"/>
            <w:hideMark/>
          </w:tcPr>
          <w:p w14:paraId="041C87B0" w14:textId="43FB726C"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Informe de trabajos por servicio de agua en pipas</w:t>
            </w:r>
          </w:p>
        </w:tc>
        <w:tc>
          <w:tcPr>
            <w:tcW w:w="1100" w:type="dxa"/>
            <w:tcBorders>
              <w:top w:val="nil"/>
              <w:left w:val="nil"/>
              <w:bottom w:val="single" w:sz="4" w:space="0" w:color="auto"/>
              <w:right w:val="single" w:sz="8" w:space="0" w:color="auto"/>
            </w:tcBorders>
            <w:shd w:val="clear" w:color="auto" w:fill="auto"/>
            <w:vAlign w:val="center"/>
            <w:hideMark/>
          </w:tcPr>
          <w:p w14:paraId="558E2036" w14:textId="557A1238"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Falla en los vehículos</w:t>
            </w:r>
          </w:p>
        </w:tc>
      </w:tr>
      <w:tr w:rsidR="009C5BC4" w:rsidRPr="00BC6C59" w14:paraId="0C208054" w14:textId="77777777" w:rsidTr="009C5BC4">
        <w:trPr>
          <w:trHeight w:val="227"/>
          <w:jc w:val="center"/>
        </w:trPr>
        <w:tc>
          <w:tcPr>
            <w:tcW w:w="1100" w:type="dxa"/>
            <w:vMerge w:val="restart"/>
            <w:tcBorders>
              <w:top w:val="nil"/>
              <w:left w:val="single" w:sz="8" w:space="0" w:color="auto"/>
              <w:bottom w:val="single" w:sz="4" w:space="0" w:color="auto"/>
              <w:right w:val="single" w:sz="4" w:space="0" w:color="auto"/>
            </w:tcBorders>
            <w:shd w:val="clear" w:color="000000" w:fill="A6A6A6"/>
            <w:vAlign w:val="center"/>
            <w:hideMark/>
          </w:tcPr>
          <w:p w14:paraId="088E9D7B"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C1</w:t>
            </w:r>
          </w:p>
        </w:tc>
        <w:tc>
          <w:tcPr>
            <w:tcW w:w="1400" w:type="dxa"/>
            <w:tcBorders>
              <w:top w:val="nil"/>
              <w:left w:val="nil"/>
              <w:bottom w:val="single" w:sz="4" w:space="0" w:color="auto"/>
              <w:right w:val="single" w:sz="4" w:space="0" w:color="auto"/>
            </w:tcBorders>
            <w:shd w:val="clear" w:color="auto" w:fill="auto"/>
            <w:vAlign w:val="center"/>
            <w:hideMark/>
          </w:tcPr>
          <w:p w14:paraId="623C2889"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Gestión de combustible </w:t>
            </w:r>
          </w:p>
        </w:tc>
        <w:tc>
          <w:tcPr>
            <w:tcW w:w="1120" w:type="dxa"/>
            <w:tcBorders>
              <w:top w:val="nil"/>
              <w:left w:val="nil"/>
              <w:bottom w:val="single" w:sz="4" w:space="0" w:color="auto"/>
              <w:right w:val="single" w:sz="4" w:space="0" w:color="auto"/>
            </w:tcBorders>
            <w:shd w:val="clear" w:color="auto" w:fill="auto"/>
            <w:vAlign w:val="center"/>
            <w:hideMark/>
          </w:tcPr>
          <w:p w14:paraId="38EBFA18"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Total de combustible suministrados </w:t>
            </w:r>
          </w:p>
        </w:tc>
        <w:tc>
          <w:tcPr>
            <w:tcW w:w="1420" w:type="dxa"/>
            <w:tcBorders>
              <w:top w:val="nil"/>
              <w:left w:val="nil"/>
              <w:bottom w:val="single" w:sz="4" w:space="0" w:color="auto"/>
              <w:right w:val="single" w:sz="4" w:space="0" w:color="auto"/>
            </w:tcBorders>
            <w:shd w:val="clear" w:color="auto" w:fill="auto"/>
            <w:vAlign w:val="center"/>
            <w:hideMark/>
          </w:tcPr>
          <w:p w14:paraId="4FE63AE4"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Total, de combustible entregados/ total de combustible autorizado</w:t>
            </w:r>
          </w:p>
        </w:tc>
        <w:tc>
          <w:tcPr>
            <w:tcW w:w="1160" w:type="dxa"/>
            <w:tcBorders>
              <w:top w:val="nil"/>
              <w:left w:val="nil"/>
              <w:bottom w:val="single" w:sz="4" w:space="0" w:color="auto"/>
              <w:right w:val="single" w:sz="4" w:space="0" w:color="auto"/>
            </w:tcBorders>
            <w:shd w:val="clear" w:color="auto" w:fill="auto"/>
            <w:vAlign w:val="center"/>
            <w:hideMark/>
          </w:tcPr>
          <w:p w14:paraId="4E6E244E"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Anual</w:t>
            </w:r>
          </w:p>
        </w:tc>
        <w:tc>
          <w:tcPr>
            <w:tcW w:w="1080" w:type="dxa"/>
            <w:tcBorders>
              <w:top w:val="nil"/>
              <w:left w:val="nil"/>
              <w:bottom w:val="single" w:sz="4" w:space="0" w:color="auto"/>
              <w:right w:val="single" w:sz="4" w:space="0" w:color="auto"/>
            </w:tcBorders>
            <w:shd w:val="clear" w:color="auto" w:fill="auto"/>
            <w:vAlign w:val="center"/>
            <w:hideMark/>
          </w:tcPr>
          <w:p w14:paraId="72739841"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Unidad</w:t>
            </w:r>
          </w:p>
        </w:tc>
        <w:tc>
          <w:tcPr>
            <w:tcW w:w="1200" w:type="dxa"/>
            <w:tcBorders>
              <w:top w:val="nil"/>
              <w:left w:val="nil"/>
              <w:bottom w:val="single" w:sz="4" w:space="0" w:color="auto"/>
              <w:right w:val="single" w:sz="4" w:space="0" w:color="auto"/>
            </w:tcBorders>
            <w:shd w:val="clear" w:color="auto" w:fill="auto"/>
            <w:noWrap/>
            <w:vAlign w:val="center"/>
            <w:hideMark/>
          </w:tcPr>
          <w:p w14:paraId="57A4E03C"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Presupuesto</w:t>
            </w:r>
          </w:p>
        </w:tc>
        <w:tc>
          <w:tcPr>
            <w:tcW w:w="940" w:type="dxa"/>
            <w:tcBorders>
              <w:top w:val="nil"/>
              <w:left w:val="nil"/>
              <w:bottom w:val="single" w:sz="4" w:space="0" w:color="auto"/>
              <w:right w:val="single" w:sz="4" w:space="0" w:color="auto"/>
            </w:tcBorders>
            <w:shd w:val="clear" w:color="auto" w:fill="auto"/>
            <w:vAlign w:val="center"/>
            <w:hideMark/>
          </w:tcPr>
          <w:p w14:paraId="6B3B49EB" w14:textId="2BC8C5C2" w:rsidR="009C5BC4" w:rsidRPr="00BC6C59" w:rsidRDefault="009C5BC4" w:rsidP="000B3984">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Archivos del área</w:t>
            </w:r>
          </w:p>
        </w:tc>
        <w:tc>
          <w:tcPr>
            <w:tcW w:w="1100" w:type="dxa"/>
            <w:tcBorders>
              <w:top w:val="nil"/>
              <w:left w:val="nil"/>
              <w:bottom w:val="single" w:sz="4" w:space="0" w:color="auto"/>
              <w:right w:val="single" w:sz="8" w:space="0" w:color="auto"/>
            </w:tcBorders>
            <w:shd w:val="clear" w:color="auto" w:fill="auto"/>
            <w:vAlign w:val="center"/>
            <w:hideMark/>
          </w:tcPr>
          <w:p w14:paraId="5C8F9A54"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Recorte presupuestal</w:t>
            </w:r>
          </w:p>
        </w:tc>
      </w:tr>
      <w:tr w:rsidR="009C5BC4" w:rsidRPr="00BC6C59" w14:paraId="49D765D2" w14:textId="77777777" w:rsidTr="009C5BC4">
        <w:trPr>
          <w:trHeight w:val="227"/>
          <w:jc w:val="center"/>
        </w:trPr>
        <w:tc>
          <w:tcPr>
            <w:tcW w:w="1100" w:type="dxa"/>
            <w:vMerge/>
            <w:tcBorders>
              <w:top w:val="nil"/>
              <w:left w:val="single" w:sz="8" w:space="0" w:color="auto"/>
              <w:bottom w:val="single" w:sz="4" w:space="0" w:color="auto"/>
              <w:right w:val="single" w:sz="4" w:space="0" w:color="auto"/>
            </w:tcBorders>
            <w:vAlign w:val="center"/>
            <w:hideMark/>
          </w:tcPr>
          <w:p w14:paraId="55E7DB00" w14:textId="77777777" w:rsidR="009C5BC4" w:rsidRPr="00BC6C59" w:rsidRDefault="009C5BC4" w:rsidP="00642B79">
            <w:pPr>
              <w:spacing w:line="276" w:lineRule="auto"/>
              <w:rPr>
                <w:rFonts w:ascii="Arial" w:eastAsia="Times New Roman" w:hAnsi="Arial" w:cs="Arial"/>
                <w:b/>
                <w:bCs/>
                <w:color w:val="000000"/>
                <w:sz w:val="14"/>
                <w:szCs w:val="14"/>
              </w:rPr>
            </w:pPr>
          </w:p>
        </w:tc>
        <w:tc>
          <w:tcPr>
            <w:tcW w:w="1400" w:type="dxa"/>
            <w:tcBorders>
              <w:top w:val="nil"/>
              <w:left w:val="nil"/>
              <w:bottom w:val="single" w:sz="4" w:space="0" w:color="auto"/>
              <w:right w:val="single" w:sz="4" w:space="0" w:color="auto"/>
            </w:tcBorders>
            <w:shd w:val="clear" w:color="auto" w:fill="auto"/>
            <w:vAlign w:val="center"/>
            <w:hideMark/>
          </w:tcPr>
          <w:p w14:paraId="3AC96997"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Pipas suficientes en buen estado.</w:t>
            </w:r>
          </w:p>
        </w:tc>
        <w:tc>
          <w:tcPr>
            <w:tcW w:w="1120" w:type="dxa"/>
            <w:tcBorders>
              <w:top w:val="nil"/>
              <w:left w:val="nil"/>
              <w:bottom w:val="single" w:sz="4" w:space="0" w:color="auto"/>
              <w:right w:val="single" w:sz="4" w:space="0" w:color="auto"/>
            </w:tcBorders>
            <w:shd w:val="clear" w:color="auto" w:fill="auto"/>
            <w:vAlign w:val="center"/>
            <w:hideMark/>
          </w:tcPr>
          <w:p w14:paraId="5BE4907C"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Número de unidades en servicio</w:t>
            </w:r>
          </w:p>
        </w:tc>
        <w:tc>
          <w:tcPr>
            <w:tcW w:w="1420" w:type="dxa"/>
            <w:tcBorders>
              <w:top w:val="nil"/>
              <w:left w:val="nil"/>
              <w:bottom w:val="single" w:sz="4" w:space="0" w:color="auto"/>
              <w:right w:val="single" w:sz="4" w:space="0" w:color="auto"/>
            </w:tcBorders>
            <w:shd w:val="clear" w:color="auto" w:fill="auto"/>
            <w:vAlign w:val="center"/>
            <w:hideMark/>
          </w:tcPr>
          <w:p w14:paraId="6A87BB96" w14:textId="692CB934"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Número de demanda de servicio</w:t>
            </w:r>
            <w:r w:rsidR="00884A9C" w:rsidRPr="00BC6C59">
              <w:rPr>
                <w:rFonts w:ascii="Arial" w:eastAsia="Times New Roman" w:hAnsi="Arial" w:cs="Arial"/>
                <w:color w:val="000000"/>
                <w:sz w:val="14"/>
                <w:szCs w:val="14"/>
              </w:rPr>
              <w:t>/</w:t>
            </w:r>
            <w:r w:rsidRPr="00BC6C59">
              <w:rPr>
                <w:rFonts w:ascii="Arial" w:eastAsia="Times New Roman" w:hAnsi="Arial" w:cs="Arial"/>
                <w:color w:val="000000"/>
                <w:sz w:val="14"/>
                <w:szCs w:val="14"/>
              </w:rPr>
              <w:t>número de unidades existentes</w:t>
            </w:r>
          </w:p>
        </w:tc>
        <w:tc>
          <w:tcPr>
            <w:tcW w:w="1160" w:type="dxa"/>
            <w:tcBorders>
              <w:top w:val="nil"/>
              <w:left w:val="nil"/>
              <w:bottom w:val="single" w:sz="4" w:space="0" w:color="auto"/>
              <w:right w:val="single" w:sz="4" w:space="0" w:color="auto"/>
            </w:tcBorders>
            <w:shd w:val="clear" w:color="auto" w:fill="auto"/>
            <w:vAlign w:val="center"/>
            <w:hideMark/>
          </w:tcPr>
          <w:p w14:paraId="743461D3"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Anual</w:t>
            </w:r>
          </w:p>
        </w:tc>
        <w:tc>
          <w:tcPr>
            <w:tcW w:w="1080" w:type="dxa"/>
            <w:tcBorders>
              <w:top w:val="nil"/>
              <w:left w:val="nil"/>
              <w:bottom w:val="single" w:sz="4" w:space="0" w:color="auto"/>
              <w:right w:val="single" w:sz="4" w:space="0" w:color="auto"/>
            </w:tcBorders>
            <w:shd w:val="clear" w:color="auto" w:fill="auto"/>
            <w:noWrap/>
            <w:vAlign w:val="center"/>
            <w:hideMark/>
          </w:tcPr>
          <w:p w14:paraId="1899D0EB"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Unidad</w:t>
            </w:r>
          </w:p>
        </w:tc>
        <w:tc>
          <w:tcPr>
            <w:tcW w:w="1200" w:type="dxa"/>
            <w:tcBorders>
              <w:top w:val="nil"/>
              <w:left w:val="nil"/>
              <w:bottom w:val="single" w:sz="4" w:space="0" w:color="auto"/>
              <w:right w:val="single" w:sz="4" w:space="0" w:color="auto"/>
            </w:tcBorders>
            <w:shd w:val="clear" w:color="auto" w:fill="auto"/>
            <w:vAlign w:val="center"/>
            <w:hideMark/>
          </w:tcPr>
          <w:p w14:paraId="5FF0852F"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Bitácoras</w:t>
            </w:r>
          </w:p>
        </w:tc>
        <w:tc>
          <w:tcPr>
            <w:tcW w:w="940" w:type="dxa"/>
            <w:tcBorders>
              <w:top w:val="nil"/>
              <w:left w:val="nil"/>
              <w:bottom w:val="single" w:sz="4" w:space="0" w:color="auto"/>
              <w:right w:val="single" w:sz="4" w:space="0" w:color="auto"/>
            </w:tcBorders>
            <w:shd w:val="clear" w:color="auto" w:fill="auto"/>
            <w:vAlign w:val="center"/>
            <w:hideMark/>
          </w:tcPr>
          <w:p w14:paraId="293256A9"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Informe de actividades</w:t>
            </w:r>
          </w:p>
        </w:tc>
        <w:tc>
          <w:tcPr>
            <w:tcW w:w="1100" w:type="dxa"/>
            <w:tcBorders>
              <w:top w:val="nil"/>
              <w:left w:val="nil"/>
              <w:bottom w:val="single" w:sz="4" w:space="0" w:color="auto"/>
              <w:right w:val="single" w:sz="8" w:space="0" w:color="auto"/>
            </w:tcBorders>
            <w:shd w:val="clear" w:color="auto" w:fill="auto"/>
            <w:vAlign w:val="center"/>
            <w:hideMark/>
          </w:tcPr>
          <w:p w14:paraId="0B334B2B"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Recorte presupuestal</w:t>
            </w:r>
          </w:p>
        </w:tc>
      </w:tr>
      <w:tr w:rsidR="009C5BC4" w:rsidRPr="00BC6C59" w14:paraId="6D74133B" w14:textId="77777777" w:rsidTr="009C5BC4">
        <w:trPr>
          <w:trHeight w:val="227"/>
          <w:jc w:val="center"/>
        </w:trPr>
        <w:tc>
          <w:tcPr>
            <w:tcW w:w="1100" w:type="dxa"/>
            <w:vMerge w:val="restart"/>
            <w:tcBorders>
              <w:top w:val="nil"/>
              <w:left w:val="single" w:sz="8" w:space="0" w:color="auto"/>
              <w:bottom w:val="single" w:sz="4" w:space="0" w:color="auto"/>
              <w:right w:val="single" w:sz="4" w:space="0" w:color="auto"/>
            </w:tcBorders>
            <w:shd w:val="clear" w:color="000000" w:fill="A6A6A6"/>
            <w:vAlign w:val="center"/>
            <w:hideMark/>
          </w:tcPr>
          <w:p w14:paraId="676A01C7" w14:textId="77777777" w:rsidR="009C5BC4" w:rsidRPr="00BC6C59" w:rsidRDefault="009C5BC4"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ACTIVIDADES</w:t>
            </w:r>
          </w:p>
        </w:tc>
        <w:tc>
          <w:tcPr>
            <w:tcW w:w="1400" w:type="dxa"/>
            <w:tcBorders>
              <w:top w:val="nil"/>
              <w:left w:val="nil"/>
              <w:bottom w:val="single" w:sz="4" w:space="0" w:color="auto"/>
              <w:right w:val="single" w:sz="4" w:space="0" w:color="auto"/>
            </w:tcBorders>
            <w:shd w:val="clear" w:color="auto" w:fill="auto"/>
            <w:vAlign w:val="center"/>
            <w:hideMark/>
          </w:tcPr>
          <w:p w14:paraId="68D31CFC"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Suministrar agua a comunidades y rancherías</w:t>
            </w:r>
          </w:p>
        </w:tc>
        <w:tc>
          <w:tcPr>
            <w:tcW w:w="1120" w:type="dxa"/>
            <w:tcBorders>
              <w:top w:val="nil"/>
              <w:left w:val="nil"/>
              <w:bottom w:val="single" w:sz="4" w:space="0" w:color="auto"/>
              <w:right w:val="single" w:sz="4" w:space="0" w:color="auto"/>
            </w:tcBorders>
            <w:shd w:val="clear" w:color="auto" w:fill="auto"/>
            <w:vAlign w:val="center"/>
            <w:hideMark/>
          </w:tcPr>
          <w:p w14:paraId="060BECC2"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Solicitudes</w:t>
            </w:r>
          </w:p>
        </w:tc>
        <w:tc>
          <w:tcPr>
            <w:tcW w:w="1420" w:type="dxa"/>
            <w:tcBorders>
              <w:top w:val="nil"/>
              <w:left w:val="nil"/>
              <w:bottom w:val="single" w:sz="4" w:space="0" w:color="auto"/>
              <w:right w:val="single" w:sz="4" w:space="0" w:color="auto"/>
            </w:tcBorders>
            <w:shd w:val="clear" w:color="auto" w:fill="auto"/>
            <w:vAlign w:val="center"/>
            <w:hideMark/>
          </w:tcPr>
          <w:p w14:paraId="12866F99" w14:textId="491DC999"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Número de solicitudes recibidas/números de solicitudes atendidas</w:t>
            </w:r>
          </w:p>
        </w:tc>
        <w:tc>
          <w:tcPr>
            <w:tcW w:w="1160" w:type="dxa"/>
            <w:tcBorders>
              <w:top w:val="nil"/>
              <w:left w:val="nil"/>
              <w:bottom w:val="single" w:sz="4" w:space="0" w:color="auto"/>
              <w:right w:val="single" w:sz="4" w:space="0" w:color="auto"/>
            </w:tcBorders>
            <w:shd w:val="clear" w:color="auto" w:fill="auto"/>
            <w:vAlign w:val="center"/>
            <w:hideMark/>
          </w:tcPr>
          <w:p w14:paraId="4A73FEFF" w14:textId="3B4612DE"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Mensual</w:t>
            </w:r>
          </w:p>
        </w:tc>
        <w:tc>
          <w:tcPr>
            <w:tcW w:w="1080" w:type="dxa"/>
            <w:tcBorders>
              <w:top w:val="nil"/>
              <w:left w:val="nil"/>
              <w:bottom w:val="single" w:sz="4" w:space="0" w:color="auto"/>
              <w:right w:val="single" w:sz="4" w:space="0" w:color="auto"/>
            </w:tcBorders>
            <w:shd w:val="clear" w:color="auto" w:fill="auto"/>
            <w:vAlign w:val="center"/>
            <w:hideMark/>
          </w:tcPr>
          <w:p w14:paraId="5F0A623D" w14:textId="7472297A"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Unidas de insumos y servicios</w:t>
            </w:r>
          </w:p>
        </w:tc>
        <w:tc>
          <w:tcPr>
            <w:tcW w:w="1200" w:type="dxa"/>
            <w:tcBorders>
              <w:top w:val="nil"/>
              <w:left w:val="nil"/>
              <w:bottom w:val="single" w:sz="4" w:space="0" w:color="auto"/>
              <w:right w:val="single" w:sz="4" w:space="0" w:color="auto"/>
            </w:tcBorders>
            <w:shd w:val="clear" w:color="auto" w:fill="auto"/>
            <w:vAlign w:val="center"/>
            <w:hideMark/>
          </w:tcPr>
          <w:p w14:paraId="2C67A3B1"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Archivo de solicitudes</w:t>
            </w:r>
          </w:p>
        </w:tc>
        <w:tc>
          <w:tcPr>
            <w:tcW w:w="940" w:type="dxa"/>
            <w:tcBorders>
              <w:top w:val="nil"/>
              <w:left w:val="nil"/>
              <w:bottom w:val="single" w:sz="4" w:space="0" w:color="auto"/>
              <w:right w:val="single" w:sz="4" w:space="0" w:color="auto"/>
            </w:tcBorders>
            <w:shd w:val="clear" w:color="auto" w:fill="auto"/>
            <w:vAlign w:val="center"/>
            <w:hideMark/>
          </w:tcPr>
          <w:p w14:paraId="1EFF7580"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Archivos del área y CAPAE.</w:t>
            </w:r>
          </w:p>
        </w:tc>
        <w:tc>
          <w:tcPr>
            <w:tcW w:w="1100" w:type="dxa"/>
            <w:tcBorders>
              <w:top w:val="nil"/>
              <w:left w:val="nil"/>
              <w:bottom w:val="single" w:sz="4" w:space="0" w:color="auto"/>
              <w:right w:val="single" w:sz="8" w:space="0" w:color="auto"/>
            </w:tcBorders>
            <w:shd w:val="clear" w:color="auto" w:fill="auto"/>
            <w:vAlign w:val="center"/>
            <w:hideMark/>
          </w:tcPr>
          <w:p w14:paraId="494B6BD1"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Recorte presupuestal</w:t>
            </w:r>
          </w:p>
        </w:tc>
      </w:tr>
      <w:tr w:rsidR="009C5BC4" w:rsidRPr="00BC6C59" w14:paraId="4750C14E" w14:textId="77777777" w:rsidTr="009C5BC4">
        <w:trPr>
          <w:trHeight w:val="227"/>
          <w:jc w:val="center"/>
        </w:trPr>
        <w:tc>
          <w:tcPr>
            <w:tcW w:w="1100" w:type="dxa"/>
            <w:vMerge/>
            <w:tcBorders>
              <w:top w:val="nil"/>
              <w:left w:val="single" w:sz="8" w:space="0" w:color="auto"/>
              <w:bottom w:val="single" w:sz="4" w:space="0" w:color="auto"/>
              <w:right w:val="single" w:sz="4" w:space="0" w:color="auto"/>
            </w:tcBorders>
            <w:vAlign w:val="center"/>
            <w:hideMark/>
          </w:tcPr>
          <w:p w14:paraId="1912A444" w14:textId="77777777" w:rsidR="009C5BC4" w:rsidRPr="00BC6C59" w:rsidRDefault="009C5BC4" w:rsidP="00642B79">
            <w:pPr>
              <w:spacing w:line="276" w:lineRule="auto"/>
              <w:rPr>
                <w:rFonts w:ascii="Arial" w:eastAsia="Times New Roman" w:hAnsi="Arial" w:cs="Arial"/>
                <w:b/>
                <w:bCs/>
                <w:color w:val="000000"/>
                <w:sz w:val="14"/>
                <w:szCs w:val="14"/>
              </w:rPr>
            </w:pPr>
          </w:p>
        </w:tc>
        <w:tc>
          <w:tcPr>
            <w:tcW w:w="1400" w:type="dxa"/>
            <w:tcBorders>
              <w:top w:val="nil"/>
              <w:left w:val="nil"/>
              <w:bottom w:val="single" w:sz="4" w:space="0" w:color="auto"/>
              <w:right w:val="single" w:sz="4" w:space="0" w:color="auto"/>
            </w:tcBorders>
            <w:shd w:val="clear" w:color="auto" w:fill="auto"/>
            <w:vAlign w:val="center"/>
            <w:hideMark/>
          </w:tcPr>
          <w:p w14:paraId="7B34727B"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Atender a usuarios sin el servicio de red de agua</w:t>
            </w:r>
          </w:p>
        </w:tc>
        <w:tc>
          <w:tcPr>
            <w:tcW w:w="1120" w:type="dxa"/>
            <w:tcBorders>
              <w:top w:val="nil"/>
              <w:left w:val="nil"/>
              <w:bottom w:val="single" w:sz="4" w:space="0" w:color="auto"/>
              <w:right w:val="single" w:sz="4" w:space="0" w:color="auto"/>
            </w:tcBorders>
            <w:shd w:val="clear" w:color="auto" w:fill="auto"/>
            <w:vAlign w:val="center"/>
            <w:hideMark/>
          </w:tcPr>
          <w:p w14:paraId="2618D837" w14:textId="130D017E"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Número de personas atendidas</w:t>
            </w:r>
          </w:p>
        </w:tc>
        <w:tc>
          <w:tcPr>
            <w:tcW w:w="1420" w:type="dxa"/>
            <w:tcBorders>
              <w:top w:val="nil"/>
              <w:left w:val="nil"/>
              <w:bottom w:val="single" w:sz="4" w:space="0" w:color="auto"/>
              <w:right w:val="single" w:sz="4" w:space="0" w:color="auto"/>
            </w:tcBorders>
            <w:shd w:val="clear" w:color="auto" w:fill="auto"/>
            <w:vAlign w:val="center"/>
            <w:hideMark/>
          </w:tcPr>
          <w:p w14:paraId="222B6F74" w14:textId="16CBD783"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Total de personas atendidas/entre total de personas sin tomas de agua en red</w:t>
            </w:r>
          </w:p>
        </w:tc>
        <w:tc>
          <w:tcPr>
            <w:tcW w:w="1160" w:type="dxa"/>
            <w:tcBorders>
              <w:top w:val="nil"/>
              <w:left w:val="nil"/>
              <w:bottom w:val="single" w:sz="4" w:space="0" w:color="auto"/>
              <w:right w:val="single" w:sz="4" w:space="0" w:color="auto"/>
            </w:tcBorders>
            <w:shd w:val="clear" w:color="auto" w:fill="auto"/>
            <w:vAlign w:val="center"/>
            <w:hideMark/>
          </w:tcPr>
          <w:p w14:paraId="775F74D4" w14:textId="7777777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Mensual</w:t>
            </w:r>
          </w:p>
        </w:tc>
        <w:tc>
          <w:tcPr>
            <w:tcW w:w="1080" w:type="dxa"/>
            <w:tcBorders>
              <w:top w:val="nil"/>
              <w:left w:val="nil"/>
              <w:bottom w:val="single" w:sz="4" w:space="0" w:color="auto"/>
              <w:right w:val="single" w:sz="4" w:space="0" w:color="auto"/>
            </w:tcBorders>
            <w:shd w:val="clear" w:color="auto" w:fill="auto"/>
            <w:noWrap/>
            <w:vAlign w:val="center"/>
            <w:hideMark/>
          </w:tcPr>
          <w:p w14:paraId="2411D1FE" w14:textId="74FEF7B7" w:rsidR="009C5BC4" w:rsidRPr="00BC6C59" w:rsidRDefault="009C5BC4"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Personas</w:t>
            </w:r>
          </w:p>
        </w:tc>
        <w:tc>
          <w:tcPr>
            <w:tcW w:w="1200" w:type="dxa"/>
            <w:tcBorders>
              <w:top w:val="nil"/>
              <w:left w:val="nil"/>
              <w:bottom w:val="single" w:sz="4" w:space="0" w:color="auto"/>
              <w:right w:val="single" w:sz="4" w:space="0" w:color="auto"/>
            </w:tcBorders>
            <w:shd w:val="clear" w:color="auto" w:fill="auto"/>
            <w:vAlign w:val="center"/>
            <w:hideMark/>
          </w:tcPr>
          <w:p w14:paraId="5AB1C32E"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Archivo de solicitudes</w:t>
            </w:r>
          </w:p>
        </w:tc>
        <w:tc>
          <w:tcPr>
            <w:tcW w:w="940" w:type="dxa"/>
            <w:tcBorders>
              <w:top w:val="nil"/>
              <w:left w:val="nil"/>
              <w:bottom w:val="single" w:sz="4" w:space="0" w:color="auto"/>
              <w:right w:val="single" w:sz="4" w:space="0" w:color="auto"/>
            </w:tcBorders>
            <w:shd w:val="clear" w:color="auto" w:fill="auto"/>
            <w:vAlign w:val="center"/>
            <w:hideMark/>
          </w:tcPr>
          <w:p w14:paraId="7099A79B" w14:textId="7777777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Informe de actividades</w:t>
            </w:r>
          </w:p>
        </w:tc>
        <w:tc>
          <w:tcPr>
            <w:tcW w:w="1100" w:type="dxa"/>
            <w:tcBorders>
              <w:top w:val="nil"/>
              <w:left w:val="nil"/>
              <w:bottom w:val="single" w:sz="4" w:space="0" w:color="auto"/>
              <w:right w:val="single" w:sz="8" w:space="0" w:color="auto"/>
            </w:tcBorders>
            <w:shd w:val="clear" w:color="auto" w:fill="auto"/>
            <w:vAlign w:val="center"/>
            <w:hideMark/>
          </w:tcPr>
          <w:p w14:paraId="51BFD4BA" w14:textId="5AAE3337" w:rsidR="009C5BC4" w:rsidRPr="00BC6C59" w:rsidRDefault="009C5BC4"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Fallas en las unidades</w:t>
            </w:r>
          </w:p>
        </w:tc>
      </w:tr>
    </w:tbl>
    <w:p w14:paraId="56C6214F" w14:textId="77777777" w:rsidR="001D0AD9" w:rsidRDefault="001D0AD9" w:rsidP="00642B79">
      <w:pPr>
        <w:tabs>
          <w:tab w:val="left" w:pos="0"/>
        </w:tabs>
        <w:spacing w:line="276" w:lineRule="auto"/>
        <w:jc w:val="both"/>
        <w:rPr>
          <w:rFonts w:ascii="Arial" w:eastAsia="Arial" w:hAnsi="Arial" w:cs="Arial"/>
          <w:b/>
        </w:rPr>
      </w:pPr>
    </w:p>
    <w:p w14:paraId="50576018" w14:textId="77777777" w:rsidR="000B3984" w:rsidRPr="00F25837" w:rsidRDefault="000B3984" w:rsidP="00642B79">
      <w:pPr>
        <w:tabs>
          <w:tab w:val="left" w:pos="0"/>
        </w:tabs>
        <w:spacing w:line="276" w:lineRule="auto"/>
        <w:jc w:val="both"/>
        <w:rPr>
          <w:rFonts w:ascii="Arial" w:eastAsia="Arial" w:hAnsi="Arial" w:cs="Arial"/>
          <w:b/>
        </w:rPr>
      </w:pPr>
    </w:p>
    <w:p w14:paraId="79D97073" w14:textId="6F034630" w:rsidR="00884A9C" w:rsidRDefault="00884A9C" w:rsidP="00642B79">
      <w:pPr>
        <w:spacing w:line="276" w:lineRule="auto"/>
        <w:jc w:val="center"/>
        <w:rPr>
          <w:rFonts w:ascii="Arial" w:hAnsi="Arial" w:cs="Arial"/>
          <w:b/>
          <w:bCs/>
        </w:rPr>
      </w:pPr>
      <w:r w:rsidRPr="00884A9C">
        <w:rPr>
          <w:rFonts w:ascii="Arial" w:hAnsi="Arial" w:cs="Arial"/>
          <w:b/>
          <w:bCs/>
        </w:rPr>
        <w:lastRenderedPageBreak/>
        <w:t xml:space="preserve">Matriz de indicadores del </w:t>
      </w:r>
      <w:r>
        <w:rPr>
          <w:rFonts w:ascii="Arial" w:hAnsi="Arial" w:cs="Arial"/>
          <w:b/>
          <w:bCs/>
        </w:rPr>
        <w:t>S</w:t>
      </w:r>
      <w:r w:rsidRPr="00884A9C">
        <w:rPr>
          <w:rFonts w:ascii="Arial" w:hAnsi="Arial" w:cs="Arial"/>
          <w:b/>
          <w:bCs/>
        </w:rPr>
        <w:t xml:space="preserve">ervicio de </w:t>
      </w:r>
      <w:r>
        <w:rPr>
          <w:rFonts w:ascii="Arial" w:hAnsi="Arial" w:cs="Arial"/>
          <w:b/>
          <w:bCs/>
        </w:rPr>
        <w:t>A</w:t>
      </w:r>
      <w:r w:rsidRPr="00884A9C">
        <w:rPr>
          <w:rFonts w:ascii="Arial" w:hAnsi="Arial" w:cs="Arial"/>
          <w:b/>
          <w:bCs/>
        </w:rPr>
        <w:t>cueducto</w:t>
      </w:r>
    </w:p>
    <w:p w14:paraId="6BA88B7B" w14:textId="77777777" w:rsidR="00884A9C" w:rsidRPr="00884A9C" w:rsidRDefault="00884A9C" w:rsidP="00642B79">
      <w:pPr>
        <w:spacing w:line="276" w:lineRule="auto"/>
        <w:jc w:val="center"/>
        <w:rPr>
          <w:rFonts w:ascii="Arial" w:hAnsi="Arial" w:cs="Arial"/>
          <w:b/>
          <w:bCs/>
        </w:rPr>
      </w:pPr>
    </w:p>
    <w:tbl>
      <w:tblPr>
        <w:tblW w:w="10880" w:type="dxa"/>
        <w:jc w:val="center"/>
        <w:tblCellMar>
          <w:left w:w="70" w:type="dxa"/>
          <w:right w:w="70" w:type="dxa"/>
        </w:tblCellMar>
        <w:tblLook w:val="04A0" w:firstRow="1" w:lastRow="0" w:firstColumn="1" w:lastColumn="0" w:noHBand="0" w:noVBand="1"/>
      </w:tblPr>
      <w:tblGrid>
        <w:gridCol w:w="1089"/>
        <w:gridCol w:w="1154"/>
        <w:gridCol w:w="1129"/>
        <w:gridCol w:w="1776"/>
        <w:gridCol w:w="1119"/>
        <w:gridCol w:w="1120"/>
        <w:gridCol w:w="1251"/>
        <w:gridCol w:w="1175"/>
        <w:gridCol w:w="1067"/>
      </w:tblGrid>
      <w:tr w:rsidR="00884A9C" w:rsidRPr="00BC6C59" w14:paraId="05291361" w14:textId="77777777" w:rsidTr="00884A9C">
        <w:trPr>
          <w:trHeight w:val="227"/>
          <w:jc w:val="center"/>
        </w:trPr>
        <w:tc>
          <w:tcPr>
            <w:tcW w:w="2009" w:type="dxa"/>
            <w:gridSpan w:val="2"/>
            <w:vMerge w:val="restart"/>
            <w:tcBorders>
              <w:top w:val="single" w:sz="8" w:space="0" w:color="auto"/>
              <w:left w:val="single" w:sz="8" w:space="0" w:color="auto"/>
              <w:bottom w:val="single" w:sz="4" w:space="0" w:color="auto"/>
              <w:right w:val="single" w:sz="4" w:space="0" w:color="auto"/>
            </w:tcBorders>
            <w:shd w:val="clear" w:color="000000" w:fill="A6A6A6"/>
            <w:vAlign w:val="center"/>
            <w:hideMark/>
          </w:tcPr>
          <w:p w14:paraId="25BBD56E" w14:textId="77777777" w:rsidR="00884A9C" w:rsidRPr="00BC6C59" w:rsidRDefault="00884A9C"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RESUMEN NARRATIVO</w:t>
            </w:r>
          </w:p>
        </w:tc>
        <w:tc>
          <w:tcPr>
            <w:tcW w:w="4022" w:type="dxa"/>
            <w:gridSpan w:val="3"/>
            <w:tcBorders>
              <w:top w:val="single" w:sz="8" w:space="0" w:color="auto"/>
              <w:left w:val="nil"/>
              <w:bottom w:val="single" w:sz="4" w:space="0" w:color="auto"/>
              <w:right w:val="single" w:sz="4" w:space="0" w:color="auto"/>
            </w:tcBorders>
            <w:shd w:val="clear" w:color="000000" w:fill="A6A6A6"/>
            <w:noWrap/>
            <w:vAlign w:val="center"/>
            <w:hideMark/>
          </w:tcPr>
          <w:p w14:paraId="31F794EF" w14:textId="77777777" w:rsidR="00884A9C" w:rsidRPr="00BC6C59" w:rsidRDefault="00884A9C"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INDICADORES</w:t>
            </w:r>
          </w:p>
        </w:tc>
        <w:tc>
          <w:tcPr>
            <w:tcW w:w="1120" w:type="dxa"/>
            <w:tcBorders>
              <w:top w:val="single" w:sz="8" w:space="0" w:color="auto"/>
              <w:left w:val="nil"/>
              <w:bottom w:val="single" w:sz="4" w:space="0" w:color="auto"/>
              <w:right w:val="single" w:sz="4" w:space="0" w:color="auto"/>
            </w:tcBorders>
            <w:shd w:val="clear" w:color="000000" w:fill="A6A6A6"/>
            <w:noWrap/>
            <w:vAlign w:val="center"/>
            <w:hideMark/>
          </w:tcPr>
          <w:p w14:paraId="0219629B" w14:textId="77777777" w:rsidR="00884A9C" w:rsidRPr="00BC6C59" w:rsidRDefault="00884A9C"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METAS</w:t>
            </w:r>
          </w:p>
        </w:tc>
        <w:tc>
          <w:tcPr>
            <w:tcW w:w="1440" w:type="dxa"/>
            <w:vMerge w:val="restart"/>
            <w:tcBorders>
              <w:top w:val="single" w:sz="8" w:space="0" w:color="auto"/>
              <w:left w:val="single" w:sz="4" w:space="0" w:color="auto"/>
              <w:bottom w:val="single" w:sz="4" w:space="0" w:color="auto"/>
              <w:right w:val="single" w:sz="4" w:space="0" w:color="auto"/>
            </w:tcBorders>
            <w:shd w:val="clear" w:color="000000" w:fill="A6A6A6"/>
            <w:vAlign w:val="center"/>
            <w:hideMark/>
          </w:tcPr>
          <w:p w14:paraId="22E87641" w14:textId="34D4B1B0" w:rsidR="00884A9C" w:rsidRPr="00BC6C59" w:rsidRDefault="00884A9C"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 xml:space="preserve">FUENTES DE </w:t>
            </w:r>
            <w:r w:rsidR="00302D21" w:rsidRPr="00BC6C59">
              <w:rPr>
                <w:rFonts w:ascii="Arial" w:eastAsia="Times New Roman" w:hAnsi="Arial" w:cs="Arial"/>
                <w:b/>
                <w:bCs/>
                <w:color w:val="000000"/>
                <w:sz w:val="14"/>
                <w:szCs w:val="14"/>
              </w:rPr>
              <w:t>INFORMACIÓN</w:t>
            </w:r>
          </w:p>
        </w:tc>
        <w:tc>
          <w:tcPr>
            <w:tcW w:w="1229" w:type="dxa"/>
            <w:vMerge w:val="restart"/>
            <w:tcBorders>
              <w:top w:val="single" w:sz="8" w:space="0" w:color="auto"/>
              <w:left w:val="single" w:sz="4" w:space="0" w:color="auto"/>
              <w:bottom w:val="single" w:sz="4" w:space="0" w:color="auto"/>
              <w:right w:val="single" w:sz="4" w:space="0" w:color="auto"/>
            </w:tcBorders>
            <w:shd w:val="clear" w:color="000000" w:fill="A6A6A6"/>
            <w:vAlign w:val="center"/>
            <w:hideMark/>
          </w:tcPr>
          <w:p w14:paraId="4B0D59F5" w14:textId="5CC883BD" w:rsidR="00884A9C" w:rsidRPr="00BC6C59" w:rsidRDefault="00884A9C"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 xml:space="preserve">MEDIOS DE </w:t>
            </w:r>
            <w:r w:rsidR="00302D21" w:rsidRPr="00BC6C59">
              <w:rPr>
                <w:rFonts w:ascii="Arial" w:eastAsia="Times New Roman" w:hAnsi="Arial" w:cs="Arial"/>
                <w:b/>
                <w:bCs/>
                <w:color w:val="000000"/>
                <w:sz w:val="14"/>
                <w:szCs w:val="14"/>
              </w:rPr>
              <w:t>VERIFICACIÓN</w:t>
            </w:r>
          </w:p>
        </w:tc>
        <w:tc>
          <w:tcPr>
            <w:tcW w:w="1060" w:type="dxa"/>
            <w:vMerge w:val="restart"/>
            <w:tcBorders>
              <w:top w:val="single" w:sz="8" w:space="0" w:color="auto"/>
              <w:left w:val="single" w:sz="4" w:space="0" w:color="auto"/>
              <w:bottom w:val="single" w:sz="4" w:space="0" w:color="auto"/>
              <w:right w:val="single" w:sz="8" w:space="0" w:color="auto"/>
            </w:tcBorders>
            <w:shd w:val="clear" w:color="000000" w:fill="A6A6A6"/>
            <w:noWrap/>
            <w:vAlign w:val="center"/>
            <w:hideMark/>
          </w:tcPr>
          <w:p w14:paraId="5A40DB47" w14:textId="77777777" w:rsidR="00884A9C" w:rsidRPr="00BC6C59" w:rsidRDefault="00884A9C"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SUPUESTOS</w:t>
            </w:r>
          </w:p>
        </w:tc>
      </w:tr>
      <w:tr w:rsidR="00884A9C" w:rsidRPr="00BC6C59" w14:paraId="32AEDC54" w14:textId="77777777" w:rsidTr="00884A9C">
        <w:trPr>
          <w:trHeight w:val="227"/>
          <w:jc w:val="center"/>
        </w:trPr>
        <w:tc>
          <w:tcPr>
            <w:tcW w:w="2009" w:type="dxa"/>
            <w:gridSpan w:val="2"/>
            <w:vMerge/>
            <w:tcBorders>
              <w:top w:val="single" w:sz="8" w:space="0" w:color="auto"/>
              <w:left w:val="single" w:sz="8" w:space="0" w:color="auto"/>
              <w:bottom w:val="single" w:sz="4" w:space="0" w:color="auto"/>
              <w:right w:val="single" w:sz="4" w:space="0" w:color="auto"/>
            </w:tcBorders>
            <w:vAlign w:val="center"/>
            <w:hideMark/>
          </w:tcPr>
          <w:p w14:paraId="13D928E3" w14:textId="77777777" w:rsidR="00884A9C" w:rsidRPr="00BC6C59" w:rsidRDefault="00884A9C" w:rsidP="00642B79">
            <w:pPr>
              <w:spacing w:line="276" w:lineRule="auto"/>
              <w:rPr>
                <w:rFonts w:ascii="Arial" w:eastAsia="Times New Roman" w:hAnsi="Arial" w:cs="Arial"/>
                <w:b/>
                <w:bCs/>
                <w:color w:val="000000"/>
                <w:sz w:val="14"/>
                <w:szCs w:val="14"/>
              </w:rPr>
            </w:pPr>
          </w:p>
        </w:tc>
        <w:tc>
          <w:tcPr>
            <w:tcW w:w="1123" w:type="dxa"/>
            <w:tcBorders>
              <w:top w:val="nil"/>
              <w:left w:val="nil"/>
              <w:bottom w:val="single" w:sz="4" w:space="0" w:color="auto"/>
              <w:right w:val="single" w:sz="4" w:space="0" w:color="auto"/>
            </w:tcBorders>
            <w:shd w:val="clear" w:color="000000" w:fill="A6A6A6"/>
            <w:vAlign w:val="center"/>
            <w:hideMark/>
          </w:tcPr>
          <w:p w14:paraId="0D024C3B" w14:textId="352E95B5" w:rsidR="00884A9C" w:rsidRPr="00BC6C59" w:rsidRDefault="00884A9C"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INDICADOR</w:t>
            </w:r>
          </w:p>
        </w:tc>
        <w:tc>
          <w:tcPr>
            <w:tcW w:w="1780" w:type="dxa"/>
            <w:tcBorders>
              <w:top w:val="nil"/>
              <w:left w:val="nil"/>
              <w:bottom w:val="single" w:sz="4" w:space="0" w:color="auto"/>
              <w:right w:val="single" w:sz="4" w:space="0" w:color="auto"/>
            </w:tcBorders>
            <w:shd w:val="clear" w:color="000000" w:fill="A6A6A6"/>
            <w:vAlign w:val="center"/>
            <w:hideMark/>
          </w:tcPr>
          <w:p w14:paraId="2C333D04" w14:textId="77777777" w:rsidR="00884A9C" w:rsidRPr="00BC6C59" w:rsidRDefault="00884A9C"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 xml:space="preserve">FORMULA </w:t>
            </w:r>
          </w:p>
        </w:tc>
        <w:tc>
          <w:tcPr>
            <w:tcW w:w="1119" w:type="dxa"/>
            <w:tcBorders>
              <w:top w:val="nil"/>
              <w:left w:val="nil"/>
              <w:bottom w:val="single" w:sz="4" w:space="0" w:color="auto"/>
              <w:right w:val="single" w:sz="4" w:space="0" w:color="auto"/>
            </w:tcBorders>
            <w:shd w:val="clear" w:color="000000" w:fill="A6A6A6"/>
            <w:noWrap/>
            <w:vAlign w:val="center"/>
            <w:hideMark/>
          </w:tcPr>
          <w:p w14:paraId="44B8842A" w14:textId="77777777" w:rsidR="00884A9C" w:rsidRPr="00BC6C59" w:rsidRDefault="00884A9C"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FRECUENCIA</w:t>
            </w:r>
          </w:p>
        </w:tc>
        <w:tc>
          <w:tcPr>
            <w:tcW w:w="1120" w:type="dxa"/>
            <w:tcBorders>
              <w:top w:val="nil"/>
              <w:left w:val="nil"/>
              <w:bottom w:val="single" w:sz="4" w:space="0" w:color="auto"/>
              <w:right w:val="single" w:sz="4" w:space="0" w:color="auto"/>
            </w:tcBorders>
            <w:shd w:val="clear" w:color="000000" w:fill="A6A6A6"/>
            <w:vAlign w:val="center"/>
            <w:hideMark/>
          </w:tcPr>
          <w:p w14:paraId="75B3248F" w14:textId="77777777" w:rsidR="00884A9C" w:rsidRPr="00BC6C59" w:rsidRDefault="00884A9C"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UNIDAD DE MEDIDA</w:t>
            </w:r>
          </w:p>
        </w:tc>
        <w:tc>
          <w:tcPr>
            <w:tcW w:w="1440" w:type="dxa"/>
            <w:vMerge/>
            <w:tcBorders>
              <w:top w:val="single" w:sz="8" w:space="0" w:color="auto"/>
              <w:left w:val="single" w:sz="4" w:space="0" w:color="auto"/>
              <w:bottom w:val="single" w:sz="4" w:space="0" w:color="auto"/>
              <w:right w:val="single" w:sz="4" w:space="0" w:color="auto"/>
            </w:tcBorders>
            <w:vAlign w:val="center"/>
            <w:hideMark/>
          </w:tcPr>
          <w:p w14:paraId="748E71F7" w14:textId="77777777" w:rsidR="00884A9C" w:rsidRPr="00BC6C59" w:rsidRDefault="00884A9C" w:rsidP="00642B79">
            <w:pPr>
              <w:spacing w:line="276" w:lineRule="auto"/>
              <w:rPr>
                <w:rFonts w:ascii="Arial" w:eastAsia="Times New Roman" w:hAnsi="Arial" w:cs="Arial"/>
                <w:b/>
                <w:bCs/>
                <w:color w:val="000000"/>
                <w:sz w:val="14"/>
                <w:szCs w:val="14"/>
              </w:rPr>
            </w:pPr>
          </w:p>
        </w:tc>
        <w:tc>
          <w:tcPr>
            <w:tcW w:w="1229" w:type="dxa"/>
            <w:vMerge/>
            <w:tcBorders>
              <w:top w:val="single" w:sz="8" w:space="0" w:color="auto"/>
              <w:left w:val="single" w:sz="4" w:space="0" w:color="auto"/>
              <w:bottom w:val="single" w:sz="4" w:space="0" w:color="auto"/>
              <w:right w:val="single" w:sz="4" w:space="0" w:color="auto"/>
            </w:tcBorders>
            <w:vAlign w:val="center"/>
            <w:hideMark/>
          </w:tcPr>
          <w:p w14:paraId="17B6FFDA" w14:textId="77777777" w:rsidR="00884A9C" w:rsidRPr="00BC6C59" w:rsidRDefault="00884A9C" w:rsidP="00642B79">
            <w:pPr>
              <w:spacing w:line="276" w:lineRule="auto"/>
              <w:rPr>
                <w:rFonts w:ascii="Arial" w:eastAsia="Times New Roman" w:hAnsi="Arial" w:cs="Arial"/>
                <w:b/>
                <w:bCs/>
                <w:color w:val="000000"/>
                <w:sz w:val="14"/>
                <w:szCs w:val="14"/>
              </w:rPr>
            </w:pPr>
          </w:p>
        </w:tc>
        <w:tc>
          <w:tcPr>
            <w:tcW w:w="1060" w:type="dxa"/>
            <w:vMerge/>
            <w:tcBorders>
              <w:top w:val="single" w:sz="8" w:space="0" w:color="auto"/>
              <w:left w:val="single" w:sz="4" w:space="0" w:color="auto"/>
              <w:bottom w:val="single" w:sz="4" w:space="0" w:color="auto"/>
              <w:right w:val="single" w:sz="8" w:space="0" w:color="auto"/>
            </w:tcBorders>
            <w:vAlign w:val="center"/>
            <w:hideMark/>
          </w:tcPr>
          <w:p w14:paraId="6282100E" w14:textId="77777777" w:rsidR="00884A9C" w:rsidRPr="00BC6C59" w:rsidRDefault="00884A9C" w:rsidP="00642B79">
            <w:pPr>
              <w:spacing w:line="276" w:lineRule="auto"/>
              <w:rPr>
                <w:rFonts w:ascii="Arial" w:eastAsia="Times New Roman" w:hAnsi="Arial" w:cs="Arial"/>
                <w:b/>
                <w:bCs/>
                <w:color w:val="000000"/>
                <w:sz w:val="14"/>
                <w:szCs w:val="14"/>
              </w:rPr>
            </w:pPr>
          </w:p>
        </w:tc>
      </w:tr>
      <w:tr w:rsidR="00884A9C" w:rsidRPr="00BC6C59" w14:paraId="2ADB97F1" w14:textId="77777777" w:rsidTr="00884A9C">
        <w:trPr>
          <w:trHeight w:val="227"/>
          <w:jc w:val="center"/>
        </w:trPr>
        <w:tc>
          <w:tcPr>
            <w:tcW w:w="812" w:type="dxa"/>
            <w:tcBorders>
              <w:top w:val="nil"/>
              <w:left w:val="single" w:sz="8" w:space="0" w:color="auto"/>
              <w:bottom w:val="single" w:sz="4" w:space="0" w:color="auto"/>
              <w:right w:val="single" w:sz="4" w:space="0" w:color="auto"/>
            </w:tcBorders>
            <w:shd w:val="clear" w:color="000000" w:fill="A6A6A6"/>
            <w:vAlign w:val="center"/>
            <w:hideMark/>
          </w:tcPr>
          <w:p w14:paraId="794743ED" w14:textId="77777777" w:rsidR="00884A9C" w:rsidRPr="00BC6C59" w:rsidRDefault="00884A9C"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FIN</w:t>
            </w:r>
          </w:p>
        </w:tc>
        <w:tc>
          <w:tcPr>
            <w:tcW w:w="1197" w:type="dxa"/>
            <w:tcBorders>
              <w:top w:val="nil"/>
              <w:left w:val="nil"/>
              <w:bottom w:val="single" w:sz="4" w:space="0" w:color="auto"/>
              <w:right w:val="single" w:sz="4" w:space="0" w:color="auto"/>
            </w:tcBorders>
            <w:shd w:val="clear" w:color="auto" w:fill="auto"/>
            <w:vAlign w:val="center"/>
            <w:hideMark/>
          </w:tcPr>
          <w:p w14:paraId="3E05CAE4"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Contar con excelentes condiciones en el acueducto </w:t>
            </w:r>
          </w:p>
        </w:tc>
        <w:tc>
          <w:tcPr>
            <w:tcW w:w="1123" w:type="dxa"/>
            <w:tcBorders>
              <w:top w:val="nil"/>
              <w:left w:val="nil"/>
              <w:bottom w:val="single" w:sz="4" w:space="0" w:color="auto"/>
              <w:right w:val="single" w:sz="4" w:space="0" w:color="auto"/>
            </w:tcBorders>
            <w:shd w:val="clear" w:color="auto" w:fill="auto"/>
            <w:vAlign w:val="center"/>
            <w:hideMark/>
          </w:tcPr>
          <w:p w14:paraId="7F4566F7" w14:textId="46F6B666"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Cobertura al 100% de acueducto en el </w:t>
            </w:r>
            <w:proofErr w:type="spellStart"/>
            <w:r w:rsidR="00302D21" w:rsidRPr="00BC6C59">
              <w:rPr>
                <w:rFonts w:ascii="Arial" w:eastAsia="Times New Roman" w:hAnsi="Arial" w:cs="Arial"/>
                <w:color w:val="000000"/>
                <w:sz w:val="14"/>
                <w:szCs w:val="14"/>
              </w:rPr>
              <w:t>M</w:t>
            </w:r>
            <w:r w:rsidRPr="00BC6C59">
              <w:rPr>
                <w:rFonts w:ascii="Arial" w:eastAsia="Times New Roman" w:hAnsi="Arial" w:cs="Arial"/>
                <w:color w:val="000000"/>
                <w:sz w:val="14"/>
                <w:szCs w:val="14"/>
              </w:rPr>
              <w:t>pio</w:t>
            </w:r>
            <w:proofErr w:type="spellEnd"/>
          </w:p>
        </w:tc>
        <w:tc>
          <w:tcPr>
            <w:tcW w:w="1780" w:type="dxa"/>
            <w:tcBorders>
              <w:top w:val="nil"/>
              <w:left w:val="nil"/>
              <w:bottom w:val="single" w:sz="4" w:space="0" w:color="auto"/>
              <w:right w:val="single" w:sz="4" w:space="0" w:color="auto"/>
            </w:tcBorders>
            <w:shd w:val="clear" w:color="auto" w:fill="auto"/>
            <w:vAlign w:val="center"/>
            <w:hideMark/>
          </w:tcPr>
          <w:p w14:paraId="248BFF47" w14:textId="514AC71A"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N</w:t>
            </w:r>
            <w:r w:rsidR="000B3984">
              <w:rPr>
                <w:rFonts w:ascii="Arial" w:eastAsia="Times New Roman" w:hAnsi="Arial" w:cs="Arial"/>
                <w:color w:val="000000"/>
                <w:sz w:val="14"/>
                <w:szCs w:val="14"/>
              </w:rPr>
              <w:t xml:space="preserve">úmero total de comunidades del </w:t>
            </w:r>
            <w:proofErr w:type="spellStart"/>
            <w:r w:rsidR="000B3984">
              <w:rPr>
                <w:rFonts w:ascii="Arial" w:eastAsia="Times New Roman" w:hAnsi="Arial" w:cs="Arial"/>
                <w:color w:val="000000"/>
                <w:sz w:val="14"/>
                <w:szCs w:val="14"/>
              </w:rPr>
              <w:t>M</w:t>
            </w:r>
            <w:r w:rsidRPr="00BC6C59">
              <w:rPr>
                <w:rFonts w:ascii="Arial" w:eastAsia="Times New Roman" w:hAnsi="Arial" w:cs="Arial"/>
                <w:color w:val="000000"/>
                <w:sz w:val="14"/>
                <w:szCs w:val="14"/>
              </w:rPr>
              <w:t>pio</w:t>
            </w:r>
            <w:proofErr w:type="spellEnd"/>
            <w:r w:rsidRPr="00BC6C59">
              <w:rPr>
                <w:rFonts w:ascii="Arial" w:eastAsia="Times New Roman" w:hAnsi="Arial" w:cs="Arial"/>
                <w:color w:val="000000"/>
                <w:sz w:val="14"/>
                <w:szCs w:val="14"/>
              </w:rPr>
              <w:t xml:space="preserve">/número total de comunidades del </w:t>
            </w:r>
            <w:proofErr w:type="spellStart"/>
            <w:r w:rsidR="00302D21" w:rsidRPr="00BC6C59">
              <w:rPr>
                <w:rFonts w:ascii="Arial" w:eastAsia="Times New Roman" w:hAnsi="Arial" w:cs="Arial"/>
                <w:color w:val="000000"/>
                <w:sz w:val="14"/>
                <w:szCs w:val="14"/>
              </w:rPr>
              <w:t>M</w:t>
            </w:r>
            <w:r w:rsidRPr="00BC6C59">
              <w:rPr>
                <w:rFonts w:ascii="Arial" w:eastAsia="Times New Roman" w:hAnsi="Arial" w:cs="Arial"/>
                <w:color w:val="000000"/>
                <w:sz w:val="14"/>
                <w:szCs w:val="14"/>
              </w:rPr>
              <w:t>pio</w:t>
            </w:r>
            <w:proofErr w:type="spellEnd"/>
            <w:r w:rsidRPr="00BC6C59">
              <w:rPr>
                <w:rFonts w:ascii="Arial" w:eastAsia="Times New Roman" w:hAnsi="Arial" w:cs="Arial"/>
                <w:color w:val="000000"/>
                <w:sz w:val="14"/>
                <w:szCs w:val="14"/>
              </w:rPr>
              <w:t xml:space="preserve"> con acueducto</w:t>
            </w:r>
          </w:p>
        </w:tc>
        <w:tc>
          <w:tcPr>
            <w:tcW w:w="1119" w:type="dxa"/>
            <w:tcBorders>
              <w:top w:val="nil"/>
              <w:left w:val="nil"/>
              <w:bottom w:val="single" w:sz="4" w:space="0" w:color="auto"/>
              <w:right w:val="single" w:sz="4" w:space="0" w:color="auto"/>
            </w:tcBorders>
            <w:shd w:val="clear" w:color="auto" w:fill="auto"/>
            <w:noWrap/>
            <w:vAlign w:val="center"/>
            <w:hideMark/>
          </w:tcPr>
          <w:p w14:paraId="29CD0FDA" w14:textId="77777777" w:rsidR="00884A9C" w:rsidRPr="00BC6C59" w:rsidRDefault="00884A9C"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Semestral</w:t>
            </w:r>
          </w:p>
        </w:tc>
        <w:tc>
          <w:tcPr>
            <w:tcW w:w="1120" w:type="dxa"/>
            <w:tcBorders>
              <w:top w:val="nil"/>
              <w:left w:val="nil"/>
              <w:bottom w:val="single" w:sz="4" w:space="0" w:color="auto"/>
              <w:right w:val="single" w:sz="4" w:space="0" w:color="auto"/>
            </w:tcBorders>
            <w:shd w:val="clear" w:color="auto" w:fill="auto"/>
            <w:noWrap/>
            <w:vAlign w:val="center"/>
            <w:hideMark/>
          </w:tcPr>
          <w:p w14:paraId="3AE5D57E" w14:textId="77777777" w:rsidR="00884A9C" w:rsidRPr="00BC6C59" w:rsidRDefault="00884A9C"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Numérico</w:t>
            </w:r>
          </w:p>
        </w:tc>
        <w:tc>
          <w:tcPr>
            <w:tcW w:w="1440" w:type="dxa"/>
            <w:tcBorders>
              <w:top w:val="nil"/>
              <w:left w:val="nil"/>
              <w:bottom w:val="single" w:sz="4" w:space="0" w:color="auto"/>
              <w:right w:val="single" w:sz="4" w:space="0" w:color="auto"/>
            </w:tcBorders>
            <w:shd w:val="clear" w:color="auto" w:fill="auto"/>
            <w:vAlign w:val="center"/>
            <w:hideMark/>
          </w:tcPr>
          <w:p w14:paraId="1E3C1E90"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Informe del SMAPAC, localidades, INEGI, presupuesto área tesorería</w:t>
            </w:r>
          </w:p>
        </w:tc>
        <w:tc>
          <w:tcPr>
            <w:tcW w:w="1229" w:type="dxa"/>
            <w:tcBorders>
              <w:top w:val="nil"/>
              <w:left w:val="nil"/>
              <w:bottom w:val="single" w:sz="4" w:space="0" w:color="auto"/>
              <w:right w:val="single" w:sz="4" w:space="0" w:color="auto"/>
            </w:tcBorders>
            <w:shd w:val="clear" w:color="auto" w:fill="auto"/>
            <w:vAlign w:val="center"/>
            <w:hideMark/>
          </w:tcPr>
          <w:p w14:paraId="036D4159"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Informes de trabajo y supervisión </w:t>
            </w:r>
          </w:p>
        </w:tc>
        <w:tc>
          <w:tcPr>
            <w:tcW w:w="1060" w:type="dxa"/>
            <w:tcBorders>
              <w:top w:val="nil"/>
              <w:left w:val="nil"/>
              <w:bottom w:val="single" w:sz="4" w:space="0" w:color="auto"/>
              <w:right w:val="single" w:sz="8" w:space="0" w:color="auto"/>
            </w:tcBorders>
            <w:shd w:val="clear" w:color="auto" w:fill="auto"/>
            <w:vAlign w:val="center"/>
            <w:hideMark/>
          </w:tcPr>
          <w:p w14:paraId="1170AE4E"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Que el presupuesto no sea autorizado</w:t>
            </w:r>
          </w:p>
        </w:tc>
      </w:tr>
      <w:tr w:rsidR="00884A9C" w:rsidRPr="00BC6C59" w14:paraId="072C50F6" w14:textId="77777777" w:rsidTr="00884A9C">
        <w:trPr>
          <w:trHeight w:val="227"/>
          <w:jc w:val="center"/>
        </w:trPr>
        <w:tc>
          <w:tcPr>
            <w:tcW w:w="812" w:type="dxa"/>
            <w:tcBorders>
              <w:top w:val="nil"/>
              <w:left w:val="single" w:sz="8" w:space="0" w:color="auto"/>
              <w:bottom w:val="single" w:sz="4" w:space="0" w:color="auto"/>
              <w:right w:val="single" w:sz="4" w:space="0" w:color="auto"/>
            </w:tcBorders>
            <w:shd w:val="clear" w:color="000000" w:fill="A6A6A6"/>
            <w:vAlign w:val="center"/>
            <w:hideMark/>
          </w:tcPr>
          <w:p w14:paraId="4560B578" w14:textId="77777777" w:rsidR="00884A9C" w:rsidRPr="00BC6C59" w:rsidRDefault="00884A9C"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P1</w:t>
            </w:r>
          </w:p>
        </w:tc>
        <w:tc>
          <w:tcPr>
            <w:tcW w:w="1197" w:type="dxa"/>
            <w:tcBorders>
              <w:top w:val="nil"/>
              <w:left w:val="nil"/>
              <w:bottom w:val="single" w:sz="4" w:space="0" w:color="auto"/>
              <w:right w:val="single" w:sz="4" w:space="0" w:color="auto"/>
            </w:tcBorders>
            <w:shd w:val="clear" w:color="auto" w:fill="auto"/>
            <w:vAlign w:val="center"/>
            <w:hideMark/>
          </w:tcPr>
          <w:p w14:paraId="2A1E89EC" w14:textId="559AB622"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Suministrar agua potable y mejorar las condiciones y servicio de red.</w:t>
            </w:r>
          </w:p>
        </w:tc>
        <w:tc>
          <w:tcPr>
            <w:tcW w:w="1123" w:type="dxa"/>
            <w:tcBorders>
              <w:top w:val="nil"/>
              <w:left w:val="nil"/>
              <w:bottom w:val="single" w:sz="4" w:space="0" w:color="auto"/>
              <w:right w:val="single" w:sz="4" w:space="0" w:color="auto"/>
            </w:tcBorders>
            <w:shd w:val="clear" w:color="auto" w:fill="auto"/>
            <w:vAlign w:val="center"/>
            <w:hideMark/>
          </w:tcPr>
          <w:p w14:paraId="709DE797"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Porcentaje de suministro de agua.</w:t>
            </w:r>
          </w:p>
        </w:tc>
        <w:tc>
          <w:tcPr>
            <w:tcW w:w="1780" w:type="dxa"/>
            <w:tcBorders>
              <w:top w:val="nil"/>
              <w:left w:val="nil"/>
              <w:bottom w:val="single" w:sz="4" w:space="0" w:color="auto"/>
              <w:right w:val="single" w:sz="4" w:space="0" w:color="auto"/>
            </w:tcBorders>
            <w:shd w:val="clear" w:color="auto" w:fill="auto"/>
            <w:vAlign w:val="center"/>
            <w:hideMark/>
          </w:tcPr>
          <w:p w14:paraId="74CA8948"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Número total de suministro programadas anual/número total de suministro realizados x 100</w:t>
            </w:r>
          </w:p>
        </w:tc>
        <w:tc>
          <w:tcPr>
            <w:tcW w:w="1119" w:type="dxa"/>
            <w:tcBorders>
              <w:top w:val="nil"/>
              <w:left w:val="nil"/>
              <w:bottom w:val="single" w:sz="4" w:space="0" w:color="auto"/>
              <w:right w:val="single" w:sz="4" w:space="0" w:color="auto"/>
            </w:tcBorders>
            <w:shd w:val="clear" w:color="auto" w:fill="auto"/>
            <w:vAlign w:val="center"/>
            <w:hideMark/>
          </w:tcPr>
          <w:p w14:paraId="1901920F" w14:textId="77777777" w:rsidR="00884A9C" w:rsidRPr="00BC6C59" w:rsidRDefault="00884A9C"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Semestral, anual</w:t>
            </w:r>
          </w:p>
        </w:tc>
        <w:tc>
          <w:tcPr>
            <w:tcW w:w="1120" w:type="dxa"/>
            <w:tcBorders>
              <w:top w:val="nil"/>
              <w:left w:val="nil"/>
              <w:bottom w:val="single" w:sz="4" w:space="0" w:color="auto"/>
              <w:right w:val="single" w:sz="4" w:space="0" w:color="auto"/>
            </w:tcBorders>
            <w:shd w:val="clear" w:color="auto" w:fill="auto"/>
            <w:noWrap/>
            <w:vAlign w:val="center"/>
            <w:hideMark/>
          </w:tcPr>
          <w:p w14:paraId="6C4D0983" w14:textId="77777777" w:rsidR="00884A9C" w:rsidRPr="00BC6C59" w:rsidRDefault="00884A9C"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Porcentaje</w:t>
            </w:r>
          </w:p>
        </w:tc>
        <w:tc>
          <w:tcPr>
            <w:tcW w:w="1440" w:type="dxa"/>
            <w:tcBorders>
              <w:top w:val="nil"/>
              <w:left w:val="nil"/>
              <w:bottom w:val="single" w:sz="4" w:space="0" w:color="auto"/>
              <w:right w:val="single" w:sz="4" w:space="0" w:color="auto"/>
            </w:tcBorders>
            <w:shd w:val="clear" w:color="auto" w:fill="auto"/>
            <w:vAlign w:val="center"/>
            <w:hideMark/>
          </w:tcPr>
          <w:p w14:paraId="6272CC0A"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Informe del SMAPAC, localidades, INEGI, presupuesto área tesorería, CAPAE</w:t>
            </w:r>
          </w:p>
        </w:tc>
        <w:tc>
          <w:tcPr>
            <w:tcW w:w="1229" w:type="dxa"/>
            <w:tcBorders>
              <w:top w:val="nil"/>
              <w:left w:val="nil"/>
              <w:bottom w:val="single" w:sz="4" w:space="0" w:color="auto"/>
              <w:right w:val="single" w:sz="4" w:space="0" w:color="auto"/>
            </w:tcBorders>
            <w:shd w:val="clear" w:color="auto" w:fill="auto"/>
            <w:vAlign w:val="center"/>
            <w:hideMark/>
          </w:tcPr>
          <w:p w14:paraId="690A99BC" w14:textId="31822D5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Supervisión física</w:t>
            </w:r>
          </w:p>
        </w:tc>
        <w:tc>
          <w:tcPr>
            <w:tcW w:w="1060" w:type="dxa"/>
            <w:tcBorders>
              <w:top w:val="nil"/>
              <w:left w:val="nil"/>
              <w:bottom w:val="single" w:sz="4" w:space="0" w:color="auto"/>
              <w:right w:val="single" w:sz="8" w:space="0" w:color="auto"/>
            </w:tcBorders>
            <w:shd w:val="clear" w:color="auto" w:fill="auto"/>
            <w:vAlign w:val="center"/>
            <w:hideMark/>
          </w:tcPr>
          <w:p w14:paraId="56B8B609"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Que el presupuesto no sea autorizado</w:t>
            </w:r>
          </w:p>
        </w:tc>
      </w:tr>
      <w:tr w:rsidR="00884A9C" w:rsidRPr="00BC6C59" w14:paraId="3D07714F" w14:textId="77777777" w:rsidTr="00884A9C">
        <w:trPr>
          <w:trHeight w:val="227"/>
          <w:jc w:val="center"/>
        </w:trPr>
        <w:tc>
          <w:tcPr>
            <w:tcW w:w="812" w:type="dxa"/>
            <w:vMerge w:val="restart"/>
            <w:tcBorders>
              <w:top w:val="nil"/>
              <w:left w:val="single" w:sz="8" w:space="0" w:color="auto"/>
              <w:bottom w:val="single" w:sz="4" w:space="0" w:color="auto"/>
              <w:right w:val="single" w:sz="4" w:space="0" w:color="auto"/>
            </w:tcBorders>
            <w:shd w:val="clear" w:color="000000" w:fill="A6A6A6"/>
            <w:vAlign w:val="center"/>
            <w:hideMark/>
          </w:tcPr>
          <w:p w14:paraId="4A2AB11A" w14:textId="77777777" w:rsidR="00884A9C" w:rsidRPr="00BC6C59" w:rsidRDefault="00884A9C"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C1</w:t>
            </w:r>
          </w:p>
        </w:tc>
        <w:tc>
          <w:tcPr>
            <w:tcW w:w="1197" w:type="dxa"/>
            <w:tcBorders>
              <w:top w:val="nil"/>
              <w:left w:val="nil"/>
              <w:bottom w:val="single" w:sz="4" w:space="0" w:color="auto"/>
              <w:right w:val="single" w:sz="4" w:space="0" w:color="auto"/>
            </w:tcBorders>
            <w:shd w:val="clear" w:color="auto" w:fill="auto"/>
            <w:vAlign w:val="center"/>
            <w:hideMark/>
          </w:tcPr>
          <w:p w14:paraId="62D91413"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Suficiente cobertura de acueductos en las comunidades</w:t>
            </w:r>
          </w:p>
        </w:tc>
        <w:tc>
          <w:tcPr>
            <w:tcW w:w="1123" w:type="dxa"/>
            <w:tcBorders>
              <w:top w:val="nil"/>
              <w:left w:val="nil"/>
              <w:bottom w:val="single" w:sz="4" w:space="0" w:color="auto"/>
              <w:right w:val="single" w:sz="4" w:space="0" w:color="auto"/>
            </w:tcBorders>
            <w:shd w:val="clear" w:color="auto" w:fill="auto"/>
            <w:vAlign w:val="center"/>
            <w:hideMark/>
          </w:tcPr>
          <w:p w14:paraId="3CE410BE" w14:textId="53EE92E0"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Porcentaje de cobertura de acueductos en el </w:t>
            </w:r>
            <w:proofErr w:type="spellStart"/>
            <w:r w:rsidR="00302D21" w:rsidRPr="00BC6C59">
              <w:rPr>
                <w:rFonts w:ascii="Arial" w:eastAsia="Times New Roman" w:hAnsi="Arial" w:cs="Arial"/>
                <w:color w:val="000000"/>
                <w:sz w:val="14"/>
                <w:szCs w:val="14"/>
              </w:rPr>
              <w:t>M</w:t>
            </w:r>
            <w:r w:rsidRPr="00BC6C59">
              <w:rPr>
                <w:rFonts w:ascii="Arial" w:eastAsia="Times New Roman" w:hAnsi="Arial" w:cs="Arial"/>
                <w:color w:val="000000"/>
                <w:sz w:val="14"/>
                <w:szCs w:val="14"/>
              </w:rPr>
              <w:t>pio</w:t>
            </w:r>
            <w:proofErr w:type="spellEnd"/>
          </w:p>
        </w:tc>
        <w:tc>
          <w:tcPr>
            <w:tcW w:w="1780" w:type="dxa"/>
            <w:tcBorders>
              <w:top w:val="nil"/>
              <w:left w:val="nil"/>
              <w:bottom w:val="single" w:sz="4" w:space="0" w:color="auto"/>
              <w:right w:val="single" w:sz="4" w:space="0" w:color="auto"/>
            </w:tcBorders>
            <w:shd w:val="clear" w:color="auto" w:fill="auto"/>
            <w:vAlign w:val="center"/>
            <w:hideMark/>
          </w:tcPr>
          <w:p w14:paraId="14631BD2" w14:textId="028588C6"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Número total de acueductos programados anual/número total de acueductos realizados x 100</w:t>
            </w:r>
          </w:p>
        </w:tc>
        <w:tc>
          <w:tcPr>
            <w:tcW w:w="1119" w:type="dxa"/>
            <w:tcBorders>
              <w:top w:val="nil"/>
              <w:left w:val="nil"/>
              <w:bottom w:val="single" w:sz="4" w:space="0" w:color="auto"/>
              <w:right w:val="single" w:sz="4" w:space="0" w:color="auto"/>
            </w:tcBorders>
            <w:shd w:val="clear" w:color="auto" w:fill="auto"/>
            <w:noWrap/>
            <w:vAlign w:val="center"/>
            <w:hideMark/>
          </w:tcPr>
          <w:p w14:paraId="392F161D" w14:textId="77777777" w:rsidR="00884A9C" w:rsidRPr="00BC6C59" w:rsidRDefault="00884A9C"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Mensual</w:t>
            </w:r>
          </w:p>
        </w:tc>
        <w:tc>
          <w:tcPr>
            <w:tcW w:w="1120" w:type="dxa"/>
            <w:tcBorders>
              <w:top w:val="nil"/>
              <w:left w:val="nil"/>
              <w:bottom w:val="single" w:sz="4" w:space="0" w:color="auto"/>
              <w:right w:val="single" w:sz="4" w:space="0" w:color="auto"/>
            </w:tcBorders>
            <w:shd w:val="clear" w:color="auto" w:fill="auto"/>
            <w:noWrap/>
            <w:vAlign w:val="center"/>
            <w:hideMark/>
          </w:tcPr>
          <w:p w14:paraId="5E7033AB" w14:textId="77777777" w:rsidR="00884A9C" w:rsidRPr="00BC6C59" w:rsidRDefault="00884A9C"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Porcentaje</w:t>
            </w:r>
          </w:p>
        </w:tc>
        <w:tc>
          <w:tcPr>
            <w:tcW w:w="1440" w:type="dxa"/>
            <w:tcBorders>
              <w:top w:val="nil"/>
              <w:left w:val="nil"/>
              <w:bottom w:val="single" w:sz="4" w:space="0" w:color="auto"/>
              <w:right w:val="single" w:sz="4" w:space="0" w:color="auto"/>
            </w:tcBorders>
            <w:shd w:val="clear" w:color="auto" w:fill="auto"/>
            <w:vAlign w:val="center"/>
            <w:hideMark/>
          </w:tcPr>
          <w:p w14:paraId="117B1EDC"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Informe del SMAPAC, localidades, INEGI, presupuesto área tesorería, CAPAE</w:t>
            </w:r>
          </w:p>
        </w:tc>
        <w:tc>
          <w:tcPr>
            <w:tcW w:w="1229" w:type="dxa"/>
            <w:tcBorders>
              <w:top w:val="nil"/>
              <w:left w:val="nil"/>
              <w:bottom w:val="single" w:sz="4" w:space="0" w:color="auto"/>
              <w:right w:val="single" w:sz="4" w:space="0" w:color="auto"/>
            </w:tcBorders>
            <w:shd w:val="clear" w:color="auto" w:fill="auto"/>
            <w:vAlign w:val="center"/>
            <w:hideMark/>
          </w:tcPr>
          <w:p w14:paraId="3B5B9B70"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Supervisión y trabajos realizados</w:t>
            </w:r>
          </w:p>
        </w:tc>
        <w:tc>
          <w:tcPr>
            <w:tcW w:w="1060" w:type="dxa"/>
            <w:tcBorders>
              <w:top w:val="nil"/>
              <w:left w:val="nil"/>
              <w:bottom w:val="single" w:sz="4" w:space="0" w:color="auto"/>
              <w:right w:val="single" w:sz="8" w:space="0" w:color="auto"/>
            </w:tcBorders>
            <w:shd w:val="clear" w:color="auto" w:fill="auto"/>
            <w:vAlign w:val="center"/>
            <w:hideMark/>
          </w:tcPr>
          <w:p w14:paraId="4466F666"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El presupuesto no sea autorizado</w:t>
            </w:r>
          </w:p>
        </w:tc>
      </w:tr>
      <w:tr w:rsidR="00884A9C" w:rsidRPr="00BC6C59" w14:paraId="6550367C" w14:textId="77777777" w:rsidTr="00884A9C">
        <w:trPr>
          <w:trHeight w:val="227"/>
          <w:jc w:val="center"/>
        </w:trPr>
        <w:tc>
          <w:tcPr>
            <w:tcW w:w="812" w:type="dxa"/>
            <w:vMerge/>
            <w:tcBorders>
              <w:top w:val="nil"/>
              <w:left w:val="single" w:sz="8" w:space="0" w:color="auto"/>
              <w:bottom w:val="single" w:sz="4" w:space="0" w:color="auto"/>
              <w:right w:val="single" w:sz="4" w:space="0" w:color="auto"/>
            </w:tcBorders>
            <w:vAlign w:val="center"/>
            <w:hideMark/>
          </w:tcPr>
          <w:p w14:paraId="6192BDC3" w14:textId="77777777" w:rsidR="00884A9C" w:rsidRPr="00BC6C59" w:rsidRDefault="00884A9C" w:rsidP="00642B79">
            <w:pPr>
              <w:spacing w:line="276" w:lineRule="auto"/>
              <w:rPr>
                <w:rFonts w:ascii="Arial" w:eastAsia="Times New Roman" w:hAnsi="Arial" w:cs="Arial"/>
                <w:b/>
                <w:bCs/>
                <w:color w:val="000000"/>
                <w:sz w:val="14"/>
                <w:szCs w:val="14"/>
              </w:rPr>
            </w:pPr>
          </w:p>
        </w:tc>
        <w:tc>
          <w:tcPr>
            <w:tcW w:w="1197" w:type="dxa"/>
            <w:tcBorders>
              <w:top w:val="nil"/>
              <w:left w:val="nil"/>
              <w:bottom w:val="single" w:sz="4" w:space="0" w:color="auto"/>
              <w:right w:val="single" w:sz="4" w:space="0" w:color="auto"/>
            </w:tcBorders>
            <w:shd w:val="clear" w:color="auto" w:fill="auto"/>
            <w:vAlign w:val="center"/>
            <w:hideMark/>
          </w:tcPr>
          <w:p w14:paraId="5586C86A"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Suficientes mantenimientos en el acueducto</w:t>
            </w:r>
          </w:p>
        </w:tc>
        <w:tc>
          <w:tcPr>
            <w:tcW w:w="1123" w:type="dxa"/>
            <w:tcBorders>
              <w:top w:val="nil"/>
              <w:left w:val="nil"/>
              <w:bottom w:val="single" w:sz="4" w:space="0" w:color="auto"/>
              <w:right w:val="single" w:sz="4" w:space="0" w:color="auto"/>
            </w:tcBorders>
            <w:shd w:val="clear" w:color="auto" w:fill="auto"/>
            <w:vAlign w:val="center"/>
            <w:hideMark/>
          </w:tcPr>
          <w:p w14:paraId="2EC37DE6" w14:textId="4CFA2586"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Cobertura al 100 % en el mantenimiento al acueducto en el </w:t>
            </w:r>
            <w:proofErr w:type="spellStart"/>
            <w:r w:rsidR="00302D21" w:rsidRPr="00BC6C59">
              <w:rPr>
                <w:rFonts w:ascii="Arial" w:eastAsia="Times New Roman" w:hAnsi="Arial" w:cs="Arial"/>
                <w:color w:val="000000"/>
                <w:sz w:val="14"/>
                <w:szCs w:val="14"/>
              </w:rPr>
              <w:t>M</w:t>
            </w:r>
            <w:r w:rsidRPr="00BC6C59">
              <w:rPr>
                <w:rFonts w:ascii="Arial" w:eastAsia="Times New Roman" w:hAnsi="Arial" w:cs="Arial"/>
                <w:color w:val="000000"/>
                <w:sz w:val="14"/>
                <w:szCs w:val="14"/>
              </w:rPr>
              <w:t>pio</w:t>
            </w:r>
            <w:proofErr w:type="spellEnd"/>
          </w:p>
        </w:tc>
        <w:tc>
          <w:tcPr>
            <w:tcW w:w="1780" w:type="dxa"/>
            <w:tcBorders>
              <w:top w:val="nil"/>
              <w:left w:val="nil"/>
              <w:bottom w:val="single" w:sz="4" w:space="0" w:color="auto"/>
              <w:right w:val="single" w:sz="4" w:space="0" w:color="auto"/>
            </w:tcBorders>
            <w:shd w:val="clear" w:color="auto" w:fill="auto"/>
            <w:vAlign w:val="center"/>
            <w:hideMark/>
          </w:tcPr>
          <w:p w14:paraId="1CC1AFE8" w14:textId="01C039EE"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Número</w:t>
            </w:r>
            <w:r w:rsidR="00302D21" w:rsidRPr="00BC6C59">
              <w:rPr>
                <w:rFonts w:ascii="Arial" w:eastAsia="Times New Roman" w:hAnsi="Arial" w:cs="Arial"/>
                <w:color w:val="000000"/>
                <w:sz w:val="14"/>
                <w:szCs w:val="14"/>
              </w:rPr>
              <w:t xml:space="preserve"> total de comunidades del </w:t>
            </w:r>
            <w:proofErr w:type="spellStart"/>
            <w:r w:rsidR="00302D21" w:rsidRPr="00BC6C59">
              <w:rPr>
                <w:rFonts w:ascii="Arial" w:eastAsia="Times New Roman" w:hAnsi="Arial" w:cs="Arial"/>
                <w:color w:val="000000"/>
                <w:sz w:val="14"/>
                <w:szCs w:val="14"/>
              </w:rPr>
              <w:t>M</w:t>
            </w:r>
            <w:r w:rsidRPr="00BC6C59">
              <w:rPr>
                <w:rFonts w:ascii="Arial" w:eastAsia="Times New Roman" w:hAnsi="Arial" w:cs="Arial"/>
                <w:color w:val="000000"/>
                <w:sz w:val="14"/>
                <w:szCs w:val="14"/>
              </w:rPr>
              <w:t>pio</w:t>
            </w:r>
            <w:proofErr w:type="spellEnd"/>
            <w:r w:rsidRPr="00BC6C59">
              <w:rPr>
                <w:rFonts w:ascii="Arial" w:eastAsia="Times New Roman" w:hAnsi="Arial" w:cs="Arial"/>
                <w:color w:val="000000"/>
                <w:sz w:val="14"/>
                <w:szCs w:val="14"/>
              </w:rPr>
              <w:t xml:space="preserve"> conectados al acueducto/número total de comunidades del </w:t>
            </w:r>
            <w:proofErr w:type="spellStart"/>
            <w:r w:rsidR="00302D21" w:rsidRPr="00BC6C59">
              <w:rPr>
                <w:rFonts w:ascii="Arial" w:eastAsia="Times New Roman" w:hAnsi="Arial" w:cs="Arial"/>
                <w:color w:val="000000"/>
                <w:sz w:val="14"/>
                <w:szCs w:val="14"/>
              </w:rPr>
              <w:t>M</w:t>
            </w:r>
            <w:r w:rsidRPr="00BC6C59">
              <w:rPr>
                <w:rFonts w:ascii="Arial" w:eastAsia="Times New Roman" w:hAnsi="Arial" w:cs="Arial"/>
                <w:color w:val="000000"/>
                <w:sz w:val="14"/>
                <w:szCs w:val="14"/>
              </w:rPr>
              <w:t>pio</w:t>
            </w:r>
            <w:proofErr w:type="spellEnd"/>
          </w:p>
        </w:tc>
        <w:tc>
          <w:tcPr>
            <w:tcW w:w="1119" w:type="dxa"/>
            <w:tcBorders>
              <w:top w:val="nil"/>
              <w:left w:val="nil"/>
              <w:bottom w:val="single" w:sz="4" w:space="0" w:color="auto"/>
              <w:right w:val="single" w:sz="4" w:space="0" w:color="auto"/>
            </w:tcBorders>
            <w:shd w:val="clear" w:color="auto" w:fill="auto"/>
            <w:noWrap/>
            <w:vAlign w:val="center"/>
            <w:hideMark/>
          </w:tcPr>
          <w:p w14:paraId="4D861878" w14:textId="77777777" w:rsidR="00884A9C" w:rsidRPr="00BC6C59" w:rsidRDefault="00884A9C"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Semestral</w:t>
            </w:r>
          </w:p>
        </w:tc>
        <w:tc>
          <w:tcPr>
            <w:tcW w:w="1120" w:type="dxa"/>
            <w:tcBorders>
              <w:top w:val="nil"/>
              <w:left w:val="nil"/>
              <w:bottom w:val="single" w:sz="4" w:space="0" w:color="auto"/>
              <w:right w:val="single" w:sz="4" w:space="0" w:color="auto"/>
            </w:tcBorders>
            <w:shd w:val="clear" w:color="auto" w:fill="auto"/>
            <w:noWrap/>
            <w:vAlign w:val="center"/>
            <w:hideMark/>
          </w:tcPr>
          <w:p w14:paraId="2C658E7C" w14:textId="77777777" w:rsidR="00884A9C" w:rsidRPr="00BC6C59" w:rsidRDefault="00884A9C"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Numérico</w:t>
            </w:r>
          </w:p>
        </w:tc>
        <w:tc>
          <w:tcPr>
            <w:tcW w:w="1440" w:type="dxa"/>
            <w:tcBorders>
              <w:top w:val="nil"/>
              <w:left w:val="nil"/>
              <w:bottom w:val="single" w:sz="4" w:space="0" w:color="auto"/>
              <w:right w:val="single" w:sz="4" w:space="0" w:color="auto"/>
            </w:tcBorders>
            <w:shd w:val="clear" w:color="auto" w:fill="auto"/>
            <w:vAlign w:val="center"/>
            <w:hideMark/>
          </w:tcPr>
          <w:p w14:paraId="4F17EB2F"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Informe del SMAPAC, localidades, INEGI, presupuesto área tesorería, CAPAE</w:t>
            </w:r>
          </w:p>
        </w:tc>
        <w:tc>
          <w:tcPr>
            <w:tcW w:w="1229" w:type="dxa"/>
            <w:tcBorders>
              <w:top w:val="nil"/>
              <w:left w:val="nil"/>
              <w:bottom w:val="single" w:sz="4" w:space="0" w:color="auto"/>
              <w:right w:val="single" w:sz="4" w:space="0" w:color="auto"/>
            </w:tcBorders>
            <w:shd w:val="clear" w:color="auto" w:fill="auto"/>
            <w:vAlign w:val="center"/>
            <w:hideMark/>
          </w:tcPr>
          <w:p w14:paraId="63A6567E"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Supervisión y verificación física</w:t>
            </w:r>
          </w:p>
        </w:tc>
        <w:tc>
          <w:tcPr>
            <w:tcW w:w="1060" w:type="dxa"/>
            <w:tcBorders>
              <w:top w:val="nil"/>
              <w:left w:val="nil"/>
              <w:bottom w:val="single" w:sz="4" w:space="0" w:color="auto"/>
              <w:right w:val="single" w:sz="8" w:space="0" w:color="auto"/>
            </w:tcBorders>
            <w:shd w:val="clear" w:color="auto" w:fill="auto"/>
            <w:vAlign w:val="center"/>
            <w:hideMark/>
          </w:tcPr>
          <w:p w14:paraId="7F51199A"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Falta de recurso presupuestario</w:t>
            </w:r>
          </w:p>
        </w:tc>
      </w:tr>
      <w:tr w:rsidR="00884A9C" w:rsidRPr="00BC6C59" w14:paraId="44C4C0CB" w14:textId="77777777" w:rsidTr="00884A9C">
        <w:trPr>
          <w:trHeight w:val="227"/>
          <w:jc w:val="center"/>
        </w:trPr>
        <w:tc>
          <w:tcPr>
            <w:tcW w:w="812" w:type="dxa"/>
            <w:vMerge w:val="restart"/>
            <w:tcBorders>
              <w:top w:val="nil"/>
              <w:left w:val="single" w:sz="8" w:space="0" w:color="auto"/>
              <w:bottom w:val="single" w:sz="8" w:space="0" w:color="000000"/>
              <w:right w:val="single" w:sz="4" w:space="0" w:color="auto"/>
            </w:tcBorders>
            <w:shd w:val="clear" w:color="000000" w:fill="A6A6A6"/>
            <w:vAlign w:val="center"/>
            <w:hideMark/>
          </w:tcPr>
          <w:p w14:paraId="51471188" w14:textId="77777777" w:rsidR="00884A9C" w:rsidRPr="00BC6C59" w:rsidRDefault="00884A9C"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ACTIVIDADES</w:t>
            </w:r>
          </w:p>
        </w:tc>
        <w:tc>
          <w:tcPr>
            <w:tcW w:w="1197" w:type="dxa"/>
            <w:tcBorders>
              <w:top w:val="nil"/>
              <w:left w:val="nil"/>
              <w:bottom w:val="single" w:sz="4" w:space="0" w:color="auto"/>
              <w:right w:val="single" w:sz="4" w:space="0" w:color="auto"/>
            </w:tcBorders>
            <w:shd w:val="clear" w:color="auto" w:fill="auto"/>
            <w:vAlign w:val="center"/>
            <w:hideMark/>
          </w:tcPr>
          <w:p w14:paraId="2E786A1F" w14:textId="669A59C1"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Reparación y cambios de tuberías</w:t>
            </w:r>
          </w:p>
        </w:tc>
        <w:tc>
          <w:tcPr>
            <w:tcW w:w="1123" w:type="dxa"/>
            <w:tcBorders>
              <w:top w:val="nil"/>
              <w:left w:val="nil"/>
              <w:bottom w:val="single" w:sz="4" w:space="0" w:color="auto"/>
              <w:right w:val="single" w:sz="4" w:space="0" w:color="auto"/>
            </w:tcBorders>
            <w:shd w:val="clear" w:color="auto" w:fill="auto"/>
            <w:vAlign w:val="center"/>
            <w:hideMark/>
          </w:tcPr>
          <w:p w14:paraId="5C8BE753" w14:textId="7AD1891A" w:rsidR="00884A9C" w:rsidRPr="00BC6C59" w:rsidRDefault="00302D21"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P</w:t>
            </w:r>
            <w:r w:rsidR="00884A9C" w:rsidRPr="00BC6C59">
              <w:rPr>
                <w:rFonts w:ascii="Arial" w:eastAsia="Times New Roman" w:hAnsi="Arial" w:cs="Arial"/>
                <w:color w:val="000000"/>
                <w:sz w:val="14"/>
                <w:szCs w:val="14"/>
              </w:rPr>
              <w:t xml:space="preserve">orcentaje de </w:t>
            </w:r>
            <w:proofErr w:type="spellStart"/>
            <w:r w:rsidR="00884A9C" w:rsidRPr="00BC6C59">
              <w:rPr>
                <w:rFonts w:ascii="Arial" w:eastAsia="Times New Roman" w:hAnsi="Arial" w:cs="Arial"/>
                <w:color w:val="000000"/>
                <w:sz w:val="14"/>
                <w:szCs w:val="14"/>
              </w:rPr>
              <w:t>mantto</w:t>
            </w:r>
            <w:proofErr w:type="spellEnd"/>
            <w:r w:rsidR="00884A9C" w:rsidRPr="00BC6C59">
              <w:rPr>
                <w:rFonts w:ascii="Arial" w:eastAsia="Times New Roman" w:hAnsi="Arial" w:cs="Arial"/>
                <w:color w:val="000000"/>
                <w:sz w:val="14"/>
                <w:szCs w:val="14"/>
              </w:rPr>
              <w:t xml:space="preserve"> de los sistemas de acueducto</w:t>
            </w:r>
          </w:p>
        </w:tc>
        <w:tc>
          <w:tcPr>
            <w:tcW w:w="1780" w:type="dxa"/>
            <w:tcBorders>
              <w:top w:val="nil"/>
              <w:left w:val="nil"/>
              <w:bottom w:val="single" w:sz="4" w:space="0" w:color="auto"/>
              <w:right w:val="single" w:sz="4" w:space="0" w:color="auto"/>
            </w:tcBorders>
            <w:shd w:val="clear" w:color="auto" w:fill="auto"/>
            <w:vAlign w:val="center"/>
            <w:hideMark/>
          </w:tcPr>
          <w:p w14:paraId="7E36409A"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Número total de </w:t>
            </w:r>
            <w:proofErr w:type="spellStart"/>
            <w:r w:rsidRPr="00BC6C59">
              <w:rPr>
                <w:rFonts w:ascii="Arial" w:eastAsia="Times New Roman" w:hAnsi="Arial" w:cs="Arial"/>
                <w:color w:val="000000"/>
                <w:sz w:val="14"/>
                <w:szCs w:val="14"/>
              </w:rPr>
              <w:t>mantto</w:t>
            </w:r>
            <w:proofErr w:type="spellEnd"/>
            <w:r w:rsidRPr="00BC6C59">
              <w:rPr>
                <w:rFonts w:ascii="Arial" w:eastAsia="Times New Roman" w:hAnsi="Arial" w:cs="Arial"/>
                <w:color w:val="000000"/>
                <w:sz w:val="14"/>
                <w:szCs w:val="14"/>
              </w:rPr>
              <w:t xml:space="preserve">. a la infraestructura de los sistemas de acueducto programado anual/número total de </w:t>
            </w:r>
            <w:proofErr w:type="spellStart"/>
            <w:r w:rsidRPr="00BC6C59">
              <w:rPr>
                <w:rFonts w:ascii="Arial" w:eastAsia="Times New Roman" w:hAnsi="Arial" w:cs="Arial"/>
                <w:color w:val="000000"/>
                <w:sz w:val="14"/>
                <w:szCs w:val="14"/>
              </w:rPr>
              <w:t>mantto</w:t>
            </w:r>
            <w:proofErr w:type="spellEnd"/>
            <w:r w:rsidRPr="00BC6C59">
              <w:rPr>
                <w:rFonts w:ascii="Arial" w:eastAsia="Times New Roman" w:hAnsi="Arial" w:cs="Arial"/>
                <w:color w:val="000000"/>
                <w:sz w:val="14"/>
                <w:szCs w:val="14"/>
              </w:rPr>
              <w:t xml:space="preserve"> e infraestructura de los sistemas de acueducto realizados</w:t>
            </w:r>
          </w:p>
        </w:tc>
        <w:tc>
          <w:tcPr>
            <w:tcW w:w="1119" w:type="dxa"/>
            <w:tcBorders>
              <w:top w:val="nil"/>
              <w:left w:val="nil"/>
              <w:bottom w:val="single" w:sz="4" w:space="0" w:color="auto"/>
              <w:right w:val="single" w:sz="4" w:space="0" w:color="auto"/>
            </w:tcBorders>
            <w:shd w:val="clear" w:color="auto" w:fill="auto"/>
            <w:noWrap/>
            <w:vAlign w:val="center"/>
            <w:hideMark/>
          </w:tcPr>
          <w:p w14:paraId="025951E7" w14:textId="77777777" w:rsidR="00884A9C" w:rsidRPr="00BC6C59" w:rsidRDefault="00884A9C"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Mensual</w:t>
            </w:r>
          </w:p>
        </w:tc>
        <w:tc>
          <w:tcPr>
            <w:tcW w:w="1120" w:type="dxa"/>
            <w:tcBorders>
              <w:top w:val="nil"/>
              <w:left w:val="nil"/>
              <w:bottom w:val="single" w:sz="4" w:space="0" w:color="auto"/>
              <w:right w:val="single" w:sz="4" w:space="0" w:color="auto"/>
            </w:tcBorders>
            <w:shd w:val="clear" w:color="auto" w:fill="auto"/>
            <w:noWrap/>
            <w:vAlign w:val="center"/>
            <w:hideMark/>
          </w:tcPr>
          <w:p w14:paraId="37A7CB6F" w14:textId="77777777" w:rsidR="00884A9C" w:rsidRPr="00BC6C59" w:rsidRDefault="00884A9C"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Numérico</w:t>
            </w:r>
          </w:p>
        </w:tc>
        <w:tc>
          <w:tcPr>
            <w:tcW w:w="1440" w:type="dxa"/>
            <w:tcBorders>
              <w:top w:val="nil"/>
              <w:left w:val="nil"/>
              <w:bottom w:val="single" w:sz="4" w:space="0" w:color="auto"/>
              <w:right w:val="single" w:sz="4" w:space="0" w:color="auto"/>
            </w:tcBorders>
            <w:shd w:val="clear" w:color="auto" w:fill="auto"/>
            <w:vAlign w:val="center"/>
            <w:hideMark/>
          </w:tcPr>
          <w:p w14:paraId="3B3423DD"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Comunidades </w:t>
            </w:r>
          </w:p>
        </w:tc>
        <w:tc>
          <w:tcPr>
            <w:tcW w:w="1229" w:type="dxa"/>
            <w:tcBorders>
              <w:top w:val="nil"/>
              <w:left w:val="nil"/>
              <w:bottom w:val="single" w:sz="4" w:space="0" w:color="auto"/>
              <w:right w:val="single" w:sz="4" w:space="0" w:color="auto"/>
            </w:tcBorders>
            <w:shd w:val="clear" w:color="auto" w:fill="auto"/>
            <w:vAlign w:val="center"/>
            <w:hideMark/>
          </w:tcPr>
          <w:p w14:paraId="5A50AB27"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Informe de trabajo</w:t>
            </w:r>
          </w:p>
        </w:tc>
        <w:tc>
          <w:tcPr>
            <w:tcW w:w="1060" w:type="dxa"/>
            <w:tcBorders>
              <w:top w:val="nil"/>
              <w:left w:val="nil"/>
              <w:bottom w:val="single" w:sz="4" w:space="0" w:color="auto"/>
              <w:right w:val="single" w:sz="8" w:space="0" w:color="auto"/>
            </w:tcBorders>
            <w:shd w:val="clear" w:color="auto" w:fill="auto"/>
            <w:vAlign w:val="center"/>
            <w:hideMark/>
          </w:tcPr>
          <w:p w14:paraId="63C2D726"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No contar con el presupuesto necesario</w:t>
            </w:r>
          </w:p>
        </w:tc>
      </w:tr>
      <w:tr w:rsidR="00884A9C" w:rsidRPr="00BC6C59" w14:paraId="11729AA9" w14:textId="77777777" w:rsidTr="00884A9C">
        <w:trPr>
          <w:trHeight w:val="227"/>
          <w:jc w:val="center"/>
        </w:trPr>
        <w:tc>
          <w:tcPr>
            <w:tcW w:w="812" w:type="dxa"/>
            <w:vMerge/>
            <w:tcBorders>
              <w:top w:val="nil"/>
              <w:left w:val="single" w:sz="8" w:space="0" w:color="auto"/>
              <w:bottom w:val="single" w:sz="8" w:space="0" w:color="000000"/>
              <w:right w:val="single" w:sz="4" w:space="0" w:color="auto"/>
            </w:tcBorders>
            <w:vAlign w:val="center"/>
            <w:hideMark/>
          </w:tcPr>
          <w:p w14:paraId="4B250C7A" w14:textId="77777777" w:rsidR="00884A9C" w:rsidRPr="00BC6C59" w:rsidRDefault="00884A9C" w:rsidP="00642B79">
            <w:pPr>
              <w:spacing w:line="276" w:lineRule="auto"/>
              <w:rPr>
                <w:rFonts w:ascii="Arial" w:eastAsia="Times New Roman" w:hAnsi="Arial" w:cs="Arial"/>
                <w:b/>
                <w:bCs/>
                <w:color w:val="000000"/>
                <w:sz w:val="14"/>
                <w:szCs w:val="14"/>
              </w:rPr>
            </w:pPr>
          </w:p>
        </w:tc>
        <w:tc>
          <w:tcPr>
            <w:tcW w:w="1197" w:type="dxa"/>
            <w:tcBorders>
              <w:top w:val="nil"/>
              <w:left w:val="nil"/>
              <w:bottom w:val="single" w:sz="4" w:space="0" w:color="auto"/>
              <w:right w:val="single" w:sz="4" w:space="0" w:color="auto"/>
            </w:tcBorders>
            <w:shd w:val="clear" w:color="auto" w:fill="auto"/>
            <w:vAlign w:val="center"/>
            <w:hideMark/>
          </w:tcPr>
          <w:p w14:paraId="675C9144"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Mantenimiento y reparación de las líneas del acueducto </w:t>
            </w:r>
          </w:p>
        </w:tc>
        <w:tc>
          <w:tcPr>
            <w:tcW w:w="1123" w:type="dxa"/>
            <w:tcBorders>
              <w:top w:val="nil"/>
              <w:left w:val="nil"/>
              <w:bottom w:val="single" w:sz="4" w:space="0" w:color="auto"/>
              <w:right w:val="single" w:sz="4" w:space="0" w:color="auto"/>
            </w:tcBorders>
            <w:shd w:val="clear" w:color="auto" w:fill="auto"/>
            <w:vAlign w:val="center"/>
            <w:hideMark/>
          </w:tcPr>
          <w:p w14:paraId="653DBB96" w14:textId="538596CA"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Total de mantenimientos y reparaciones</w:t>
            </w:r>
          </w:p>
        </w:tc>
        <w:tc>
          <w:tcPr>
            <w:tcW w:w="1780" w:type="dxa"/>
            <w:tcBorders>
              <w:top w:val="nil"/>
              <w:left w:val="nil"/>
              <w:bottom w:val="single" w:sz="4" w:space="0" w:color="auto"/>
              <w:right w:val="single" w:sz="4" w:space="0" w:color="auto"/>
            </w:tcBorders>
            <w:shd w:val="clear" w:color="auto" w:fill="auto"/>
            <w:vAlign w:val="center"/>
            <w:hideMark/>
          </w:tcPr>
          <w:p w14:paraId="0C525A30"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Número total de mantenimientos/número total de mantenimientos realizados</w:t>
            </w:r>
          </w:p>
        </w:tc>
        <w:tc>
          <w:tcPr>
            <w:tcW w:w="1119" w:type="dxa"/>
            <w:tcBorders>
              <w:top w:val="nil"/>
              <w:left w:val="nil"/>
              <w:bottom w:val="single" w:sz="4" w:space="0" w:color="auto"/>
              <w:right w:val="single" w:sz="4" w:space="0" w:color="auto"/>
            </w:tcBorders>
            <w:shd w:val="clear" w:color="auto" w:fill="auto"/>
            <w:vAlign w:val="center"/>
            <w:hideMark/>
          </w:tcPr>
          <w:p w14:paraId="4E5A9E1B" w14:textId="77777777" w:rsidR="00884A9C" w:rsidRPr="00BC6C59" w:rsidRDefault="00884A9C"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Trimestral</w:t>
            </w:r>
          </w:p>
        </w:tc>
        <w:tc>
          <w:tcPr>
            <w:tcW w:w="1120" w:type="dxa"/>
            <w:tcBorders>
              <w:top w:val="nil"/>
              <w:left w:val="nil"/>
              <w:bottom w:val="single" w:sz="4" w:space="0" w:color="auto"/>
              <w:right w:val="single" w:sz="4" w:space="0" w:color="auto"/>
            </w:tcBorders>
            <w:shd w:val="clear" w:color="auto" w:fill="auto"/>
            <w:vAlign w:val="center"/>
            <w:hideMark/>
          </w:tcPr>
          <w:p w14:paraId="05705445" w14:textId="77777777" w:rsidR="00884A9C" w:rsidRPr="00BC6C59" w:rsidRDefault="00884A9C"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Numérico</w:t>
            </w:r>
          </w:p>
        </w:tc>
        <w:tc>
          <w:tcPr>
            <w:tcW w:w="1440" w:type="dxa"/>
            <w:tcBorders>
              <w:top w:val="nil"/>
              <w:left w:val="nil"/>
              <w:bottom w:val="single" w:sz="4" w:space="0" w:color="auto"/>
              <w:right w:val="single" w:sz="4" w:space="0" w:color="auto"/>
            </w:tcBorders>
            <w:shd w:val="clear" w:color="auto" w:fill="auto"/>
            <w:vAlign w:val="center"/>
            <w:hideMark/>
          </w:tcPr>
          <w:p w14:paraId="415D821B"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Informe del SMAPAC, localidades</w:t>
            </w:r>
          </w:p>
        </w:tc>
        <w:tc>
          <w:tcPr>
            <w:tcW w:w="1229" w:type="dxa"/>
            <w:tcBorders>
              <w:top w:val="nil"/>
              <w:left w:val="nil"/>
              <w:bottom w:val="single" w:sz="4" w:space="0" w:color="auto"/>
              <w:right w:val="single" w:sz="4" w:space="0" w:color="auto"/>
            </w:tcBorders>
            <w:shd w:val="clear" w:color="auto" w:fill="auto"/>
            <w:vAlign w:val="center"/>
            <w:hideMark/>
          </w:tcPr>
          <w:p w14:paraId="3B5511A3"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Supervisiones informes de trabajo</w:t>
            </w:r>
          </w:p>
        </w:tc>
        <w:tc>
          <w:tcPr>
            <w:tcW w:w="1060" w:type="dxa"/>
            <w:tcBorders>
              <w:top w:val="nil"/>
              <w:left w:val="nil"/>
              <w:bottom w:val="single" w:sz="4" w:space="0" w:color="auto"/>
              <w:right w:val="single" w:sz="8" w:space="0" w:color="auto"/>
            </w:tcBorders>
            <w:shd w:val="clear" w:color="auto" w:fill="auto"/>
            <w:vAlign w:val="center"/>
            <w:hideMark/>
          </w:tcPr>
          <w:p w14:paraId="49926D29"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No contar con el presupuesto necesario</w:t>
            </w:r>
          </w:p>
        </w:tc>
      </w:tr>
      <w:tr w:rsidR="00884A9C" w:rsidRPr="00BC6C59" w14:paraId="45BE618E" w14:textId="77777777" w:rsidTr="00884A9C">
        <w:trPr>
          <w:trHeight w:val="227"/>
          <w:jc w:val="center"/>
        </w:trPr>
        <w:tc>
          <w:tcPr>
            <w:tcW w:w="812" w:type="dxa"/>
            <w:vMerge/>
            <w:tcBorders>
              <w:top w:val="nil"/>
              <w:left w:val="single" w:sz="8" w:space="0" w:color="auto"/>
              <w:bottom w:val="single" w:sz="8" w:space="0" w:color="000000"/>
              <w:right w:val="single" w:sz="4" w:space="0" w:color="auto"/>
            </w:tcBorders>
            <w:vAlign w:val="center"/>
            <w:hideMark/>
          </w:tcPr>
          <w:p w14:paraId="74A3F3EC" w14:textId="77777777" w:rsidR="00884A9C" w:rsidRPr="00BC6C59" w:rsidRDefault="00884A9C" w:rsidP="00642B79">
            <w:pPr>
              <w:spacing w:line="276" w:lineRule="auto"/>
              <w:rPr>
                <w:rFonts w:ascii="Arial" w:eastAsia="Times New Roman" w:hAnsi="Arial" w:cs="Arial"/>
                <w:b/>
                <w:bCs/>
                <w:color w:val="000000"/>
                <w:sz w:val="14"/>
                <w:szCs w:val="14"/>
              </w:rPr>
            </w:pPr>
          </w:p>
        </w:tc>
        <w:tc>
          <w:tcPr>
            <w:tcW w:w="1197" w:type="dxa"/>
            <w:tcBorders>
              <w:top w:val="nil"/>
              <w:left w:val="nil"/>
              <w:bottom w:val="single" w:sz="8" w:space="0" w:color="auto"/>
              <w:right w:val="single" w:sz="4" w:space="0" w:color="auto"/>
            </w:tcBorders>
            <w:shd w:val="clear" w:color="auto" w:fill="auto"/>
            <w:vAlign w:val="center"/>
            <w:hideMark/>
          </w:tcPr>
          <w:p w14:paraId="50D19D38" w14:textId="3997B93E"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Capacitaciones (talleres) a los operadores de los cárcamos</w:t>
            </w:r>
          </w:p>
        </w:tc>
        <w:tc>
          <w:tcPr>
            <w:tcW w:w="1123" w:type="dxa"/>
            <w:tcBorders>
              <w:top w:val="nil"/>
              <w:left w:val="nil"/>
              <w:bottom w:val="single" w:sz="8" w:space="0" w:color="auto"/>
              <w:right w:val="single" w:sz="4" w:space="0" w:color="auto"/>
            </w:tcBorders>
            <w:shd w:val="clear" w:color="auto" w:fill="auto"/>
            <w:vAlign w:val="center"/>
            <w:hideMark/>
          </w:tcPr>
          <w:p w14:paraId="14894A2F"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Total de capacitaciones</w:t>
            </w:r>
          </w:p>
        </w:tc>
        <w:tc>
          <w:tcPr>
            <w:tcW w:w="1780" w:type="dxa"/>
            <w:tcBorders>
              <w:top w:val="nil"/>
              <w:left w:val="nil"/>
              <w:bottom w:val="single" w:sz="8" w:space="0" w:color="auto"/>
              <w:right w:val="single" w:sz="4" w:space="0" w:color="auto"/>
            </w:tcBorders>
            <w:shd w:val="clear" w:color="auto" w:fill="auto"/>
            <w:vAlign w:val="center"/>
            <w:hideMark/>
          </w:tcPr>
          <w:p w14:paraId="71EFA292" w14:textId="0CAA53AC"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Número total de capacitación/número total de capacitación realizados.</w:t>
            </w:r>
          </w:p>
        </w:tc>
        <w:tc>
          <w:tcPr>
            <w:tcW w:w="1119" w:type="dxa"/>
            <w:tcBorders>
              <w:top w:val="nil"/>
              <w:left w:val="nil"/>
              <w:bottom w:val="single" w:sz="8" w:space="0" w:color="auto"/>
              <w:right w:val="single" w:sz="4" w:space="0" w:color="auto"/>
            </w:tcBorders>
            <w:shd w:val="clear" w:color="auto" w:fill="auto"/>
            <w:vAlign w:val="center"/>
            <w:hideMark/>
          </w:tcPr>
          <w:p w14:paraId="113CAF68" w14:textId="77777777" w:rsidR="00884A9C" w:rsidRPr="00BC6C59" w:rsidRDefault="00884A9C"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Semestral</w:t>
            </w:r>
          </w:p>
        </w:tc>
        <w:tc>
          <w:tcPr>
            <w:tcW w:w="1120" w:type="dxa"/>
            <w:tcBorders>
              <w:top w:val="nil"/>
              <w:left w:val="nil"/>
              <w:bottom w:val="single" w:sz="8" w:space="0" w:color="auto"/>
              <w:right w:val="single" w:sz="4" w:space="0" w:color="auto"/>
            </w:tcBorders>
            <w:shd w:val="clear" w:color="auto" w:fill="auto"/>
            <w:vAlign w:val="center"/>
            <w:hideMark/>
          </w:tcPr>
          <w:p w14:paraId="6021DFB4" w14:textId="77777777" w:rsidR="00884A9C" w:rsidRPr="00BC6C59" w:rsidRDefault="00884A9C"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Numérico</w:t>
            </w:r>
          </w:p>
        </w:tc>
        <w:tc>
          <w:tcPr>
            <w:tcW w:w="1440" w:type="dxa"/>
            <w:tcBorders>
              <w:top w:val="nil"/>
              <w:left w:val="nil"/>
              <w:bottom w:val="single" w:sz="8" w:space="0" w:color="auto"/>
              <w:right w:val="single" w:sz="4" w:space="0" w:color="auto"/>
            </w:tcBorders>
            <w:shd w:val="clear" w:color="auto" w:fill="auto"/>
            <w:vAlign w:val="center"/>
            <w:hideMark/>
          </w:tcPr>
          <w:p w14:paraId="0E8FDBB4" w14:textId="4C09F034"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Informe del SMAPAC</w:t>
            </w:r>
          </w:p>
        </w:tc>
        <w:tc>
          <w:tcPr>
            <w:tcW w:w="1229" w:type="dxa"/>
            <w:tcBorders>
              <w:top w:val="nil"/>
              <w:left w:val="nil"/>
              <w:bottom w:val="single" w:sz="8" w:space="0" w:color="auto"/>
              <w:right w:val="single" w:sz="4" w:space="0" w:color="auto"/>
            </w:tcBorders>
            <w:shd w:val="clear" w:color="auto" w:fill="auto"/>
            <w:vAlign w:val="center"/>
            <w:hideMark/>
          </w:tcPr>
          <w:p w14:paraId="3FEC3DAA" w14:textId="77777777"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Lista de asistencia</w:t>
            </w:r>
          </w:p>
        </w:tc>
        <w:tc>
          <w:tcPr>
            <w:tcW w:w="1060" w:type="dxa"/>
            <w:tcBorders>
              <w:top w:val="nil"/>
              <w:left w:val="nil"/>
              <w:bottom w:val="single" w:sz="8" w:space="0" w:color="auto"/>
              <w:right w:val="single" w:sz="8" w:space="0" w:color="auto"/>
            </w:tcBorders>
            <w:shd w:val="clear" w:color="auto" w:fill="auto"/>
            <w:vAlign w:val="center"/>
            <w:hideMark/>
          </w:tcPr>
          <w:p w14:paraId="65068237" w14:textId="3450D315" w:rsidR="00884A9C" w:rsidRPr="00BC6C59" w:rsidRDefault="00884A9C"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No contar instructor y presupuesto necesario</w:t>
            </w:r>
          </w:p>
        </w:tc>
      </w:tr>
    </w:tbl>
    <w:p w14:paraId="3925D522" w14:textId="77777777" w:rsidR="006B16A5" w:rsidRDefault="006B16A5" w:rsidP="00642B79">
      <w:pPr>
        <w:tabs>
          <w:tab w:val="left" w:pos="0"/>
        </w:tabs>
        <w:spacing w:line="276" w:lineRule="auto"/>
        <w:rPr>
          <w:rFonts w:ascii="Arial" w:eastAsia="Arial" w:hAnsi="Arial" w:cs="Arial"/>
          <w:b/>
        </w:rPr>
      </w:pPr>
    </w:p>
    <w:p w14:paraId="276717A6" w14:textId="68F208EC" w:rsidR="00313848" w:rsidRPr="00313848" w:rsidRDefault="00313848" w:rsidP="00642B79">
      <w:pPr>
        <w:spacing w:line="276" w:lineRule="auto"/>
        <w:jc w:val="center"/>
        <w:rPr>
          <w:rFonts w:ascii="Arial" w:hAnsi="Arial" w:cs="Arial"/>
          <w:b/>
          <w:bCs/>
        </w:rPr>
      </w:pPr>
      <w:r w:rsidRPr="00313848">
        <w:rPr>
          <w:rFonts w:ascii="Arial" w:hAnsi="Arial" w:cs="Arial"/>
          <w:b/>
          <w:bCs/>
        </w:rPr>
        <w:t xml:space="preserve">Matriz de indicadores del </w:t>
      </w:r>
      <w:r>
        <w:rPr>
          <w:rFonts w:ascii="Arial" w:hAnsi="Arial" w:cs="Arial"/>
          <w:b/>
          <w:bCs/>
        </w:rPr>
        <w:t>S</w:t>
      </w:r>
      <w:r w:rsidRPr="00313848">
        <w:rPr>
          <w:rFonts w:ascii="Arial" w:hAnsi="Arial" w:cs="Arial"/>
          <w:b/>
          <w:bCs/>
        </w:rPr>
        <w:t xml:space="preserve">ervicio de </w:t>
      </w:r>
      <w:r>
        <w:rPr>
          <w:rFonts w:ascii="Arial" w:hAnsi="Arial" w:cs="Arial"/>
          <w:b/>
          <w:bCs/>
        </w:rPr>
        <w:t>A</w:t>
      </w:r>
      <w:r w:rsidRPr="00313848">
        <w:rPr>
          <w:rFonts w:ascii="Arial" w:hAnsi="Arial" w:cs="Arial"/>
          <w:b/>
          <w:bCs/>
        </w:rPr>
        <w:t xml:space="preserve">gua </w:t>
      </w:r>
      <w:r>
        <w:rPr>
          <w:rFonts w:ascii="Arial" w:hAnsi="Arial" w:cs="Arial"/>
          <w:b/>
          <w:bCs/>
        </w:rPr>
        <w:t>L</w:t>
      </w:r>
      <w:r w:rsidRPr="00313848">
        <w:rPr>
          <w:rFonts w:ascii="Arial" w:hAnsi="Arial" w:cs="Arial"/>
          <w:b/>
          <w:bCs/>
        </w:rPr>
        <w:t xml:space="preserve">impia y </w:t>
      </w:r>
      <w:r>
        <w:rPr>
          <w:rFonts w:ascii="Arial" w:hAnsi="Arial" w:cs="Arial"/>
          <w:b/>
          <w:bCs/>
        </w:rPr>
        <w:t>C</w:t>
      </w:r>
      <w:r w:rsidRPr="00313848">
        <w:rPr>
          <w:rFonts w:ascii="Arial" w:hAnsi="Arial" w:cs="Arial"/>
          <w:b/>
          <w:bCs/>
        </w:rPr>
        <w:t xml:space="preserve">ultura del </w:t>
      </w:r>
      <w:r>
        <w:rPr>
          <w:rFonts w:ascii="Arial" w:hAnsi="Arial" w:cs="Arial"/>
          <w:b/>
          <w:bCs/>
        </w:rPr>
        <w:t>A</w:t>
      </w:r>
      <w:r w:rsidRPr="00313848">
        <w:rPr>
          <w:rFonts w:ascii="Arial" w:hAnsi="Arial" w:cs="Arial"/>
          <w:b/>
          <w:bCs/>
        </w:rPr>
        <w:t>gua</w:t>
      </w:r>
    </w:p>
    <w:p w14:paraId="4529F0DC" w14:textId="77777777" w:rsidR="00313848" w:rsidRPr="00313848" w:rsidRDefault="00313848" w:rsidP="00642B79">
      <w:pPr>
        <w:spacing w:line="276" w:lineRule="auto"/>
        <w:jc w:val="center"/>
        <w:rPr>
          <w:rFonts w:ascii="Arial" w:hAnsi="Arial" w:cs="Arial"/>
          <w:b/>
          <w:bCs/>
        </w:rPr>
      </w:pPr>
    </w:p>
    <w:tbl>
      <w:tblPr>
        <w:tblW w:w="10338" w:type="dxa"/>
        <w:jc w:val="center"/>
        <w:tblCellMar>
          <w:left w:w="70" w:type="dxa"/>
          <w:right w:w="70" w:type="dxa"/>
        </w:tblCellMar>
        <w:tblLook w:val="04A0" w:firstRow="1" w:lastRow="0" w:firstColumn="1" w:lastColumn="0" w:noHBand="0" w:noVBand="1"/>
      </w:tblPr>
      <w:tblGrid>
        <w:gridCol w:w="1089"/>
        <w:gridCol w:w="1059"/>
        <w:gridCol w:w="1453"/>
        <w:gridCol w:w="1720"/>
        <w:gridCol w:w="1160"/>
        <w:gridCol w:w="1065"/>
        <w:gridCol w:w="1144"/>
        <w:gridCol w:w="1144"/>
        <w:gridCol w:w="1004"/>
      </w:tblGrid>
      <w:tr w:rsidR="00313848" w:rsidRPr="00BC6C59" w14:paraId="0889AA00" w14:textId="77777777" w:rsidTr="006E2A29">
        <w:trPr>
          <w:trHeight w:val="227"/>
          <w:tblHeader/>
          <w:jc w:val="center"/>
        </w:trPr>
        <w:tc>
          <w:tcPr>
            <w:tcW w:w="1882" w:type="dxa"/>
            <w:gridSpan w:val="2"/>
            <w:vMerge w:val="restart"/>
            <w:tcBorders>
              <w:top w:val="single" w:sz="8" w:space="0" w:color="auto"/>
              <w:left w:val="single" w:sz="8" w:space="0" w:color="auto"/>
              <w:bottom w:val="single" w:sz="4" w:space="0" w:color="auto"/>
              <w:right w:val="single" w:sz="4" w:space="0" w:color="auto"/>
            </w:tcBorders>
            <w:shd w:val="clear" w:color="000000" w:fill="A6A6A6"/>
            <w:vAlign w:val="center"/>
            <w:hideMark/>
          </w:tcPr>
          <w:p w14:paraId="3902F6A6" w14:textId="77777777" w:rsidR="00313848" w:rsidRPr="00BC6C59" w:rsidRDefault="00313848"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RESUMEN NARRATIVO</w:t>
            </w:r>
          </w:p>
        </w:tc>
        <w:tc>
          <w:tcPr>
            <w:tcW w:w="4333" w:type="dxa"/>
            <w:gridSpan w:val="3"/>
            <w:tcBorders>
              <w:top w:val="single" w:sz="8" w:space="0" w:color="auto"/>
              <w:left w:val="nil"/>
              <w:bottom w:val="single" w:sz="4" w:space="0" w:color="auto"/>
              <w:right w:val="single" w:sz="4" w:space="0" w:color="auto"/>
            </w:tcBorders>
            <w:shd w:val="clear" w:color="000000" w:fill="A6A6A6"/>
            <w:noWrap/>
            <w:vAlign w:val="center"/>
            <w:hideMark/>
          </w:tcPr>
          <w:p w14:paraId="41BD12C0" w14:textId="77777777" w:rsidR="00313848" w:rsidRPr="00BC6C59" w:rsidRDefault="00313848"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INDICADORES</w:t>
            </w:r>
          </w:p>
        </w:tc>
        <w:tc>
          <w:tcPr>
            <w:tcW w:w="1065" w:type="dxa"/>
            <w:tcBorders>
              <w:top w:val="single" w:sz="8" w:space="0" w:color="auto"/>
              <w:left w:val="nil"/>
              <w:bottom w:val="single" w:sz="4" w:space="0" w:color="auto"/>
              <w:right w:val="single" w:sz="4" w:space="0" w:color="auto"/>
            </w:tcBorders>
            <w:shd w:val="clear" w:color="000000" w:fill="A6A6A6"/>
            <w:noWrap/>
            <w:vAlign w:val="center"/>
            <w:hideMark/>
          </w:tcPr>
          <w:p w14:paraId="0D851E6E" w14:textId="77777777" w:rsidR="00313848" w:rsidRPr="00BC6C59" w:rsidRDefault="00313848"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METAS</w:t>
            </w:r>
          </w:p>
        </w:tc>
        <w:tc>
          <w:tcPr>
            <w:tcW w:w="1008" w:type="dxa"/>
            <w:vMerge w:val="restart"/>
            <w:tcBorders>
              <w:top w:val="single" w:sz="8" w:space="0" w:color="auto"/>
              <w:left w:val="single" w:sz="4" w:space="0" w:color="auto"/>
              <w:bottom w:val="single" w:sz="4" w:space="0" w:color="auto"/>
              <w:right w:val="single" w:sz="4" w:space="0" w:color="auto"/>
            </w:tcBorders>
            <w:shd w:val="clear" w:color="000000" w:fill="A6A6A6"/>
            <w:vAlign w:val="center"/>
            <w:hideMark/>
          </w:tcPr>
          <w:p w14:paraId="46ED0ACC" w14:textId="77777777" w:rsidR="00313848" w:rsidRPr="00BC6C59" w:rsidRDefault="00313848"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FUENTES DE INFORMACIÓN</w:t>
            </w:r>
          </w:p>
        </w:tc>
        <w:tc>
          <w:tcPr>
            <w:tcW w:w="1063" w:type="dxa"/>
            <w:vMerge w:val="restart"/>
            <w:tcBorders>
              <w:top w:val="single" w:sz="8" w:space="0" w:color="auto"/>
              <w:left w:val="single" w:sz="4" w:space="0" w:color="auto"/>
              <w:bottom w:val="single" w:sz="4" w:space="0" w:color="000000"/>
              <w:right w:val="single" w:sz="4" w:space="0" w:color="auto"/>
            </w:tcBorders>
            <w:shd w:val="clear" w:color="000000" w:fill="A6A6A6"/>
            <w:vAlign w:val="center"/>
            <w:hideMark/>
          </w:tcPr>
          <w:p w14:paraId="0EC40DBA" w14:textId="77777777" w:rsidR="00313848" w:rsidRPr="00BC6C59" w:rsidRDefault="00313848"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MEDIOS DE VERIFICACIÓN</w:t>
            </w:r>
          </w:p>
        </w:tc>
        <w:tc>
          <w:tcPr>
            <w:tcW w:w="987" w:type="dxa"/>
            <w:vMerge w:val="restart"/>
            <w:tcBorders>
              <w:top w:val="single" w:sz="8" w:space="0" w:color="auto"/>
              <w:left w:val="single" w:sz="4" w:space="0" w:color="auto"/>
              <w:bottom w:val="single" w:sz="4" w:space="0" w:color="000000"/>
              <w:right w:val="single" w:sz="8" w:space="0" w:color="auto"/>
            </w:tcBorders>
            <w:shd w:val="clear" w:color="000000" w:fill="A6A6A6"/>
            <w:vAlign w:val="center"/>
            <w:hideMark/>
          </w:tcPr>
          <w:p w14:paraId="124F5557" w14:textId="77777777" w:rsidR="00313848" w:rsidRPr="00BC6C59" w:rsidRDefault="00313848"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SUPUESTOS</w:t>
            </w:r>
          </w:p>
        </w:tc>
      </w:tr>
      <w:tr w:rsidR="00313848" w:rsidRPr="00BC6C59" w14:paraId="24BE3F6E" w14:textId="77777777" w:rsidTr="006E2A29">
        <w:trPr>
          <w:trHeight w:val="227"/>
          <w:tblHeader/>
          <w:jc w:val="center"/>
        </w:trPr>
        <w:tc>
          <w:tcPr>
            <w:tcW w:w="1882" w:type="dxa"/>
            <w:gridSpan w:val="2"/>
            <w:vMerge/>
            <w:tcBorders>
              <w:top w:val="single" w:sz="8" w:space="0" w:color="auto"/>
              <w:left w:val="single" w:sz="8" w:space="0" w:color="auto"/>
              <w:bottom w:val="single" w:sz="4" w:space="0" w:color="auto"/>
              <w:right w:val="single" w:sz="4" w:space="0" w:color="auto"/>
            </w:tcBorders>
            <w:vAlign w:val="center"/>
            <w:hideMark/>
          </w:tcPr>
          <w:p w14:paraId="244B68BD" w14:textId="77777777" w:rsidR="00313848" w:rsidRPr="00BC6C59" w:rsidRDefault="00313848" w:rsidP="00642B79">
            <w:pPr>
              <w:spacing w:line="276" w:lineRule="auto"/>
              <w:rPr>
                <w:rFonts w:ascii="Arial" w:eastAsia="Times New Roman" w:hAnsi="Arial" w:cs="Arial"/>
                <w:b/>
                <w:bCs/>
                <w:color w:val="000000"/>
                <w:sz w:val="14"/>
                <w:szCs w:val="14"/>
              </w:rPr>
            </w:pPr>
          </w:p>
        </w:tc>
        <w:tc>
          <w:tcPr>
            <w:tcW w:w="1679" w:type="dxa"/>
            <w:tcBorders>
              <w:top w:val="nil"/>
              <w:left w:val="nil"/>
              <w:bottom w:val="single" w:sz="4" w:space="0" w:color="auto"/>
              <w:right w:val="single" w:sz="4" w:space="0" w:color="auto"/>
            </w:tcBorders>
            <w:shd w:val="clear" w:color="000000" w:fill="A6A6A6"/>
            <w:vAlign w:val="center"/>
            <w:hideMark/>
          </w:tcPr>
          <w:p w14:paraId="7BFDF0F9" w14:textId="77777777" w:rsidR="00313848" w:rsidRPr="00BC6C59" w:rsidRDefault="00313848"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 xml:space="preserve">INDICADOR </w:t>
            </w:r>
          </w:p>
        </w:tc>
        <w:tc>
          <w:tcPr>
            <w:tcW w:w="1494" w:type="dxa"/>
            <w:tcBorders>
              <w:top w:val="nil"/>
              <w:left w:val="nil"/>
              <w:bottom w:val="single" w:sz="4" w:space="0" w:color="auto"/>
              <w:right w:val="single" w:sz="4" w:space="0" w:color="auto"/>
            </w:tcBorders>
            <w:shd w:val="clear" w:color="000000" w:fill="A6A6A6"/>
            <w:vAlign w:val="center"/>
            <w:hideMark/>
          </w:tcPr>
          <w:p w14:paraId="58128A40" w14:textId="77777777" w:rsidR="00313848" w:rsidRPr="00BC6C59" w:rsidRDefault="00313848"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 xml:space="preserve">FORMULA </w:t>
            </w:r>
          </w:p>
        </w:tc>
        <w:tc>
          <w:tcPr>
            <w:tcW w:w="1160" w:type="dxa"/>
            <w:tcBorders>
              <w:top w:val="nil"/>
              <w:left w:val="nil"/>
              <w:bottom w:val="single" w:sz="4" w:space="0" w:color="auto"/>
              <w:right w:val="single" w:sz="4" w:space="0" w:color="auto"/>
            </w:tcBorders>
            <w:shd w:val="clear" w:color="000000" w:fill="A6A6A6"/>
            <w:noWrap/>
            <w:vAlign w:val="center"/>
            <w:hideMark/>
          </w:tcPr>
          <w:p w14:paraId="5A4E9496" w14:textId="77777777" w:rsidR="00313848" w:rsidRPr="00BC6C59" w:rsidRDefault="00313848"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FRECUENCIA</w:t>
            </w:r>
          </w:p>
        </w:tc>
        <w:tc>
          <w:tcPr>
            <w:tcW w:w="1065" w:type="dxa"/>
            <w:tcBorders>
              <w:top w:val="nil"/>
              <w:left w:val="nil"/>
              <w:bottom w:val="single" w:sz="4" w:space="0" w:color="auto"/>
              <w:right w:val="single" w:sz="4" w:space="0" w:color="auto"/>
            </w:tcBorders>
            <w:shd w:val="clear" w:color="000000" w:fill="A6A6A6"/>
            <w:vAlign w:val="center"/>
            <w:hideMark/>
          </w:tcPr>
          <w:p w14:paraId="13A72872" w14:textId="77777777" w:rsidR="00313848" w:rsidRPr="00BC6C59" w:rsidRDefault="00313848"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UNIDAD DE MEDIDA</w:t>
            </w:r>
          </w:p>
        </w:tc>
        <w:tc>
          <w:tcPr>
            <w:tcW w:w="1008" w:type="dxa"/>
            <w:vMerge/>
            <w:tcBorders>
              <w:top w:val="single" w:sz="8" w:space="0" w:color="auto"/>
              <w:left w:val="single" w:sz="4" w:space="0" w:color="auto"/>
              <w:bottom w:val="single" w:sz="4" w:space="0" w:color="auto"/>
              <w:right w:val="single" w:sz="4" w:space="0" w:color="auto"/>
            </w:tcBorders>
            <w:vAlign w:val="center"/>
            <w:hideMark/>
          </w:tcPr>
          <w:p w14:paraId="0EC74AC0" w14:textId="77777777" w:rsidR="00313848" w:rsidRPr="00BC6C59" w:rsidRDefault="00313848" w:rsidP="00642B79">
            <w:pPr>
              <w:spacing w:line="276" w:lineRule="auto"/>
              <w:rPr>
                <w:rFonts w:ascii="Arial" w:eastAsia="Times New Roman" w:hAnsi="Arial" w:cs="Arial"/>
                <w:b/>
                <w:bCs/>
                <w:color w:val="000000"/>
                <w:sz w:val="14"/>
                <w:szCs w:val="14"/>
              </w:rPr>
            </w:pPr>
          </w:p>
        </w:tc>
        <w:tc>
          <w:tcPr>
            <w:tcW w:w="1063" w:type="dxa"/>
            <w:vMerge/>
            <w:tcBorders>
              <w:top w:val="single" w:sz="8" w:space="0" w:color="auto"/>
              <w:left w:val="single" w:sz="4" w:space="0" w:color="auto"/>
              <w:bottom w:val="single" w:sz="4" w:space="0" w:color="000000"/>
              <w:right w:val="single" w:sz="4" w:space="0" w:color="auto"/>
            </w:tcBorders>
            <w:vAlign w:val="center"/>
            <w:hideMark/>
          </w:tcPr>
          <w:p w14:paraId="0E8B571C" w14:textId="77777777" w:rsidR="00313848" w:rsidRPr="00BC6C59" w:rsidRDefault="00313848" w:rsidP="00642B79">
            <w:pPr>
              <w:spacing w:line="276" w:lineRule="auto"/>
              <w:rPr>
                <w:rFonts w:ascii="Arial" w:eastAsia="Times New Roman" w:hAnsi="Arial" w:cs="Arial"/>
                <w:b/>
                <w:bCs/>
                <w:color w:val="000000"/>
                <w:sz w:val="14"/>
                <w:szCs w:val="14"/>
              </w:rPr>
            </w:pPr>
          </w:p>
        </w:tc>
        <w:tc>
          <w:tcPr>
            <w:tcW w:w="987" w:type="dxa"/>
            <w:vMerge/>
            <w:tcBorders>
              <w:top w:val="single" w:sz="8" w:space="0" w:color="auto"/>
              <w:left w:val="single" w:sz="4" w:space="0" w:color="auto"/>
              <w:bottom w:val="single" w:sz="4" w:space="0" w:color="000000"/>
              <w:right w:val="single" w:sz="8" w:space="0" w:color="auto"/>
            </w:tcBorders>
            <w:vAlign w:val="center"/>
            <w:hideMark/>
          </w:tcPr>
          <w:p w14:paraId="129978DC" w14:textId="77777777" w:rsidR="00313848" w:rsidRPr="00BC6C59" w:rsidRDefault="00313848" w:rsidP="00642B79">
            <w:pPr>
              <w:spacing w:line="276" w:lineRule="auto"/>
              <w:rPr>
                <w:rFonts w:ascii="Arial" w:eastAsia="Times New Roman" w:hAnsi="Arial" w:cs="Arial"/>
                <w:b/>
                <w:bCs/>
                <w:color w:val="000000"/>
                <w:sz w:val="14"/>
                <w:szCs w:val="14"/>
              </w:rPr>
            </w:pPr>
          </w:p>
        </w:tc>
      </w:tr>
      <w:tr w:rsidR="00313848" w:rsidRPr="00BC6C59" w14:paraId="60362BB7" w14:textId="77777777" w:rsidTr="006E2A29">
        <w:trPr>
          <w:trHeight w:val="227"/>
          <w:jc w:val="center"/>
        </w:trPr>
        <w:tc>
          <w:tcPr>
            <w:tcW w:w="954" w:type="dxa"/>
            <w:tcBorders>
              <w:top w:val="nil"/>
              <w:left w:val="single" w:sz="8" w:space="0" w:color="auto"/>
              <w:bottom w:val="single" w:sz="4" w:space="0" w:color="auto"/>
              <w:right w:val="single" w:sz="4" w:space="0" w:color="auto"/>
            </w:tcBorders>
            <w:shd w:val="clear" w:color="000000" w:fill="A6A6A6"/>
            <w:vAlign w:val="center"/>
            <w:hideMark/>
          </w:tcPr>
          <w:p w14:paraId="31941895" w14:textId="77777777" w:rsidR="00313848" w:rsidRPr="00BC6C59" w:rsidRDefault="00313848"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FIN</w:t>
            </w:r>
          </w:p>
        </w:tc>
        <w:tc>
          <w:tcPr>
            <w:tcW w:w="928" w:type="dxa"/>
            <w:tcBorders>
              <w:top w:val="nil"/>
              <w:left w:val="nil"/>
              <w:bottom w:val="single" w:sz="4" w:space="0" w:color="auto"/>
              <w:right w:val="single" w:sz="4" w:space="0" w:color="auto"/>
            </w:tcBorders>
            <w:shd w:val="clear" w:color="auto" w:fill="auto"/>
            <w:vAlign w:val="center"/>
            <w:hideMark/>
          </w:tcPr>
          <w:p w14:paraId="197FD9C2"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Que el agua en el municipio se encuentre al 100% clorada y desinfectada</w:t>
            </w:r>
          </w:p>
        </w:tc>
        <w:tc>
          <w:tcPr>
            <w:tcW w:w="1679" w:type="dxa"/>
            <w:tcBorders>
              <w:top w:val="nil"/>
              <w:left w:val="nil"/>
              <w:bottom w:val="single" w:sz="4" w:space="0" w:color="auto"/>
              <w:right w:val="single" w:sz="4" w:space="0" w:color="auto"/>
            </w:tcBorders>
            <w:shd w:val="clear" w:color="auto" w:fill="auto"/>
            <w:vAlign w:val="center"/>
            <w:hideMark/>
          </w:tcPr>
          <w:p w14:paraId="58D1A1D8" w14:textId="1DCE687B"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Índice de cloración del agua</w:t>
            </w:r>
          </w:p>
        </w:tc>
        <w:tc>
          <w:tcPr>
            <w:tcW w:w="1494" w:type="dxa"/>
            <w:tcBorders>
              <w:top w:val="nil"/>
              <w:left w:val="nil"/>
              <w:bottom w:val="single" w:sz="4" w:space="0" w:color="auto"/>
              <w:right w:val="single" w:sz="4" w:space="0" w:color="auto"/>
            </w:tcBorders>
            <w:shd w:val="clear" w:color="auto" w:fill="auto"/>
            <w:vAlign w:val="center"/>
            <w:hideMark/>
          </w:tcPr>
          <w:p w14:paraId="7D3AC869" w14:textId="128AE9B6"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Porcentaje de cloración existente/porcentaje de cloración alcanzado</w:t>
            </w:r>
          </w:p>
        </w:tc>
        <w:tc>
          <w:tcPr>
            <w:tcW w:w="1160" w:type="dxa"/>
            <w:tcBorders>
              <w:top w:val="nil"/>
              <w:left w:val="nil"/>
              <w:bottom w:val="single" w:sz="4" w:space="0" w:color="auto"/>
              <w:right w:val="single" w:sz="4" w:space="0" w:color="auto"/>
            </w:tcBorders>
            <w:shd w:val="clear" w:color="auto" w:fill="auto"/>
            <w:vAlign w:val="center"/>
            <w:hideMark/>
          </w:tcPr>
          <w:p w14:paraId="53276864" w14:textId="77777777" w:rsidR="00313848" w:rsidRPr="00BC6C59" w:rsidRDefault="00313848"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Mensual</w:t>
            </w:r>
          </w:p>
        </w:tc>
        <w:tc>
          <w:tcPr>
            <w:tcW w:w="1065" w:type="dxa"/>
            <w:tcBorders>
              <w:top w:val="nil"/>
              <w:left w:val="nil"/>
              <w:bottom w:val="single" w:sz="4" w:space="0" w:color="auto"/>
              <w:right w:val="single" w:sz="4" w:space="0" w:color="auto"/>
            </w:tcBorders>
            <w:shd w:val="clear" w:color="auto" w:fill="auto"/>
            <w:vAlign w:val="center"/>
            <w:hideMark/>
          </w:tcPr>
          <w:p w14:paraId="29DCB519" w14:textId="77777777" w:rsidR="00313848" w:rsidRPr="00BC6C59" w:rsidRDefault="00313848"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Metros cúbicos</w:t>
            </w:r>
          </w:p>
        </w:tc>
        <w:tc>
          <w:tcPr>
            <w:tcW w:w="1008" w:type="dxa"/>
            <w:tcBorders>
              <w:top w:val="nil"/>
              <w:left w:val="nil"/>
              <w:bottom w:val="single" w:sz="4" w:space="0" w:color="auto"/>
              <w:right w:val="single" w:sz="4" w:space="0" w:color="auto"/>
            </w:tcBorders>
            <w:shd w:val="clear" w:color="auto" w:fill="auto"/>
            <w:vAlign w:val="center"/>
            <w:hideMark/>
          </w:tcPr>
          <w:p w14:paraId="131C41B9"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informes de SMAPAC</w:t>
            </w:r>
          </w:p>
        </w:tc>
        <w:tc>
          <w:tcPr>
            <w:tcW w:w="1063" w:type="dxa"/>
            <w:tcBorders>
              <w:top w:val="nil"/>
              <w:left w:val="nil"/>
              <w:bottom w:val="single" w:sz="4" w:space="0" w:color="auto"/>
              <w:right w:val="single" w:sz="4" w:space="0" w:color="auto"/>
            </w:tcBorders>
            <w:shd w:val="clear" w:color="auto" w:fill="auto"/>
            <w:vAlign w:val="center"/>
            <w:hideMark/>
          </w:tcPr>
          <w:p w14:paraId="3E120E2E"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Reporte de cloración por parte de la      COPRISCAM</w:t>
            </w:r>
          </w:p>
        </w:tc>
        <w:tc>
          <w:tcPr>
            <w:tcW w:w="987" w:type="dxa"/>
            <w:tcBorders>
              <w:top w:val="nil"/>
              <w:left w:val="nil"/>
              <w:bottom w:val="single" w:sz="4" w:space="0" w:color="auto"/>
              <w:right w:val="single" w:sz="8" w:space="0" w:color="auto"/>
            </w:tcBorders>
            <w:shd w:val="clear" w:color="auto" w:fill="auto"/>
            <w:vAlign w:val="center"/>
            <w:hideMark/>
          </w:tcPr>
          <w:p w14:paraId="55B6C87C" w14:textId="18B68EFA"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Que existan eventos naturales, huracanes, inundaciones</w:t>
            </w:r>
          </w:p>
        </w:tc>
      </w:tr>
      <w:tr w:rsidR="00313848" w:rsidRPr="00BC6C59" w14:paraId="0143CB36" w14:textId="77777777" w:rsidTr="006E2A29">
        <w:trPr>
          <w:trHeight w:val="227"/>
          <w:jc w:val="center"/>
        </w:trPr>
        <w:tc>
          <w:tcPr>
            <w:tcW w:w="954" w:type="dxa"/>
            <w:tcBorders>
              <w:top w:val="nil"/>
              <w:left w:val="single" w:sz="8" w:space="0" w:color="auto"/>
              <w:bottom w:val="single" w:sz="4" w:space="0" w:color="auto"/>
              <w:right w:val="single" w:sz="4" w:space="0" w:color="auto"/>
            </w:tcBorders>
            <w:shd w:val="clear" w:color="000000" w:fill="A6A6A6"/>
            <w:vAlign w:val="center"/>
            <w:hideMark/>
          </w:tcPr>
          <w:p w14:paraId="1937F030" w14:textId="77777777" w:rsidR="00313848" w:rsidRPr="00BC6C59" w:rsidRDefault="00313848"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P1</w:t>
            </w:r>
          </w:p>
        </w:tc>
        <w:tc>
          <w:tcPr>
            <w:tcW w:w="928" w:type="dxa"/>
            <w:tcBorders>
              <w:top w:val="nil"/>
              <w:left w:val="nil"/>
              <w:bottom w:val="single" w:sz="4" w:space="0" w:color="auto"/>
              <w:right w:val="single" w:sz="4" w:space="0" w:color="auto"/>
            </w:tcBorders>
            <w:shd w:val="clear" w:color="auto" w:fill="auto"/>
            <w:vAlign w:val="center"/>
            <w:hideMark/>
          </w:tcPr>
          <w:p w14:paraId="120619B6"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Suministrar agua de </w:t>
            </w:r>
            <w:r w:rsidRPr="00BC6C59">
              <w:rPr>
                <w:rFonts w:ascii="Arial" w:eastAsia="Times New Roman" w:hAnsi="Arial" w:cs="Arial"/>
                <w:color w:val="000000"/>
                <w:sz w:val="14"/>
                <w:szCs w:val="14"/>
              </w:rPr>
              <w:lastRenderedPageBreak/>
              <w:t>calidad para el uso y consumo humano</w:t>
            </w:r>
          </w:p>
        </w:tc>
        <w:tc>
          <w:tcPr>
            <w:tcW w:w="1679" w:type="dxa"/>
            <w:tcBorders>
              <w:top w:val="nil"/>
              <w:left w:val="nil"/>
              <w:bottom w:val="single" w:sz="4" w:space="0" w:color="auto"/>
              <w:right w:val="single" w:sz="4" w:space="0" w:color="auto"/>
            </w:tcBorders>
            <w:shd w:val="clear" w:color="auto" w:fill="auto"/>
            <w:vAlign w:val="center"/>
            <w:hideMark/>
          </w:tcPr>
          <w:p w14:paraId="0F151E68"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lastRenderedPageBreak/>
              <w:t>Porcentaje de cloración alcanzado</w:t>
            </w:r>
          </w:p>
        </w:tc>
        <w:tc>
          <w:tcPr>
            <w:tcW w:w="1494" w:type="dxa"/>
            <w:tcBorders>
              <w:top w:val="nil"/>
              <w:left w:val="nil"/>
              <w:bottom w:val="single" w:sz="4" w:space="0" w:color="auto"/>
              <w:right w:val="single" w:sz="4" w:space="0" w:color="auto"/>
            </w:tcBorders>
            <w:shd w:val="clear" w:color="auto" w:fill="auto"/>
            <w:vAlign w:val="center"/>
            <w:hideMark/>
          </w:tcPr>
          <w:p w14:paraId="383C339B" w14:textId="11D4F543"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Total de monitoreos realizados por la </w:t>
            </w:r>
            <w:r w:rsidRPr="00BC6C59">
              <w:rPr>
                <w:rFonts w:ascii="Arial" w:eastAsia="Times New Roman" w:hAnsi="Arial" w:cs="Arial"/>
                <w:color w:val="000000"/>
                <w:sz w:val="14"/>
                <w:szCs w:val="14"/>
              </w:rPr>
              <w:lastRenderedPageBreak/>
              <w:t xml:space="preserve">COPRISCAM/monitoreos realizados por parte del área de agua limpia. </w:t>
            </w:r>
          </w:p>
        </w:tc>
        <w:tc>
          <w:tcPr>
            <w:tcW w:w="1160" w:type="dxa"/>
            <w:tcBorders>
              <w:top w:val="nil"/>
              <w:left w:val="nil"/>
              <w:bottom w:val="single" w:sz="4" w:space="0" w:color="auto"/>
              <w:right w:val="single" w:sz="4" w:space="0" w:color="auto"/>
            </w:tcBorders>
            <w:shd w:val="clear" w:color="auto" w:fill="auto"/>
            <w:vAlign w:val="center"/>
            <w:hideMark/>
          </w:tcPr>
          <w:p w14:paraId="78948125" w14:textId="73C9F91F" w:rsidR="00313848" w:rsidRPr="00BC6C59" w:rsidRDefault="00313848"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lastRenderedPageBreak/>
              <w:t>Diario</w:t>
            </w:r>
          </w:p>
        </w:tc>
        <w:tc>
          <w:tcPr>
            <w:tcW w:w="1065" w:type="dxa"/>
            <w:tcBorders>
              <w:top w:val="nil"/>
              <w:left w:val="nil"/>
              <w:bottom w:val="single" w:sz="4" w:space="0" w:color="auto"/>
              <w:right w:val="single" w:sz="4" w:space="0" w:color="auto"/>
            </w:tcBorders>
            <w:shd w:val="clear" w:color="auto" w:fill="auto"/>
            <w:vAlign w:val="center"/>
            <w:hideMark/>
          </w:tcPr>
          <w:p w14:paraId="47F580AC" w14:textId="1A78D260" w:rsidR="00313848" w:rsidRPr="00BC6C59" w:rsidRDefault="00313848"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Litros</w:t>
            </w:r>
          </w:p>
        </w:tc>
        <w:tc>
          <w:tcPr>
            <w:tcW w:w="1008" w:type="dxa"/>
            <w:tcBorders>
              <w:top w:val="nil"/>
              <w:left w:val="nil"/>
              <w:bottom w:val="single" w:sz="4" w:space="0" w:color="auto"/>
              <w:right w:val="single" w:sz="4" w:space="0" w:color="auto"/>
            </w:tcBorders>
            <w:shd w:val="clear" w:color="auto" w:fill="auto"/>
            <w:vAlign w:val="center"/>
            <w:hideMark/>
          </w:tcPr>
          <w:p w14:paraId="74C68EF1" w14:textId="0E79B760"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Informes de SMAPAC</w:t>
            </w:r>
          </w:p>
        </w:tc>
        <w:tc>
          <w:tcPr>
            <w:tcW w:w="1063" w:type="dxa"/>
            <w:tcBorders>
              <w:top w:val="nil"/>
              <w:left w:val="nil"/>
              <w:bottom w:val="single" w:sz="4" w:space="0" w:color="auto"/>
              <w:right w:val="single" w:sz="4" w:space="0" w:color="auto"/>
            </w:tcBorders>
            <w:shd w:val="clear" w:color="auto" w:fill="auto"/>
            <w:vAlign w:val="center"/>
            <w:hideMark/>
          </w:tcPr>
          <w:p w14:paraId="00669915" w14:textId="7ADB229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 -Informe de trabajos en </w:t>
            </w:r>
            <w:r w:rsidRPr="00BC6C59">
              <w:rPr>
                <w:rFonts w:ascii="Arial" w:eastAsia="Times New Roman" w:hAnsi="Arial" w:cs="Arial"/>
                <w:color w:val="000000"/>
                <w:sz w:val="14"/>
                <w:szCs w:val="14"/>
              </w:rPr>
              <w:lastRenderedPageBreak/>
              <w:t>cloración y saneamiento. Reporte de cloración enviado a la COPRISCAM y CONAGUA.</w:t>
            </w:r>
          </w:p>
        </w:tc>
        <w:tc>
          <w:tcPr>
            <w:tcW w:w="987" w:type="dxa"/>
            <w:tcBorders>
              <w:top w:val="nil"/>
              <w:left w:val="nil"/>
              <w:bottom w:val="single" w:sz="4" w:space="0" w:color="auto"/>
              <w:right w:val="single" w:sz="8" w:space="0" w:color="auto"/>
            </w:tcBorders>
            <w:shd w:val="clear" w:color="auto" w:fill="auto"/>
            <w:vAlign w:val="center"/>
            <w:hideMark/>
          </w:tcPr>
          <w:p w14:paraId="7B0B72E6" w14:textId="768DB683"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lastRenderedPageBreak/>
              <w:t xml:space="preserve">Falla en los equipos </w:t>
            </w:r>
            <w:proofErr w:type="spellStart"/>
            <w:r w:rsidRPr="00BC6C59">
              <w:rPr>
                <w:rFonts w:ascii="Arial" w:eastAsia="Times New Roman" w:hAnsi="Arial" w:cs="Arial"/>
                <w:color w:val="000000"/>
                <w:sz w:val="14"/>
                <w:szCs w:val="14"/>
              </w:rPr>
              <w:lastRenderedPageBreak/>
              <w:t>hipoclorador</w:t>
            </w:r>
            <w:proofErr w:type="spellEnd"/>
          </w:p>
        </w:tc>
      </w:tr>
      <w:tr w:rsidR="00313848" w:rsidRPr="00BC6C59" w14:paraId="02647AD2" w14:textId="77777777" w:rsidTr="006E2A29">
        <w:trPr>
          <w:trHeight w:val="227"/>
          <w:jc w:val="center"/>
        </w:trPr>
        <w:tc>
          <w:tcPr>
            <w:tcW w:w="954" w:type="dxa"/>
            <w:vMerge w:val="restart"/>
            <w:tcBorders>
              <w:top w:val="nil"/>
              <w:left w:val="single" w:sz="8" w:space="0" w:color="auto"/>
              <w:bottom w:val="nil"/>
              <w:right w:val="single" w:sz="4" w:space="0" w:color="auto"/>
            </w:tcBorders>
            <w:shd w:val="clear" w:color="000000" w:fill="A6A6A6"/>
            <w:noWrap/>
            <w:vAlign w:val="center"/>
            <w:hideMark/>
          </w:tcPr>
          <w:p w14:paraId="20D77677" w14:textId="77777777" w:rsidR="00313848" w:rsidRPr="00BC6C59" w:rsidRDefault="00313848"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lastRenderedPageBreak/>
              <w:t>C1</w:t>
            </w:r>
          </w:p>
        </w:tc>
        <w:tc>
          <w:tcPr>
            <w:tcW w:w="928" w:type="dxa"/>
            <w:tcBorders>
              <w:top w:val="nil"/>
              <w:left w:val="nil"/>
              <w:bottom w:val="single" w:sz="4" w:space="0" w:color="auto"/>
              <w:right w:val="single" w:sz="4" w:space="0" w:color="auto"/>
            </w:tcBorders>
            <w:shd w:val="clear" w:color="auto" w:fill="auto"/>
            <w:vAlign w:val="center"/>
            <w:hideMark/>
          </w:tcPr>
          <w:p w14:paraId="04E86E47"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Recursos suficientes</w:t>
            </w:r>
          </w:p>
        </w:tc>
        <w:tc>
          <w:tcPr>
            <w:tcW w:w="1679" w:type="dxa"/>
            <w:tcBorders>
              <w:top w:val="nil"/>
              <w:left w:val="nil"/>
              <w:bottom w:val="single" w:sz="4" w:space="0" w:color="auto"/>
              <w:right w:val="single" w:sz="4" w:space="0" w:color="auto"/>
            </w:tcBorders>
            <w:shd w:val="clear" w:color="auto" w:fill="auto"/>
            <w:vAlign w:val="center"/>
            <w:hideMark/>
          </w:tcPr>
          <w:p w14:paraId="63DB5DDD"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Nivel de insumos suministrados </w:t>
            </w:r>
          </w:p>
        </w:tc>
        <w:tc>
          <w:tcPr>
            <w:tcW w:w="1494" w:type="dxa"/>
            <w:tcBorders>
              <w:top w:val="nil"/>
              <w:left w:val="nil"/>
              <w:bottom w:val="single" w:sz="4" w:space="0" w:color="auto"/>
              <w:right w:val="single" w:sz="4" w:space="0" w:color="auto"/>
            </w:tcBorders>
            <w:shd w:val="clear" w:color="auto" w:fill="auto"/>
            <w:vAlign w:val="center"/>
            <w:hideMark/>
          </w:tcPr>
          <w:p w14:paraId="71ACD517" w14:textId="31D1CCD4"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Total de equipos instalados y químicos entregados en el año anterior/total de equipos instalados y químicos entregados actualmente.</w:t>
            </w:r>
          </w:p>
        </w:tc>
        <w:tc>
          <w:tcPr>
            <w:tcW w:w="1160" w:type="dxa"/>
            <w:tcBorders>
              <w:top w:val="nil"/>
              <w:left w:val="nil"/>
              <w:bottom w:val="single" w:sz="4" w:space="0" w:color="auto"/>
              <w:right w:val="single" w:sz="4" w:space="0" w:color="auto"/>
            </w:tcBorders>
            <w:shd w:val="clear" w:color="auto" w:fill="auto"/>
            <w:vAlign w:val="center"/>
            <w:hideMark/>
          </w:tcPr>
          <w:p w14:paraId="0E77C7CC" w14:textId="77777777" w:rsidR="00313848" w:rsidRPr="00BC6C59" w:rsidRDefault="00313848"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Anual</w:t>
            </w:r>
          </w:p>
        </w:tc>
        <w:tc>
          <w:tcPr>
            <w:tcW w:w="1065" w:type="dxa"/>
            <w:tcBorders>
              <w:top w:val="nil"/>
              <w:left w:val="nil"/>
              <w:bottom w:val="single" w:sz="4" w:space="0" w:color="auto"/>
              <w:right w:val="single" w:sz="4" w:space="0" w:color="auto"/>
            </w:tcBorders>
            <w:shd w:val="clear" w:color="auto" w:fill="auto"/>
            <w:vAlign w:val="center"/>
            <w:hideMark/>
          </w:tcPr>
          <w:p w14:paraId="24389B14" w14:textId="77777777" w:rsidR="00313848" w:rsidRPr="00BC6C59" w:rsidRDefault="00313848"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Unidades</w:t>
            </w:r>
          </w:p>
        </w:tc>
        <w:tc>
          <w:tcPr>
            <w:tcW w:w="1008" w:type="dxa"/>
            <w:tcBorders>
              <w:top w:val="nil"/>
              <w:left w:val="nil"/>
              <w:bottom w:val="single" w:sz="4" w:space="0" w:color="auto"/>
              <w:right w:val="single" w:sz="4" w:space="0" w:color="auto"/>
            </w:tcBorders>
            <w:shd w:val="clear" w:color="auto" w:fill="auto"/>
            <w:vAlign w:val="center"/>
            <w:hideMark/>
          </w:tcPr>
          <w:p w14:paraId="2AA20A0F"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Informes de SMAPAC</w:t>
            </w:r>
          </w:p>
        </w:tc>
        <w:tc>
          <w:tcPr>
            <w:tcW w:w="1063" w:type="dxa"/>
            <w:tcBorders>
              <w:top w:val="nil"/>
              <w:left w:val="nil"/>
              <w:bottom w:val="single" w:sz="4" w:space="0" w:color="auto"/>
              <w:right w:val="single" w:sz="4" w:space="0" w:color="auto"/>
            </w:tcBorders>
            <w:shd w:val="clear" w:color="auto" w:fill="auto"/>
            <w:vAlign w:val="center"/>
            <w:hideMark/>
          </w:tcPr>
          <w:p w14:paraId="2568B958"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Archivos del área y CAPAE.</w:t>
            </w:r>
          </w:p>
        </w:tc>
        <w:tc>
          <w:tcPr>
            <w:tcW w:w="987" w:type="dxa"/>
            <w:tcBorders>
              <w:top w:val="nil"/>
              <w:left w:val="nil"/>
              <w:bottom w:val="single" w:sz="4" w:space="0" w:color="auto"/>
              <w:right w:val="single" w:sz="8" w:space="0" w:color="auto"/>
            </w:tcBorders>
            <w:shd w:val="clear" w:color="auto" w:fill="auto"/>
            <w:vAlign w:val="center"/>
            <w:hideMark/>
          </w:tcPr>
          <w:p w14:paraId="3D9B1AEB" w14:textId="3C8FA7C5"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Entrega de los insumos fuera de tiempo estipulado</w:t>
            </w:r>
          </w:p>
        </w:tc>
      </w:tr>
      <w:tr w:rsidR="00313848" w:rsidRPr="00BC6C59" w14:paraId="1FD48C6F" w14:textId="77777777" w:rsidTr="006E2A29">
        <w:trPr>
          <w:trHeight w:val="227"/>
          <w:jc w:val="center"/>
        </w:trPr>
        <w:tc>
          <w:tcPr>
            <w:tcW w:w="954" w:type="dxa"/>
            <w:vMerge/>
            <w:tcBorders>
              <w:top w:val="nil"/>
              <w:left w:val="single" w:sz="8" w:space="0" w:color="auto"/>
              <w:bottom w:val="nil"/>
              <w:right w:val="single" w:sz="4" w:space="0" w:color="auto"/>
            </w:tcBorders>
            <w:vAlign w:val="center"/>
            <w:hideMark/>
          </w:tcPr>
          <w:p w14:paraId="63C88EC6" w14:textId="77777777" w:rsidR="00313848" w:rsidRPr="00BC6C59" w:rsidRDefault="00313848" w:rsidP="00642B79">
            <w:pPr>
              <w:spacing w:line="276" w:lineRule="auto"/>
              <w:rPr>
                <w:rFonts w:ascii="Arial" w:eastAsia="Times New Roman" w:hAnsi="Arial" w:cs="Arial"/>
                <w:b/>
                <w:bCs/>
                <w:color w:val="000000"/>
                <w:sz w:val="14"/>
                <w:szCs w:val="14"/>
              </w:rPr>
            </w:pPr>
          </w:p>
        </w:tc>
        <w:tc>
          <w:tcPr>
            <w:tcW w:w="928" w:type="dxa"/>
            <w:tcBorders>
              <w:top w:val="nil"/>
              <w:left w:val="nil"/>
              <w:bottom w:val="single" w:sz="4" w:space="0" w:color="auto"/>
              <w:right w:val="single" w:sz="4" w:space="0" w:color="auto"/>
            </w:tcBorders>
            <w:shd w:val="clear" w:color="auto" w:fill="auto"/>
            <w:vAlign w:val="center"/>
            <w:hideMark/>
          </w:tcPr>
          <w:p w14:paraId="201A1C86" w14:textId="4DC20586"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Personal capacitado para el área</w:t>
            </w:r>
          </w:p>
        </w:tc>
        <w:tc>
          <w:tcPr>
            <w:tcW w:w="1679" w:type="dxa"/>
            <w:tcBorders>
              <w:top w:val="nil"/>
              <w:left w:val="nil"/>
              <w:bottom w:val="single" w:sz="4" w:space="0" w:color="auto"/>
              <w:right w:val="single" w:sz="4" w:space="0" w:color="auto"/>
            </w:tcBorders>
            <w:shd w:val="clear" w:color="auto" w:fill="auto"/>
            <w:vAlign w:val="center"/>
            <w:hideMark/>
          </w:tcPr>
          <w:p w14:paraId="24C4FBF3"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Personal con mayor conocimiento y eficacia </w:t>
            </w:r>
          </w:p>
        </w:tc>
        <w:tc>
          <w:tcPr>
            <w:tcW w:w="1494" w:type="dxa"/>
            <w:tcBorders>
              <w:top w:val="nil"/>
              <w:left w:val="nil"/>
              <w:bottom w:val="single" w:sz="4" w:space="0" w:color="auto"/>
              <w:right w:val="single" w:sz="4" w:space="0" w:color="auto"/>
            </w:tcBorders>
            <w:shd w:val="clear" w:color="auto" w:fill="auto"/>
            <w:vAlign w:val="center"/>
            <w:hideMark/>
          </w:tcPr>
          <w:p w14:paraId="340266C1"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Total de personal trabajando/total de personal capacitado </w:t>
            </w:r>
          </w:p>
        </w:tc>
        <w:tc>
          <w:tcPr>
            <w:tcW w:w="1160" w:type="dxa"/>
            <w:tcBorders>
              <w:top w:val="nil"/>
              <w:left w:val="nil"/>
              <w:bottom w:val="single" w:sz="4" w:space="0" w:color="auto"/>
              <w:right w:val="single" w:sz="4" w:space="0" w:color="auto"/>
            </w:tcBorders>
            <w:shd w:val="clear" w:color="auto" w:fill="auto"/>
            <w:vAlign w:val="center"/>
            <w:hideMark/>
          </w:tcPr>
          <w:p w14:paraId="5B2CCCE8" w14:textId="2667166B" w:rsidR="00313848" w:rsidRPr="00BC6C59" w:rsidRDefault="00313848"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Mensual</w:t>
            </w:r>
          </w:p>
        </w:tc>
        <w:tc>
          <w:tcPr>
            <w:tcW w:w="1065" w:type="dxa"/>
            <w:tcBorders>
              <w:top w:val="nil"/>
              <w:left w:val="nil"/>
              <w:bottom w:val="single" w:sz="4" w:space="0" w:color="auto"/>
              <w:right w:val="single" w:sz="4" w:space="0" w:color="auto"/>
            </w:tcBorders>
            <w:shd w:val="clear" w:color="auto" w:fill="auto"/>
            <w:vAlign w:val="center"/>
            <w:hideMark/>
          </w:tcPr>
          <w:p w14:paraId="60BDD578" w14:textId="77777777" w:rsidR="00313848" w:rsidRPr="00BC6C59" w:rsidRDefault="00313848"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Persona</w:t>
            </w:r>
          </w:p>
        </w:tc>
        <w:tc>
          <w:tcPr>
            <w:tcW w:w="1008" w:type="dxa"/>
            <w:tcBorders>
              <w:top w:val="nil"/>
              <w:left w:val="nil"/>
              <w:bottom w:val="single" w:sz="4" w:space="0" w:color="auto"/>
              <w:right w:val="single" w:sz="4" w:space="0" w:color="auto"/>
            </w:tcBorders>
            <w:shd w:val="clear" w:color="auto" w:fill="auto"/>
            <w:vAlign w:val="center"/>
            <w:hideMark/>
          </w:tcPr>
          <w:p w14:paraId="6DB339BA"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Expediente personal</w:t>
            </w:r>
          </w:p>
        </w:tc>
        <w:tc>
          <w:tcPr>
            <w:tcW w:w="1063" w:type="dxa"/>
            <w:tcBorders>
              <w:top w:val="nil"/>
              <w:left w:val="nil"/>
              <w:bottom w:val="single" w:sz="4" w:space="0" w:color="auto"/>
              <w:right w:val="single" w:sz="4" w:space="0" w:color="auto"/>
            </w:tcBorders>
            <w:shd w:val="clear" w:color="auto" w:fill="auto"/>
            <w:vAlign w:val="center"/>
            <w:hideMark/>
          </w:tcPr>
          <w:p w14:paraId="0FBA8C4F"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Archivos de oficialía mayor</w:t>
            </w:r>
          </w:p>
        </w:tc>
        <w:tc>
          <w:tcPr>
            <w:tcW w:w="987" w:type="dxa"/>
            <w:tcBorders>
              <w:top w:val="nil"/>
              <w:left w:val="nil"/>
              <w:bottom w:val="single" w:sz="4" w:space="0" w:color="auto"/>
              <w:right w:val="single" w:sz="8" w:space="0" w:color="auto"/>
            </w:tcBorders>
            <w:shd w:val="clear" w:color="auto" w:fill="auto"/>
            <w:vAlign w:val="center"/>
            <w:hideMark/>
          </w:tcPr>
          <w:p w14:paraId="02A5705F"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Modificación de recursos en el presupuesto</w:t>
            </w:r>
          </w:p>
        </w:tc>
      </w:tr>
      <w:tr w:rsidR="00313848" w:rsidRPr="00BC6C59" w14:paraId="206228D8" w14:textId="77777777" w:rsidTr="006E2A29">
        <w:trPr>
          <w:trHeight w:val="227"/>
          <w:jc w:val="center"/>
        </w:trPr>
        <w:tc>
          <w:tcPr>
            <w:tcW w:w="954" w:type="dxa"/>
            <w:vMerge w:val="restart"/>
            <w:tcBorders>
              <w:top w:val="single" w:sz="4" w:space="0" w:color="auto"/>
              <w:left w:val="single" w:sz="8" w:space="0" w:color="auto"/>
              <w:bottom w:val="single" w:sz="8" w:space="0" w:color="000000"/>
              <w:right w:val="single" w:sz="4" w:space="0" w:color="auto"/>
            </w:tcBorders>
            <w:shd w:val="clear" w:color="000000" w:fill="A6A6A6"/>
            <w:noWrap/>
            <w:vAlign w:val="center"/>
            <w:hideMark/>
          </w:tcPr>
          <w:p w14:paraId="381C4057" w14:textId="77777777" w:rsidR="00313848" w:rsidRPr="00BC6C59" w:rsidRDefault="00313848" w:rsidP="00642B79">
            <w:pPr>
              <w:spacing w:line="276" w:lineRule="auto"/>
              <w:jc w:val="center"/>
              <w:rPr>
                <w:rFonts w:ascii="Arial" w:eastAsia="Times New Roman" w:hAnsi="Arial" w:cs="Arial"/>
                <w:b/>
                <w:bCs/>
                <w:color w:val="000000"/>
                <w:sz w:val="14"/>
                <w:szCs w:val="14"/>
              </w:rPr>
            </w:pPr>
            <w:r w:rsidRPr="00BC6C59">
              <w:rPr>
                <w:rFonts w:ascii="Arial" w:eastAsia="Times New Roman" w:hAnsi="Arial" w:cs="Arial"/>
                <w:b/>
                <w:bCs/>
                <w:color w:val="000000"/>
                <w:sz w:val="14"/>
                <w:szCs w:val="14"/>
              </w:rPr>
              <w:t>ACTIVIDADES</w:t>
            </w:r>
          </w:p>
        </w:tc>
        <w:tc>
          <w:tcPr>
            <w:tcW w:w="928" w:type="dxa"/>
            <w:tcBorders>
              <w:top w:val="nil"/>
              <w:left w:val="nil"/>
              <w:bottom w:val="single" w:sz="4" w:space="0" w:color="auto"/>
              <w:right w:val="single" w:sz="4" w:space="0" w:color="auto"/>
            </w:tcBorders>
            <w:shd w:val="clear" w:color="auto" w:fill="auto"/>
            <w:vAlign w:val="center"/>
            <w:hideMark/>
          </w:tcPr>
          <w:p w14:paraId="2EDD150F" w14:textId="71E779C3"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Solicitud de insumos de cloración a dependencia de CAPAE y CONAGUA</w:t>
            </w:r>
          </w:p>
        </w:tc>
        <w:tc>
          <w:tcPr>
            <w:tcW w:w="1679" w:type="dxa"/>
            <w:tcBorders>
              <w:top w:val="nil"/>
              <w:left w:val="nil"/>
              <w:bottom w:val="single" w:sz="4" w:space="0" w:color="auto"/>
              <w:right w:val="single" w:sz="4" w:space="0" w:color="auto"/>
            </w:tcBorders>
            <w:shd w:val="clear" w:color="auto" w:fill="auto"/>
            <w:vAlign w:val="center"/>
            <w:hideMark/>
          </w:tcPr>
          <w:p w14:paraId="727DB6EA"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Número de solicitudes a CAPAE</w:t>
            </w:r>
          </w:p>
        </w:tc>
        <w:tc>
          <w:tcPr>
            <w:tcW w:w="1494" w:type="dxa"/>
            <w:tcBorders>
              <w:top w:val="nil"/>
              <w:left w:val="nil"/>
              <w:bottom w:val="single" w:sz="4" w:space="0" w:color="auto"/>
              <w:right w:val="single" w:sz="4" w:space="0" w:color="auto"/>
            </w:tcBorders>
            <w:shd w:val="clear" w:color="auto" w:fill="auto"/>
            <w:vAlign w:val="center"/>
            <w:hideMark/>
          </w:tcPr>
          <w:p w14:paraId="5BDF205F"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 xml:space="preserve">Número de solicitudes realizadas /número de solicitudes aprobadas </w:t>
            </w:r>
          </w:p>
        </w:tc>
        <w:tc>
          <w:tcPr>
            <w:tcW w:w="1160" w:type="dxa"/>
            <w:tcBorders>
              <w:top w:val="nil"/>
              <w:left w:val="nil"/>
              <w:bottom w:val="single" w:sz="4" w:space="0" w:color="auto"/>
              <w:right w:val="single" w:sz="4" w:space="0" w:color="auto"/>
            </w:tcBorders>
            <w:shd w:val="clear" w:color="auto" w:fill="auto"/>
            <w:vAlign w:val="center"/>
            <w:hideMark/>
          </w:tcPr>
          <w:p w14:paraId="19E9D5F9" w14:textId="77777777" w:rsidR="00313848" w:rsidRPr="00BC6C59" w:rsidRDefault="00313848"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Mensual</w:t>
            </w:r>
          </w:p>
        </w:tc>
        <w:tc>
          <w:tcPr>
            <w:tcW w:w="1065" w:type="dxa"/>
            <w:tcBorders>
              <w:top w:val="nil"/>
              <w:left w:val="nil"/>
              <w:bottom w:val="single" w:sz="4" w:space="0" w:color="auto"/>
              <w:right w:val="single" w:sz="4" w:space="0" w:color="auto"/>
            </w:tcBorders>
            <w:shd w:val="clear" w:color="auto" w:fill="auto"/>
            <w:vAlign w:val="center"/>
            <w:hideMark/>
          </w:tcPr>
          <w:p w14:paraId="3AC275CB" w14:textId="77777777" w:rsidR="00313848" w:rsidRPr="00BC6C59" w:rsidRDefault="00313848"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Total de cloro</w:t>
            </w:r>
          </w:p>
        </w:tc>
        <w:tc>
          <w:tcPr>
            <w:tcW w:w="1008" w:type="dxa"/>
            <w:tcBorders>
              <w:top w:val="nil"/>
              <w:left w:val="nil"/>
              <w:bottom w:val="single" w:sz="4" w:space="0" w:color="auto"/>
              <w:right w:val="single" w:sz="4" w:space="0" w:color="auto"/>
            </w:tcBorders>
            <w:shd w:val="clear" w:color="auto" w:fill="auto"/>
            <w:vAlign w:val="center"/>
            <w:hideMark/>
          </w:tcPr>
          <w:p w14:paraId="512DB966"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Expediente de solicitudes</w:t>
            </w:r>
          </w:p>
        </w:tc>
        <w:tc>
          <w:tcPr>
            <w:tcW w:w="1063" w:type="dxa"/>
            <w:tcBorders>
              <w:top w:val="nil"/>
              <w:left w:val="nil"/>
              <w:bottom w:val="single" w:sz="4" w:space="0" w:color="auto"/>
              <w:right w:val="single" w:sz="4" w:space="0" w:color="auto"/>
            </w:tcBorders>
            <w:shd w:val="clear" w:color="auto" w:fill="auto"/>
            <w:vAlign w:val="center"/>
            <w:hideMark/>
          </w:tcPr>
          <w:p w14:paraId="622E50EC"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Archivo de solicitudes</w:t>
            </w:r>
          </w:p>
        </w:tc>
        <w:tc>
          <w:tcPr>
            <w:tcW w:w="987" w:type="dxa"/>
            <w:tcBorders>
              <w:top w:val="nil"/>
              <w:left w:val="nil"/>
              <w:bottom w:val="single" w:sz="4" w:space="0" w:color="auto"/>
              <w:right w:val="single" w:sz="8" w:space="0" w:color="auto"/>
            </w:tcBorders>
            <w:shd w:val="clear" w:color="auto" w:fill="auto"/>
            <w:vAlign w:val="center"/>
            <w:hideMark/>
          </w:tcPr>
          <w:p w14:paraId="25E369E4" w14:textId="3F73123E"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Que la CAPAE no cuente con material disponible o presupuesto para la adquisición</w:t>
            </w:r>
          </w:p>
        </w:tc>
      </w:tr>
      <w:tr w:rsidR="00313848" w:rsidRPr="00BC6C59" w14:paraId="32474A1C" w14:textId="77777777" w:rsidTr="006E2A29">
        <w:trPr>
          <w:trHeight w:val="227"/>
          <w:jc w:val="center"/>
        </w:trPr>
        <w:tc>
          <w:tcPr>
            <w:tcW w:w="954" w:type="dxa"/>
            <w:vMerge/>
            <w:tcBorders>
              <w:top w:val="single" w:sz="4" w:space="0" w:color="auto"/>
              <w:left w:val="single" w:sz="8" w:space="0" w:color="auto"/>
              <w:bottom w:val="single" w:sz="8" w:space="0" w:color="000000"/>
              <w:right w:val="single" w:sz="4" w:space="0" w:color="auto"/>
            </w:tcBorders>
            <w:vAlign w:val="center"/>
            <w:hideMark/>
          </w:tcPr>
          <w:p w14:paraId="70C5B836" w14:textId="77777777" w:rsidR="00313848" w:rsidRPr="00BC6C59" w:rsidRDefault="00313848" w:rsidP="00642B79">
            <w:pPr>
              <w:spacing w:line="276" w:lineRule="auto"/>
              <w:rPr>
                <w:rFonts w:ascii="Arial" w:eastAsia="Times New Roman" w:hAnsi="Arial" w:cs="Arial"/>
                <w:b/>
                <w:bCs/>
                <w:color w:val="000000"/>
                <w:sz w:val="14"/>
                <w:szCs w:val="14"/>
              </w:rPr>
            </w:pPr>
          </w:p>
        </w:tc>
        <w:tc>
          <w:tcPr>
            <w:tcW w:w="928" w:type="dxa"/>
            <w:tcBorders>
              <w:top w:val="nil"/>
              <w:left w:val="nil"/>
              <w:bottom w:val="single" w:sz="4" w:space="0" w:color="auto"/>
              <w:right w:val="single" w:sz="4" w:space="0" w:color="auto"/>
            </w:tcBorders>
            <w:shd w:val="clear" w:color="auto" w:fill="auto"/>
            <w:vAlign w:val="center"/>
            <w:hideMark/>
          </w:tcPr>
          <w:p w14:paraId="6C38F656" w14:textId="55B0149D"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Servicios de mantenimiento a los equipos de cloración</w:t>
            </w:r>
          </w:p>
        </w:tc>
        <w:tc>
          <w:tcPr>
            <w:tcW w:w="1679" w:type="dxa"/>
            <w:tcBorders>
              <w:top w:val="nil"/>
              <w:left w:val="nil"/>
              <w:bottom w:val="single" w:sz="4" w:space="0" w:color="auto"/>
              <w:right w:val="single" w:sz="4" w:space="0" w:color="auto"/>
            </w:tcBorders>
            <w:shd w:val="clear" w:color="auto" w:fill="auto"/>
            <w:vAlign w:val="center"/>
            <w:hideMark/>
          </w:tcPr>
          <w:p w14:paraId="604F31DC"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Cantidad de servicios de mantenimientos</w:t>
            </w:r>
          </w:p>
        </w:tc>
        <w:tc>
          <w:tcPr>
            <w:tcW w:w="1494" w:type="dxa"/>
            <w:tcBorders>
              <w:top w:val="nil"/>
              <w:left w:val="nil"/>
              <w:bottom w:val="single" w:sz="4" w:space="0" w:color="auto"/>
              <w:right w:val="single" w:sz="4" w:space="0" w:color="auto"/>
            </w:tcBorders>
            <w:shd w:val="clear" w:color="auto" w:fill="auto"/>
            <w:vAlign w:val="center"/>
            <w:hideMark/>
          </w:tcPr>
          <w:p w14:paraId="59389F0F" w14:textId="10BC5C5F"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Total de servicios realizados/total de servicios requeridos.</w:t>
            </w:r>
          </w:p>
        </w:tc>
        <w:tc>
          <w:tcPr>
            <w:tcW w:w="1160" w:type="dxa"/>
            <w:tcBorders>
              <w:top w:val="nil"/>
              <w:left w:val="nil"/>
              <w:bottom w:val="single" w:sz="4" w:space="0" w:color="auto"/>
              <w:right w:val="single" w:sz="4" w:space="0" w:color="auto"/>
            </w:tcBorders>
            <w:shd w:val="clear" w:color="auto" w:fill="auto"/>
            <w:vAlign w:val="center"/>
            <w:hideMark/>
          </w:tcPr>
          <w:p w14:paraId="6C3AEFFE" w14:textId="77777777" w:rsidR="00313848" w:rsidRPr="00BC6C59" w:rsidRDefault="00313848"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Semestral</w:t>
            </w:r>
          </w:p>
        </w:tc>
        <w:tc>
          <w:tcPr>
            <w:tcW w:w="1065" w:type="dxa"/>
            <w:tcBorders>
              <w:top w:val="nil"/>
              <w:left w:val="nil"/>
              <w:bottom w:val="single" w:sz="4" w:space="0" w:color="auto"/>
              <w:right w:val="single" w:sz="4" w:space="0" w:color="auto"/>
            </w:tcBorders>
            <w:shd w:val="clear" w:color="auto" w:fill="auto"/>
            <w:vAlign w:val="center"/>
            <w:hideMark/>
          </w:tcPr>
          <w:p w14:paraId="2C15D28B" w14:textId="77777777" w:rsidR="00313848" w:rsidRPr="00BC6C59" w:rsidRDefault="00313848"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Cantidad de servicios realizados</w:t>
            </w:r>
          </w:p>
        </w:tc>
        <w:tc>
          <w:tcPr>
            <w:tcW w:w="1008" w:type="dxa"/>
            <w:tcBorders>
              <w:top w:val="nil"/>
              <w:left w:val="nil"/>
              <w:bottom w:val="single" w:sz="4" w:space="0" w:color="auto"/>
              <w:right w:val="single" w:sz="4" w:space="0" w:color="auto"/>
            </w:tcBorders>
            <w:shd w:val="clear" w:color="auto" w:fill="auto"/>
            <w:vAlign w:val="center"/>
            <w:hideMark/>
          </w:tcPr>
          <w:p w14:paraId="5C3AEE4B"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Documentos en archivo</w:t>
            </w:r>
          </w:p>
        </w:tc>
        <w:tc>
          <w:tcPr>
            <w:tcW w:w="1063" w:type="dxa"/>
            <w:tcBorders>
              <w:top w:val="nil"/>
              <w:left w:val="nil"/>
              <w:bottom w:val="single" w:sz="4" w:space="0" w:color="auto"/>
              <w:right w:val="single" w:sz="4" w:space="0" w:color="auto"/>
            </w:tcBorders>
            <w:shd w:val="clear" w:color="auto" w:fill="auto"/>
            <w:vAlign w:val="center"/>
            <w:hideMark/>
          </w:tcPr>
          <w:p w14:paraId="5BD49E3E"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Archivos</w:t>
            </w:r>
          </w:p>
        </w:tc>
        <w:tc>
          <w:tcPr>
            <w:tcW w:w="987" w:type="dxa"/>
            <w:tcBorders>
              <w:top w:val="nil"/>
              <w:left w:val="nil"/>
              <w:bottom w:val="single" w:sz="4" w:space="0" w:color="auto"/>
              <w:right w:val="single" w:sz="8" w:space="0" w:color="auto"/>
            </w:tcBorders>
            <w:shd w:val="clear" w:color="auto" w:fill="auto"/>
            <w:vAlign w:val="center"/>
            <w:hideMark/>
          </w:tcPr>
          <w:p w14:paraId="06C7990D"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No contar con herramientas de trabajo</w:t>
            </w:r>
          </w:p>
        </w:tc>
      </w:tr>
      <w:tr w:rsidR="00313848" w:rsidRPr="00BC6C59" w14:paraId="2D3E2BFA" w14:textId="77777777" w:rsidTr="006E2A29">
        <w:trPr>
          <w:trHeight w:val="227"/>
          <w:jc w:val="center"/>
        </w:trPr>
        <w:tc>
          <w:tcPr>
            <w:tcW w:w="954" w:type="dxa"/>
            <w:vMerge/>
            <w:tcBorders>
              <w:top w:val="single" w:sz="4" w:space="0" w:color="auto"/>
              <w:left w:val="single" w:sz="8" w:space="0" w:color="auto"/>
              <w:bottom w:val="single" w:sz="8" w:space="0" w:color="000000"/>
              <w:right w:val="single" w:sz="4" w:space="0" w:color="auto"/>
            </w:tcBorders>
            <w:vAlign w:val="center"/>
            <w:hideMark/>
          </w:tcPr>
          <w:p w14:paraId="73F2EB76" w14:textId="77777777" w:rsidR="00313848" w:rsidRPr="00BC6C59" w:rsidRDefault="00313848" w:rsidP="00642B79">
            <w:pPr>
              <w:spacing w:line="276" w:lineRule="auto"/>
              <w:rPr>
                <w:rFonts w:ascii="Arial" w:eastAsia="Times New Roman" w:hAnsi="Arial" w:cs="Arial"/>
                <w:b/>
                <w:bCs/>
                <w:color w:val="000000"/>
                <w:sz w:val="14"/>
                <w:szCs w:val="14"/>
              </w:rPr>
            </w:pPr>
          </w:p>
        </w:tc>
        <w:tc>
          <w:tcPr>
            <w:tcW w:w="928" w:type="dxa"/>
            <w:tcBorders>
              <w:top w:val="nil"/>
              <w:left w:val="nil"/>
              <w:bottom w:val="single" w:sz="8" w:space="0" w:color="auto"/>
              <w:right w:val="single" w:sz="4" w:space="0" w:color="auto"/>
            </w:tcBorders>
            <w:shd w:val="clear" w:color="auto" w:fill="auto"/>
            <w:vAlign w:val="center"/>
            <w:hideMark/>
          </w:tcPr>
          <w:p w14:paraId="493FFF29" w14:textId="55C086D5"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Saneamiento básico-</w:t>
            </w:r>
            <w:proofErr w:type="spellStart"/>
            <w:r w:rsidRPr="00BC6C59">
              <w:rPr>
                <w:rFonts w:ascii="Arial" w:eastAsia="Times New Roman" w:hAnsi="Arial" w:cs="Arial"/>
                <w:color w:val="000000"/>
                <w:sz w:val="14"/>
                <w:szCs w:val="14"/>
              </w:rPr>
              <w:t>caleo</w:t>
            </w:r>
            <w:proofErr w:type="spellEnd"/>
          </w:p>
        </w:tc>
        <w:tc>
          <w:tcPr>
            <w:tcW w:w="1679" w:type="dxa"/>
            <w:tcBorders>
              <w:top w:val="nil"/>
              <w:left w:val="nil"/>
              <w:bottom w:val="single" w:sz="8" w:space="0" w:color="auto"/>
              <w:right w:val="single" w:sz="4" w:space="0" w:color="auto"/>
            </w:tcBorders>
            <w:shd w:val="clear" w:color="auto" w:fill="auto"/>
            <w:vAlign w:val="center"/>
            <w:hideMark/>
          </w:tcPr>
          <w:p w14:paraId="372C93F3" w14:textId="56017397" w:rsidR="00313848" w:rsidRPr="00BC6C59" w:rsidRDefault="00313848" w:rsidP="00642B79">
            <w:pPr>
              <w:spacing w:line="276" w:lineRule="auto"/>
              <w:jc w:val="both"/>
              <w:rPr>
                <w:rFonts w:ascii="Arial" w:eastAsia="Times New Roman" w:hAnsi="Arial" w:cs="Arial"/>
                <w:color w:val="000000"/>
                <w:sz w:val="14"/>
                <w:szCs w:val="14"/>
              </w:rPr>
            </w:pPr>
            <w:proofErr w:type="spellStart"/>
            <w:r w:rsidRPr="00BC6C59">
              <w:rPr>
                <w:rFonts w:ascii="Arial" w:eastAsia="Times New Roman" w:hAnsi="Arial" w:cs="Arial"/>
                <w:color w:val="000000"/>
                <w:sz w:val="14"/>
                <w:szCs w:val="14"/>
              </w:rPr>
              <w:t>Núumero</w:t>
            </w:r>
            <w:proofErr w:type="spellEnd"/>
            <w:r w:rsidRPr="00BC6C59">
              <w:rPr>
                <w:rFonts w:ascii="Arial" w:eastAsia="Times New Roman" w:hAnsi="Arial" w:cs="Arial"/>
                <w:color w:val="000000"/>
                <w:sz w:val="14"/>
                <w:szCs w:val="14"/>
              </w:rPr>
              <w:t xml:space="preserve"> de </w:t>
            </w:r>
            <w:proofErr w:type="spellStart"/>
            <w:r w:rsidRPr="00BC6C59">
              <w:rPr>
                <w:rFonts w:ascii="Arial" w:eastAsia="Times New Roman" w:hAnsi="Arial" w:cs="Arial"/>
                <w:color w:val="000000"/>
                <w:sz w:val="14"/>
                <w:szCs w:val="14"/>
              </w:rPr>
              <w:t>caleo</w:t>
            </w:r>
            <w:proofErr w:type="spellEnd"/>
            <w:r w:rsidRPr="00BC6C59">
              <w:rPr>
                <w:rFonts w:ascii="Arial" w:eastAsia="Times New Roman" w:hAnsi="Arial" w:cs="Arial"/>
                <w:color w:val="000000"/>
                <w:sz w:val="14"/>
                <w:szCs w:val="14"/>
              </w:rPr>
              <w:t xml:space="preserve"> realizados</w:t>
            </w:r>
          </w:p>
        </w:tc>
        <w:tc>
          <w:tcPr>
            <w:tcW w:w="1494" w:type="dxa"/>
            <w:tcBorders>
              <w:top w:val="nil"/>
              <w:left w:val="nil"/>
              <w:bottom w:val="single" w:sz="8" w:space="0" w:color="auto"/>
              <w:right w:val="single" w:sz="4" w:space="0" w:color="auto"/>
            </w:tcBorders>
            <w:shd w:val="clear" w:color="auto" w:fill="auto"/>
            <w:vAlign w:val="center"/>
            <w:hideMark/>
          </w:tcPr>
          <w:p w14:paraId="443492C4" w14:textId="2314897D"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Total de trabajos programados/total de trabajos realizados</w:t>
            </w:r>
          </w:p>
        </w:tc>
        <w:tc>
          <w:tcPr>
            <w:tcW w:w="1160" w:type="dxa"/>
            <w:tcBorders>
              <w:top w:val="nil"/>
              <w:left w:val="nil"/>
              <w:bottom w:val="single" w:sz="8" w:space="0" w:color="auto"/>
              <w:right w:val="single" w:sz="4" w:space="0" w:color="auto"/>
            </w:tcBorders>
            <w:shd w:val="clear" w:color="auto" w:fill="auto"/>
            <w:vAlign w:val="center"/>
            <w:hideMark/>
          </w:tcPr>
          <w:p w14:paraId="2FEF399A" w14:textId="77777777" w:rsidR="00313848" w:rsidRPr="00BC6C59" w:rsidRDefault="00313848"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Mensual</w:t>
            </w:r>
          </w:p>
        </w:tc>
        <w:tc>
          <w:tcPr>
            <w:tcW w:w="1065" w:type="dxa"/>
            <w:tcBorders>
              <w:top w:val="nil"/>
              <w:left w:val="nil"/>
              <w:bottom w:val="single" w:sz="8" w:space="0" w:color="auto"/>
              <w:right w:val="single" w:sz="4" w:space="0" w:color="auto"/>
            </w:tcBorders>
            <w:shd w:val="clear" w:color="auto" w:fill="auto"/>
            <w:vAlign w:val="center"/>
            <w:hideMark/>
          </w:tcPr>
          <w:p w14:paraId="07819EF7" w14:textId="77777777" w:rsidR="00313848" w:rsidRPr="00BC6C59" w:rsidRDefault="00313848" w:rsidP="00642B79">
            <w:pPr>
              <w:spacing w:line="276" w:lineRule="auto"/>
              <w:jc w:val="center"/>
              <w:rPr>
                <w:rFonts w:ascii="Arial" w:eastAsia="Times New Roman" w:hAnsi="Arial" w:cs="Arial"/>
                <w:color w:val="000000"/>
                <w:sz w:val="14"/>
                <w:szCs w:val="14"/>
              </w:rPr>
            </w:pPr>
            <w:r w:rsidRPr="00BC6C59">
              <w:rPr>
                <w:rFonts w:ascii="Arial" w:eastAsia="Times New Roman" w:hAnsi="Arial" w:cs="Arial"/>
                <w:color w:val="000000"/>
                <w:sz w:val="14"/>
                <w:szCs w:val="14"/>
              </w:rPr>
              <w:t>Total de saneamientos (</w:t>
            </w:r>
            <w:proofErr w:type="spellStart"/>
            <w:r w:rsidRPr="00BC6C59">
              <w:rPr>
                <w:rFonts w:ascii="Arial" w:eastAsia="Times New Roman" w:hAnsi="Arial" w:cs="Arial"/>
                <w:color w:val="000000"/>
                <w:sz w:val="14"/>
                <w:szCs w:val="14"/>
              </w:rPr>
              <w:t>caleos</w:t>
            </w:r>
            <w:proofErr w:type="spellEnd"/>
            <w:r w:rsidRPr="00BC6C59">
              <w:rPr>
                <w:rFonts w:ascii="Arial" w:eastAsia="Times New Roman" w:hAnsi="Arial" w:cs="Arial"/>
                <w:color w:val="000000"/>
                <w:sz w:val="14"/>
                <w:szCs w:val="14"/>
              </w:rPr>
              <w:t>) realizados</w:t>
            </w:r>
          </w:p>
        </w:tc>
        <w:tc>
          <w:tcPr>
            <w:tcW w:w="1008" w:type="dxa"/>
            <w:tcBorders>
              <w:top w:val="nil"/>
              <w:left w:val="nil"/>
              <w:bottom w:val="single" w:sz="8" w:space="0" w:color="auto"/>
              <w:right w:val="single" w:sz="4" w:space="0" w:color="auto"/>
            </w:tcBorders>
            <w:shd w:val="clear" w:color="auto" w:fill="auto"/>
            <w:vAlign w:val="center"/>
            <w:hideMark/>
          </w:tcPr>
          <w:p w14:paraId="12BC314A"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Presupuesto y plan de trabajo</w:t>
            </w:r>
          </w:p>
        </w:tc>
        <w:tc>
          <w:tcPr>
            <w:tcW w:w="1063" w:type="dxa"/>
            <w:tcBorders>
              <w:top w:val="nil"/>
              <w:left w:val="nil"/>
              <w:bottom w:val="single" w:sz="8" w:space="0" w:color="auto"/>
              <w:right w:val="single" w:sz="4" w:space="0" w:color="auto"/>
            </w:tcBorders>
            <w:shd w:val="clear" w:color="auto" w:fill="auto"/>
            <w:vAlign w:val="center"/>
            <w:hideMark/>
          </w:tcPr>
          <w:p w14:paraId="58BBA944" w14:textId="77777777"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Presupuesto</w:t>
            </w:r>
          </w:p>
        </w:tc>
        <w:tc>
          <w:tcPr>
            <w:tcW w:w="987" w:type="dxa"/>
            <w:tcBorders>
              <w:top w:val="nil"/>
              <w:left w:val="nil"/>
              <w:bottom w:val="single" w:sz="8" w:space="0" w:color="auto"/>
              <w:right w:val="single" w:sz="8" w:space="0" w:color="auto"/>
            </w:tcBorders>
            <w:shd w:val="clear" w:color="auto" w:fill="auto"/>
            <w:vAlign w:val="center"/>
            <w:hideMark/>
          </w:tcPr>
          <w:p w14:paraId="32597730" w14:textId="6E7CA92D" w:rsidR="00313848" w:rsidRPr="00BC6C59" w:rsidRDefault="00313848" w:rsidP="00642B79">
            <w:pPr>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Cambios en el programa operativo anual</w:t>
            </w:r>
          </w:p>
        </w:tc>
      </w:tr>
    </w:tbl>
    <w:p w14:paraId="79F719D8" w14:textId="77777777" w:rsidR="00302D21" w:rsidRPr="00F25837" w:rsidRDefault="00302D21"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25FD6651"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Matrices de Indicadores de Resultados del Servicio de Alumbrado Público.</w:t>
      </w:r>
    </w:p>
    <w:p w14:paraId="2A0A8C3D"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tbl>
      <w:tblPr>
        <w:tblStyle w:val="afffff4"/>
        <w:tblW w:w="1086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72"/>
        <w:gridCol w:w="1588"/>
        <w:gridCol w:w="1815"/>
        <w:gridCol w:w="2915"/>
        <w:gridCol w:w="1135"/>
        <w:gridCol w:w="1362"/>
        <w:gridCol w:w="1281"/>
      </w:tblGrid>
      <w:tr w:rsidR="006B16A5" w:rsidRPr="00BC6C59" w14:paraId="27E0F451" w14:textId="77777777" w:rsidTr="00800E66">
        <w:trPr>
          <w:trHeight w:val="227"/>
          <w:jc w:val="center"/>
        </w:trPr>
        <w:tc>
          <w:tcPr>
            <w:tcW w:w="772" w:type="dxa"/>
            <w:shd w:val="clear" w:color="auto" w:fill="A6A6A6" w:themeFill="background1" w:themeFillShade="A6"/>
            <w:vAlign w:val="center"/>
          </w:tcPr>
          <w:p w14:paraId="71B2DA72"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Nivel</w:t>
            </w:r>
          </w:p>
        </w:tc>
        <w:tc>
          <w:tcPr>
            <w:tcW w:w="1588" w:type="dxa"/>
            <w:shd w:val="clear" w:color="auto" w:fill="A6A6A6" w:themeFill="background1" w:themeFillShade="A6"/>
            <w:vAlign w:val="center"/>
          </w:tcPr>
          <w:p w14:paraId="757342E5"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Resumen Narrativo</w:t>
            </w:r>
          </w:p>
        </w:tc>
        <w:tc>
          <w:tcPr>
            <w:tcW w:w="1815" w:type="dxa"/>
            <w:shd w:val="clear" w:color="auto" w:fill="A6A6A6" w:themeFill="background1" w:themeFillShade="A6"/>
            <w:vAlign w:val="center"/>
          </w:tcPr>
          <w:p w14:paraId="61DA3237"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Nombre del Indicador</w:t>
            </w:r>
          </w:p>
        </w:tc>
        <w:tc>
          <w:tcPr>
            <w:tcW w:w="2915" w:type="dxa"/>
            <w:shd w:val="clear" w:color="auto" w:fill="A6A6A6" w:themeFill="background1" w:themeFillShade="A6"/>
            <w:vAlign w:val="center"/>
          </w:tcPr>
          <w:p w14:paraId="0AC55EE5"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Método de Cálculo</w:t>
            </w:r>
          </w:p>
        </w:tc>
        <w:tc>
          <w:tcPr>
            <w:tcW w:w="1135" w:type="dxa"/>
            <w:shd w:val="clear" w:color="auto" w:fill="A6A6A6" w:themeFill="background1" w:themeFillShade="A6"/>
            <w:vAlign w:val="center"/>
          </w:tcPr>
          <w:p w14:paraId="50D634C8"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Frecuencia de Medición</w:t>
            </w:r>
          </w:p>
        </w:tc>
        <w:tc>
          <w:tcPr>
            <w:tcW w:w="1362" w:type="dxa"/>
            <w:shd w:val="clear" w:color="auto" w:fill="A6A6A6" w:themeFill="background1" w:themeFillShade="A6"/>
            <w:vAlign w:val="center"/>
          </w:tcPr>
          <w:p w14:paraId="44B3C255"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Medios de Verificación</w:t>
            </w:r>
          </w:p>
        </w:tc>
        <w:tc>
          <w:tcPr>
            <w:tcW w:w="1281" w:type="dxa"/>
            <w:shd w:val="clear" w:color="auto" w:fill="A6A6A6" w:themeFill="background1" w:themeFillShade="A6"/>
            <w:vAlign w:val="center"/>
          </w:tcPr>
          <w:p w14:paraId="3F332360"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Supuestos (Hipótesis)</w:t>
            </w:r>
          </w:p>
        </w:tc>
      </w:tr>
      <w:tr w:rsidR="006B16A5" w:rsidRPr="00BC6C59" w14:paraId="6C61C7D9" w14:textId="77777777" w:rsidTr="00800E66">
        <w:trPr>
          <w:trHeight w:val="227"/>
          <w:jc w:val="center"/>
        </w:trPr>
        <w:tc>
          <w:tcPr>
            <w:tcW w:w="772" w:type="dxa"/>
            <w:shd w:val="clear" w:color="auto" w:fill="auto"/>
            <w:vAlign w:val="center"/>
          </w:tcPr>
          <w:p w14:paraId="6A3077DF"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FIN</w:t>
            </w:r>
          </w:p>
        </w:tc>
        <w:tc>
          <w:tcPr>
            <w:tcW w:w="1588" w:type="dxa"/>
            <w:shd w:val="clear" w:color="auto" w:fill="auto"/>
            <w:vAlign w:val="center"/>
          </w:tcPr>
          <w:p w14:paraId="4A727A91"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Servicio de alumbrado público eficiente</w:t>
            </w:r>
          </w:p>
        </w:tc>
        <w:tc>
          <w:tcPr>
            <w:tcW w:w="1815" w:type="dxa"/>
            <w:shd w:val="clear" w:color="auto" w:fill="auto"/>
            <w:vAlign w:val="center"/>
          </w:tcPr>
          <w:p w14:paraId="1437E32D"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Índice de Alumbrado Público (IAP)</w:t>
            </w:r>
          </w:p>
        </w:tc>
        <w:tc>
          <w:tcPr>
            <w:tcW w:w="2915" w:type="dxa"/>
            <w:shd w:val="clear" w:color="auto" w:fill="auto"/>
            <w:vAlign w:val="center"/>
          </w:tcPr>
          <w:p w14:paraId="49906ADE" w14:textId="7CA6E160"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0.6*(Total De calles con alumbrado/total de calles)+0.4*(Total de luminarias funcionando/Total de</w:t>
            </w:r>
            <w:r w:rsidR="00136D8B" w:rsidRPr="00BC6C59">
              <w:rPr>
                <w:rFonts w:ascii="Arial" w:hAnsi="Arial" w:cs="Arial"/>
                <w:color w:val="000000"/>
                <w:sz w:val="14"/>
                <w:szCs w:val="14"/>
              </w:rPr>
              <w:t xml:space="preserve"> </w:t>
            </w:r>
            <w:r w:rsidRPr="00BC6C59">
              <w:rPr>
                <w:rFonts w:ascii="Arial" w:hAnsi="Arial" w:cs="Arial"/>
                <w:color w:val="000000"/>
                <w:sz w:val="14"/>
                <w:szCs w:val="14"/>
              </w:rPr>
              <w:t>luminarias)</w:t>
            </w:r>
          </w:p>
        </w:tc>
        <w:tc>
          <w:tcPr>
            <w:tcW w:w="1135" w:type="dxa"/>
            <w:shd w:val="clear" w:color="auto" w:fill="auto"/>
            <w:vAlign w:val="center"/>
          </w:tcPr>
          <w:p w14:paraId="047EF19E"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Anual</w:t>
            </w:r>
          </w:p>
        </w:tc>
        <w:tc>
          <w:tcPr>
            <w:tcW w:w="1362" w:type="dxa"/>
            <w:shd w:val="clear" w:color="auto" w:fill="auto"/>
            <w:vAlign w:val="center"/>
          </w:tcPr>
          <w:p w14:paraId="6BBC21DD"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CFE y registros administrativos</w:t>
            </w:r>
          </w:p>
        </w:tc>
        <w:tc>
          <w:tcPr>
            <w:tcW w:w="1281" w:type="dxa"/>
            <w:shd w:val="clear" w:color="auto" w:fill="auto"/>
            <w:vAlign w:val="center"/>
          </w:tcPr>
          <w:p w14:paraId="2B6C14AC" w14:textId="312A47E9" w:rsidR="006349D6" w:rsidRPr="00BC6C59" w:rsidRDefault="006349D6" w:rsidP="00642B79">
            <w:pPr>
              <w:pBdr>
                <w:top w:val="nil"/>
                <w:left w:val="nil"/>
                <w:bottom w:val="nil"/>
                <w:right w:val="nil"/>
                <w:between w:val="nil"/>
              </w:pBdr>
              <w:tabs>
                <w:tab w:val="left" w:pos="0"/>
              </w:tabs>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Realizar censo anual</w:t>
            </w:r>
          </w:p>
        </w:tc>
      </w:tr>
      <w:tr w:rsidR="006B16A5" w:rsidRPr="00BC6C59" w14:paraId="4963EB33" w14:textId="77777777" w:rsidTr="00800E66">
        <w:trPr>
          <w:trHeight w:val="227"/>
          <w:jc w:val="center"/>
        </w:trPr>
        <w:tc>
          <w:tcPr>
            <w:tcW w:w="772" w:type="dxa"/>
            <w:vAlign w:val="center"/>
          </w:tcPr>
          <w:p w14:paraId="7CA9EABC"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P2</w:t>
            </w:r>
          </w:p>
        </w:tc>
        <w:tc>
          <w:tcPr>
            <w:tcW w:w="1588" w:type="dxa"/>
            <w:vAlign w:val="center"/>
          </w:tcPr>
          <w:p w14:paraId="00CD1EF9"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Incrementar la vida útil del equipo</w:t>
            </w:r>
          </w:p>
        </w:tc>
        <w:tc>
          <w:tcPr>
            <w:tcW w:w="1815" w:type="dxa"/>
            <w:vAlign w:val="center"/>
          </w:tcPr>
          <w:p w14:paraId="5A0BF27D"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Nivel de vida útil (NVU)</w:t>
            </w:r>
          </w:p>
        </w:tc>
        <w:tc>
          <w:tcPr>
            <w:tcW w:w="2915" w:type="dxa"/>
            <w:vAlign w:val="center"/>
          </w:tcPr>
          <w:p w14:paraId="17628F49"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Promedio de la vida útil de equipo/promedio de la vida útil del equipo estimada</w:t>
            </w:r>
          </w:p>
        </w:tc>
        <w:tc>
          <w:tcPr>
            <w:tcW w:w="1135" w:type="dxa"/>
            <w:vAlign w:val="center"/>
          </w:tcPr>
          <w:p w14:paraId="49B93ABA"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Anual</w:t>
            </w:r>
          </w:p>
        </w:tc>
        <w:tc>
          <w:tcPr>
            <w:tcW w:w="1362" w:type="dxa"/>
            <w:vAlign w:val="center"/>
          </w:tcPr>
          <w:p w14:paraId="6B64FAE9"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CFE y registros administrativos</w:t>
            </w:r>
          </w:p>
        </w:tc>
        <w:tc>
          <w:tcPr>
            <w:tcW w:w="1281" w:type="dxa"/>
            <w:vAlign w:val="center"/>
          </w:tcPr>
          <w:p w14:paraId="7B6E168C" w14:textId="796C673F"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Que el municipio no cuente con el</w:t>
            </w:r>
            <w:r w:rsidR="00136D8B" w:rsidRPr="00BC6C59">
              <w:rPr>
                <w:rFonts w:ascii="Arial" w:hAnsi="Arial" w:cs="Arial"/>
                <w:color w:val="000000"/>
                <w:sz w:val="14"/>
                <w:szCs w:val="14"/>
              </w:rPr>
              <w:t xml:space="preserve"> </w:t>
            </w:r>
            <w:r w:rsidRPr="00BC6C59">
              <w:rPr>
                <w:rFonts w:ascii="Arial" w:hAnsi="Arial" w:cs="Arial"/>
                <w:color w:val="000000"/>
                <w:sz w:val="14"/>
                <w:szCs w:val="14"/>
              </w:rPr>
              <w:t>recurso</w:t>
            </w:r>
          </w:p>
        </w:tc>
      </w:tr>
      <w:tr w:rsidR="006B16A5" w:rsidRPr="00BC6C59" w14:paraId="365DCD3C" w14:textId="77777777" w:rsidTr="00800E66">
        <w:trPr>
          <w:trHeight w:val="227"/>
          <w:jc w:val="center"/>
        </w:trPr>
        <w:tc>
          <w:tcPr>
            <w:tcW w:w="772" w:type="dxa"/>
            <w:vAlign w:val="center"/>
          </w:tcPr>
          <w:p w14:paraId="36472468"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P2C1</w:t>
            </w:r>
          </w:p>
        </w:tc>
        <w:tc>
          <w:tcPr>
            <w:tcW w:w="1588" w:type="dxa"/>
            <w:vAlign w:val="center"/>
          </w:tcPr>
          <w:p w14:paraId="2A8511E7" w14:textId="7010FDAA"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Disminuir el vandalismo con el cambio de</w:t>
            </w:r>
            <w:r w:rsidR="00136D8B" w:rsidRPr="00BC6C59">
              <w:rPr>
                <w:rFonts w:ascii="Arial" w:hAnsi="Arial" w:cs="Arial"/>
                <w:color w:val="000000"/>
                <w:sz w:val="14"/>
                <w:szCs w:val="14"/>
              </w:rPr>
              <w:t xml:space="preserve"> </w:t>
            </w:r>
            <w:r w:rsidRPr="00BC6C59">
              <w:rPr>
                <w:rFonts w:ascii="Arial" w:hAnsi="Arial" w:cs="Arial"/>
                <w:color w:val="000000"/>
                <w:sz w:val="14"/>
                <w:szCs w:val="14"/>
              </w:rPr>
              <w:t>luminarias</w:t>
            </w:r>
          </w:p>
        </w:tc>
        <w:tc>
          <w:tcPr>
            <w:tcW w:w="1815" w:type="dxa"/>
            <w:vAlign w:val="center"/>
          </w:tcPr>
          <w:p w14:paraId="5511040C"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Nivel de reemplazo de luminarias (NRL)</w:t>
            </w:r>
          </w:p>
        </w:tc>
        <w:tc>
          <w:tcPr>
            <w:tcW w:w="2915" w:type="dxa"/>
            <w:vAlign w:val="center"/>
          </w:tcPr>
          <w:p w14:paraId="08D51542"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((Total de luminarias reemplazadas por vandalismo/total de luminarias) - 1)*100</w:t>
            </w:r>
          </w:p>
        </w:tc>
        <w:tc>
          <w:tcPr>
            <w:tcW w:w="1135" w:type="dxa"/>
            <w:vAlign w:val="center"/>
          </w:tcPr>
          <w:p w14:paraId="36637922"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Semestral</w:t>
            </w:r>
          </w:p>
        </w:tc>
        <w:tc>
          <w:tcPr>
            <w:tcW w:w="1362" w:type="dxa"/>
            <w:vAlign w:val="center"/>
          </w:tcPr>
          <w:p w14:paraId="064490DB"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Registros administrativos</w:t>
            </w:r>
          </w:p>
        </w:tc>
        <w:tc>
          <w:tcPr>
            <w:tcW w:w="1281" w:type="dxa"/>
            <w:vAlign w:val="center"/>
          </w:tcPr>
          <w:p w14:paraId="0F75D44A"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Que no se adquieran las lámparas</w:t>
            </w:r>
          </w:p>
        </w:tc>
      </w:tr>
      <w:tr w:rsidR="006B16A5" w:rsidRPr="00BC6C59" w14:paraId="30979334" w14:textId="77777777" w:rsidTr="00800E66">
        <w:trPr>
          <w:trHeight w:val="227"/>
          <w:jc w:val="center"/>
        </w:trPr>
        <w:tc>
          <w:tcPr>
            <w:tcW w:w="772" w:type="dxa"/>
            <w:vAlign w:val="center"/>
          </w:tcPr>
          <w:p w14:paraId="13594AC0"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P2C2</w:t>
            </w:r>
          </w:p>
        </w:tc>
        <w:tc>
          <w:tcPr>
            <w:tcW w:w="1588" w:type="dxa"/>
            <w:vAlign w:val="center"/>
          </w:tcPr>
          <w:p w14:paraId="77042D45"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Dar mantenimiento</w:t>
            </w:r>
          </w:p>
        </w:tc>
        <w:tc>
          <w:tcPr>
            <w:tcW w:w="1815" w:type="dxa"/>
            <w:vAlign w:val="center"/>
          </w:tcPr>
          <w:p w14:paraId="023BACFE"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Porcentaje de mantenimiento (PM)</w:t>
            </w:r>
          </w:p>
        </w:tc>
        <w:tc>
          <w:tcPr>
            <w:tcW w:w="2915" w:type="dxa"/>
            <w:vAlign w:val="center"/>
          </w:tcPr>
          <w:p w14:paraId="46683D0D"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(Total de luminarias que recibieron mantenimiento/total de luminarias en el municipio)*100</w:t>
            </w:r>
          </w:p>
        </w:tc>
        <w:tc>
          <w:tcPr>
            <w:tcW w:w="1135" w:type="dxa"/>
            <w:vAlign w:val="center"/>
          </w:tcPr>
          <w:p w14:paraId="63188D90"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Semestral</w:t>
            </w:r>
          </w:p>
        </w:tc>
        <w:tc>
          <w:tcPr>
            <w:tcW w:w="1362" w:type="dxa"/>
            <w:vAlign w:val="center"/>
          </w:tcPr>
          <w:p w14:paraId="34E94D99"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Registros administrativos</w:t>
            </w:r>
          </w:p>
        </w:tc>
        <w:tc>
          <w:tcPr>
            <w:tcW w:w="1281" w:type="dxa"/>
            <w:vAlign w:val="center"/>
          </w:tcPr>
          <w:p w14:paraId="028482B9" w14:textId="11C20B0A" w:rsidR="006B16A5" w:rsidRPr="00BC6C59" w:rsidRDefault="006349D6"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No contar con el material</w:t>
            </w:r>
          </w:p>
        </w:tc>
      </w:tr>
      <w:tr w:rsidR="006B16A5" w:rsidRPr="00BC6C59" w14:paraId="24DA5B00" w14:textId="77777777" w:rsidTr="00800E66">
        <w:trPr>
          <w:trHeight w:val="227"/>
          <w:jc w:val="center"/>
        </w:trPr>
        <w:tc>
          <w:tcPr>
            <w:tcW w:w="772" w:type="dxa"/>
            <w:vAlign w:val="center"/>
          </w:tcPr>
          <w:p w14:paraId="3B032AB5"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P3</w:t>
            </w:r>
          </w:p>
        </w:tc>
        <w:tc>
          <w:tcPr>
            <w:tcW w:w="1588" w:type="dxa"/>
            <w:vAlign w:val="center"/>
          </w:tcPr>
          <w:p w14:paraId="68AA0D10"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Disminuir el costo del servicio</w:t>
            </w:r>
          </w:p>
        </w:tc>
        <w:tc>
          <w:tcPr>
            <w:tcW w:w="1815" w:type="dxa"/>
            <w:vAlign w:val="center"/>
          </w:tcPr>
          <w:p w14:paraId="20CA9D76"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Nivel de costo (NC)</w:t>
            </w:r>
          </w:p>
        </w:tc>
        <w:tc>
          <w:tcPr>
            <w:tcW w:w="2915" w:type="dxa"/>
            <w:vAlign w:val="center"/>
          </w:tcPr>
          <w:p w14:paraId="18077709"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((Costo del servicio en el año final/costo del servicio en el año inicial)-1)*100</w:t>
            </w:r>
          </w:p>
        </w:tc>
        <w:tc>
          <w:tcPr>
            <w:tcW w:w="1135" w:type="dxa"/>
            <w:vAlign w:val="center"/>
          </w:tcPr>
          <w:p w14:paraId="2F7853EA"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Anual</w:t>
            </w:r>
          </w:p>
        </w:tc>
        <w:tc>
          <w:tcPr>
            <w:tcW w:w="1362" w:type="dxa"/>
            <w:vAlign w:val="center"/>
          </w:tcPr>
          <w:p w14:paraId="1B9976FA"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Registros administrativos</w:t>
            </w:r>
          </w:p>
        </w:tc>
        <w:tc>
          <w:tcPr>
            <w:tcW w:w="1281" w:type="dxa"/>
            <w:vAlign w:val="center"/>
          </w:tcPr>
          <w:p w14:paraId="746D6C22" w14:textId="6F1C738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Que el municipio no cuente con el</w:t>
            </w:r>
            <w:r w:rsidR="00136D8B" w:rsidRPr="00BC6C59">
              <w:rPr>
                <w:rFonts w:ascii="Arial" w:hAnsi="Arial" w:cs="Arial"/>
                <w:color w:val="000000"/>
                <w:sz w:val="14"/>
                <w:szCs w:val="14"/>
              </w:rPr>
              <w:t xml:space="preserve"> </w:t>
            </w:r>
            <w:r w:rsidRPr="00BC6C59">
              <w:rPr>
                <w:rFonts w:ascii="Arial" w:hAnsi="Arial" w:cs="Arial"/>
                <w:color w:val="000000"/>
                <w:sz w:val="14"/>
                <w:szCs w:val="14"/>
              </w:rPr>
              <w:t>recurso</w:t>
            </w:r>
          </w:p>
        </w:tc>
      </w:tr>
      <w:tr w:rsidR="006B16A5" w:rsidRPr="00BC6C59" w14:paraId="6EA77072" w14:textId="77777777" w:rsidTr="00800E66">
        <w:trPr>
          <w:trHeight w:val="227"/>
          <w:jc w:val="center"/>
        </w:trPr>
        <w:tc>
          <w:tcPr>
            <w:tcW w:w="772" w:type="dxa"/>
            <w:vAlign w:val="center"/>
          </w:tcPr>
          <w:p w14:paraId="5D4A38D5"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P3C1</w:t>
            </w:r>
          </w:p>
        </w:tc>
        <w:tc>
          <w:tcPr>
            <w:tcW w:w="1588" w:type="dxa"/>
            <w:vAlign w:val="center"/>
          </w:tcPr>
          <w:p w14:paraId="74AD2290" w14:textId="12DE92F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Adquirir equipos ahorradores de</w:t>
            </w:r>
            <w:r w:rsidR="00136D8B" w:rsidRPr="00BC6C59">
              <w:rPr>
                <w:rFonts w:ascii="Arial" w:hAnsi="Arial" w:cs="Arial"/>
                <w:color w:val="000000"/>
                <w:sz w:val="14"/>
                <w:szCs w:val="14"/>
              </w:rPr>
              <w:t xml:space="preserve"> </w:t>
            </w:r>
            <w:r w:rsidRPr="00BC6C59">
              <w:rPr>
                <w:rFonts w:ascii="Arial" w:hAnsi="Arial" w:cs="Arial"/>
                <w:color w:val="000000"/>
                <w:sz w:val="14"/>
                <w:szCs w:val="14"/>
              </w:rPr>
              <w:t>calidad</w:t>
            </w:r>
          </w:p>
        </w:tc>
        <w:tc>
          <w:tcPr>
            <w:tcW w:w="1815" w:type="dxa"/>
            <w:vAlign w:val="center"/>
          </w:tcPr>
          <w:p w14:paraId="3113D5CA"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Nivel de equipos ahorradores (NEA)</w:t>
            </w:r>
          </w:p>
        </w:tc>
        <w:tc>
          <w:tcPr>
            <w:tcW w:w="2915" w:type="dxa"/>
            <w:vAlign w:val="center"/>
          </w:tcPr>
          <w:p w14:paraId="774CA677" w14:textId="6F09A938"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Total de equipos ahorradores adquiridos/total de equipos</w:t>
            </w:r>
            <w:r w:rsidR="00136D8B" w:rsidRPr="00BC6C59">
              <w:rPr>
                <w:rFonts w:ascii="Arial" w:hAnsi="Arial" w:cs="Arial"/>
                <w:color w:val="000000"/>
                <w:sz w:val="14"/>
                <w:szCs w:val="14"/>
              </w:rPr>
              <w:t xml:space="preserve"> </w:t>
            </w:r>
            <w:r w:rsidRPr="00BC6C59">
              <w:rPr>
                <w:rFonts w:ascii="Arial" w:hAnsi="Arial" w:cs="Arial"/>
                <w:color w:val="000000"/>
                <w:sz w:val="14"/>
                <w:szCs w:val="14"/>
              </w:rPr>
              <w:t>ahorradores necesarios</w:t>
            </w:r>
          </w:p>
        </w:tc>
        <w:tc>
          <w:tcPr>
            <w:tcW w:w="1135" w:type="dxa"/>
            <w:vAlign w:val="center"/>
          </w:tcPr>
          <w:p w14:paraId="2107D4FA"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Semestral</w:t>
            </w:r>
          </w:p>
        </w:tc>
        <w:tc>
          <w:tcPr>
            <w:tcW w:w="1362" w:type="dxa"/>
            <w:vAlign w:val="center"/>
          </w:tcPr>
          <w:p w14:paraId="44822D52"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Registros administrativos</w:t>
            </w:r>
          </w:p>
        </w:tc>
        <w:tc>
          <w:tcPr>
            <w:tcW w:w="1281" w:type="dxa"/>
            <w:vAlign w:val="center"/>
          </w:tcPr>
          <w:p w14:paraId="2959A1F8" w14:textId="02767B83"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Que no haya el recurso para</w:t>
            </w:r>
            <w:r w:rsidR="00136D8B" w:rsidRPr="00BC6C59">
              <w:rPr>
                <w:rFonts w:ascii="Arial" w:hAnsi="Arial" w:cs="Arial"/>
                <w:color w:val="000000"/>
                <w:sz w:val="14"/>
                <w:szCs w:val="14"/>
              </w:rPr>
              <w:t xml:space="preserve"> </w:t>
            </w:r>
            <w:r w:rsidRPr="00BC6C59">
              <w:rPr>
                <w:rFonts w:ascii="Arial" w:hAnsi="Arial" w:cs="Arial"/>
                <w:color w:val="000000"/>
                <w:sz w:val="14"/>
                <w:szCs w:val="14"/>
              </w:rPr>
              <w:t>adquirirlo</w:t>
            </w:r>
          </w:p>
        </w:tc>
      </w:tr>
    </w:tbl>
    <w:p w14:paraId="714CB712"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27180FFF"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lastRenderedPageBreak/>
        <w:t>Matrices de Indicadores de Resultados del Servicio Calles</w:t>
      </w:r>
    </w:p>
    <w:p w14:paraId="612A7730"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tbl>
      <w:tblPr>
        <w:tblStyle w:val="afffff5"/>
        <w:tblW w:w="108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
        <w:gridCol w:w="1628"/>
        <w:gridCol w:w="1776"/>
        <w:gridCol w:w="2947"/>
        <w:gridCol w:w="1134"/>
        <w:gridCol w:w="1361"/>
        <w:gridCol w:w="1245"/>
      </w:tblGrid>
      <w:tr w:rsidR="006B16A5" w:rsidRPr="00BC6C59" w14:paraId="0999EF48" w14:textId="77777777" w:rsidTr="00800E66">
        <w:trPr>
          <w:trHeight w:val="227"/>
          <w:tblHeader/>
          <w:jc w:val="center"/>
        </w:trPr>
        <w:tc>
          <w:tcPr>
            <w:tcW w:w="793" w:type="dxa"/>
            <w:shd w:val="clear" w:color="auto" w:fill="A6A6A6" w:themeFill="background1" w:themeFillShade="A6"/>
            <w:vAlign w:val="center"/>
          </w:tcPr>
          <w:p w14:paraId="58310398"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Nivel</w:t>
            </w:r>
          </w:p>
        </w:tc>
        <w:tc>
          <w:tcPr>
            <w:tcW w:w="1628" w:type="dxa"/>
            <w:shd w:val="clear" w:color="auto" w:fill="A6A6A6" w:themeFill="background1" w:themeFillShade="A6"/>
            <w:vAlign w:val="center"/>
          </w:tcPr>
          <w:p w14:paraId="6C25C2C8"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Resumen Narrativo</w:t>
            </w:r>
          </w:p>
        </w:tc>
        <w:tc>
          <w:tcPr>
            <w:tcW w:w="1776" w:type="dxa"/>
            <w:shd w:val="clear" w:color="auto" w:fill="A6A6A6" w:themeFill="background1" w:themeFillShade="A6"/>
            <w:vAlign w:val="center"/>
          </w:tcPr>
          <w:p w14:paraId="60E6C5C6"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Nombre del Indicador</w:t>
            </w:r>
          </w:p>
        </w:tc>
        <w:tc>
          <w:tcPr>
            <w:tcW w:w="2947" w:type="dxa"/>
            <w:shd w:val="clear" w:color="auto" w:fill="A6A6A6" w:themeFill="background1" w:themeFillShade="A6"/>
            <w:vAlign w:val="center"/>
          </w:tcPr>
          <w:p w14:paraId="3A32C746"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Método de Cálculo</w:t>
            </w:r>
          </w:p>
        </w:tc>
        <w:tc>
          <w:tcPr>
            <w:tcW w:w="1134" w:type="dxa"/>
            <w:shd w:val="clear" w:color="auto" w:fill="A6A6A6" w:themeFill="background1" w:themeFillShade="A6"/>
            <w:vAlign w:val="center"/>
          </w:tcPr>
          <w:p w14:paraId="49138ABE"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Frecuencia de Medición</w:t>
            </w:r>
          </w:p>
        </w:tc>
        <w:tc>
          <w:tcPr>
            <w:tcW w:w="1361" w:type="dxa"/>
            <w:shd w:val="clear" w:color="auto" w:fill="A6A6A6" w:themeFill="background1" w:themeFillShade="A6"/>
            <w:vAlign w:val="center"/>
          </w:tcPr>
          <w:p w14:paraId="0DBE6B5A"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Medios de Verificación</w:t>
            </w:r>
          </w:p>
        </w:tc>
        <w:tc>
          <w:tcPr>
            <w:tcW w:w="1245" w:type="dxa"/>
            <w:shd w:val="clear" w:color="auto" w:fill="A6A6A6" w:themeFill="background1" w:themeFillShade="A6"/>
            <w:vAlign w:val="center"/>
          </w:tcPr>
          <w:p w14:paraId="5D290461"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Supuestos (Hipótesis)</w:t>
            </w:r>
          </w:p>
        </w:tc>
      </w:tr>
      <w:tr w:rsidR="006B16A5" w:rsidRPr="00BC6C59" w14:paraId="1507696D" w14:textId="77777777" w:rsidTr="00800E66">
        <w:trPr>
          <w:trHeight w:val="227"/>
          <w:jc w:val="center"/>
        </w:trPr>
        <w:tc>
          <w:tcPr>
            <w:tcW w:w="793" w:type="dxa"/>
            <w:shd w:val="clear" w:color="auto" w:fill="auto"/>
            <w:vAlign w:val="center"/>
          </w:tcPr>
          <w:p w14:paraId="722BCA42"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FIN</w:t>
            </w:r>
          </w:p>
        </w:tc>
        <w:tc>
          <w:tcPr>
            <w:tcW w:w="1628" w:type="dxa"/>
            <w:shd w:val="clear" w:color="auto" w:fill="auto"/>
            <w:vAlign w:val="center"/>
          </w:tcPr>
          <w:p w14:paraId="05E5AE4A"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Incrementar el número de calles en buen estado</w:t>
            </w:r>
          </w:p>
        </w:tc>
        <w:tc>
          <w:tcPr>
            <w:tcW w:w="1776" w:type="dxa"/>
            <w:shd w:val="clear" w:color="auto" w:fill="auto"/>
            <w:vAlign w:val="center"/>
          </w:tcPr>
          <w:p w14:paraId="017224FC" w14:textId="784C173D" w:rsidR="006B16A5" w:rsidRPr="00BC6C59" w:rsidRDefault="00800E66"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w:t>
            </w:r>
            <w:r w:rsidR="002054C7" w:rsidRPr="00BC6C59">
              <w:rPr>
                <w:rFonts w:ascii="Arial" w:hAnsi="Arial" w:cs="Arial"/>
                <w:color w:val="000000"/>
                <w:sz w:val="14"/>
                <w:szCs w:val="14"/>
              </w:rPr>
              <w:t>ivel de estado de las calles (NEC)</w:t>
            </w:r>
          </w:p>
        </w:tc>
        <w:tc>
          <w:tcPr>
            <w:tcW w:w="2947" w:type="dxa"/>
            <w:shd w:val="clear" w:color="auto" w:fill="auto"/>
            <w:vAlign w:val="center"/>
          </w:tcPr>
          <w:p w14:paraId="3B0EB012" w14:textId="1A246C7C"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Total de calles en buen estado/Total de Calles en Buen Estado Año Inicial</w:t>
            </w:r>
          </w:p>
        </w:tc>
        <w:tc>
          <w:tcPr>
            <w:tcW w:w="1134" w:type="dxa"/>
            <w:shd w:val="clear" w:color="auto" w:fill="auto"/>
            <w:vAlign w:val="center"/>
          </w:tcPr>
          <w:p w14:paraId="465BC74A"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Anual</w:t>
            </w:r>
          </w:p>
        </w:tc>
        <w:tc>
          <w:tcPr>
            <w:tcW w:w="1361" w:type="dxa"/>
            <w:shd w:val="clear" w:color="auto" w:fill="auto"/>
            <w:vAlign w:val="center"/>
          </w:tcPr>
          <w:p w14:paraId="792FFCFB" w14:textId="61ECC88E" w:rsidR="006B16A5" w:rsidRPr="00BC6C59" w:rsidRDefault="00800E66"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R</w:t>
            </w:r>
            <w:r w:rsidR="002054C7" w:rsidRPr="00BC6C59">
              <w:rPr>
                <w:rFonts w:ascii="Arial" w:hAnsi="Arial" w:cs="Arial"/>
                <w:color w:val="000000"/>
                <w:sz w:val="14"/>
                <w:szCs w:val="14"/>
              </w:rPr>
              <w:t>egistros administrativos</w:t>
            </w:r>
          </w:p>
        </w:tc>
        <w:tc>
          <w:tcPr>
            <w:tcW w:w="1245" w:type="dxa"/>
            <w:shd w:val="clear" w:color="auto" w:fill="auto"/>
            <w:vAlign w:val="center"/>
          </w:tcPr>
          <w:p w14:paraId="410918C1" w14:textId="5070AE84" w:rsidR="006B16A5" w:rsidRPr="00BC6C59" w:rsidRDefault="00D514CB" w:rsidP="00642B79">
            <w:pPr>
              <w:pBdr>
                <w:top w:val="nil"/>
                <w:left w:val="nil"/>
                <w:bottom w:val="nil"/>
                <w:right w:val="nil"/>
                <w:between w:val="nil"/>
              </w:pBdr>
              <w:tabs>
                <w:tab w:val="left" w:pos="0"/>
              </w:tabs>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Inversión</w:t>
            </w:r>
            <w:r w:rsidR="006349D6" w:rsidRPr="00BC6C59">
              <w:rPr>
                <w:rFonts w:ascii="Arial" w:eastAsia="Times New Roman" w:hAnsi="Arial" w:cs="Arial"/>
                <w:color w:val="000000"/>
                <w:sz w:val="14"/>
                <w:szCs w:val="14"/>
              </w:rPr>
              <w:t xml:space="preserve"> de recursos </w:t>
            </w:r>
          </w:p>
        </w:tc>
      </w:tr>
      <w:tr w:rsidR="006B16A5" w:rsidRPr="00BC6C59" w14:paraId="11CD7AA9" w14:textId="77777777" w:rsidTr="00800E66">
        <w:trPr>
          <w:trHeight w:val="227"/>
          <w:jc w:val="center"/>
        </w:trPr>
        <w:tc>
          <w:tcPr>
            <w:tcW w:w="793" w:type="dxa"/>
            <w:vAlign w:val="center"/>
          </w:tcPr>
          <w:p w14:paraId="522779CF"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P1</w:t>
            </w:r>
          </w:p>
        </w:tc>
        <w:tc>
          <w:tcPr>
            <w:tcW w:w="1628" w:type="dxa"/>
            <w:vAlign w:val="center"/>
          </w:tcPr>
          <w:p w14:paraId="682F2387"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Lograr que todas las calles estén pavimentadas</w:t>
            </w:r>
          </w:p>
        </w:tc>
        <w:tc>
          <w:tcPr>
            <w:tcW w:w="1776" w:type="dxa"/>
            <w:vAlign w:val="center"/>
          </w:tcPr>
          <w:p w14:paraId="1AA4B97E"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Nivel de Pavimentación (</w:t>
            </w:r>
            <w:proofErr w:type="spellStart"/>
            <w:r w:rsidRPr="00BC6C59">
              <w:rPr>
                <w:rFonts w:ascii="Arial" w:hAnsi="Arial" w:cs="Arial"/>
                <w:color w:val="000000"/>
                <w:sz w:val="14"/>
                <w:szCs w:val="14"/>
              </w:rPr>
              <w:t>NPv</w:t>
            </w:r>
            <w:proofErr w:type="spellEnd"/>
            <w:r w:rsidRPr="00BC6C59">
              <w:rPr>
                <w:rFonts w:ascii="Arial" w:hAnsi="Arial" w:cs="Arial"/>
                <w:color w:val="000000"/>
                <w:sz w:val="14"/>
                <w:szCs w:val="14"/>
              </w:rPr>
              <w:t>)</w:t>
            </w:r>
          </w:p>
        </w:tc>
        <w:tc>
          <w:tcPr>
            <w:tcW w:w="2947" w:type="dxa"/>
            <w:vAlign w:val="center"/>
          </w:tcPr>
          <w:p w14:paraId="38D09A4C" w14:textId="02628520"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Total de calles/Total de calles pavimentadas</w:t>
            </w:r>
          </w:p>
        </w:tc>
        <w:tc>
          <w:tcPr>
            <w:tcW w:w="1134" w:type="dxa"/>
            <w:vAlign w:val="center"/>
          </w:tcPr>
          <w:p w14:paraId="5EC17FB0" w14:textId="6132D736" w:rsidR="006B16A5" w:rsidRPr="00BC6C59" w:rsidRDefault="00800E66"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A</w:t>
            </w:r>
            <w:r w:rsidR="002054C7" w:rsidRPr="00BC6C59">
              <w:rPr>
                <w:rFonts w:ascii="Arial" w:hAnsi="Arial" w:cs="Arial"/>
                <w:color w:val="000000"/>
                <w:sz w:val="14"/>
                <w:szCs w:val="14"/>
              </w:rPr>
              <w:t>nual</w:t>
            </w:r>
          </w:p>
        </w:tc>
        <w:tc>
          <w:tcPr>
            <w:tcW w:w="1361" w:type="dxa"/>
            <w:vAlign w:val="center"/>
          </w:tcPr>
          <w:p w14:paraId="50810292" w14:textId="768937C3" w:rsidR="006B16A5" w:rsidRPr="00BC6C59" w:rsidRDefault="00800E66"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R</w:t>
            </w:r>
            <w:r w:rsidR="00D33333" w:rsidRPr="00BC6C59">
              <w:rPr>
                <w:rFonts w:ascii="Arial" w:hAnsi="Arial" w:cs="Arial"/>
                <w:color w:val="000000"/>
                <w:sz w:val="14"/>
                <w:szCs w:val="14"/>
              </w:rPr>
              <w:t>egistros</w:t>
            </w:r>
            <w:r w:rsidR="002054C7" w:rsidRPr="00BC6C59">
              <w:rPr>
                <w:rFonts w:ascii="Arial" w:hAnsi="Arial" w:cs="Arial"/>
                <w:color w:val="000000"/>
                <w:sz w:val="14"/>
                <w:szCs w:val="14"/>
              </w:rPr>
              <w:t xml:space="preserve"> administrativos</w:t>
            </w:r>
          </w:p>
        </w:tc>
        <w:tc>
          <w:tcPr>
            <w:tcW w:w="1245" w:type="dxa"/>
            <w:vAlign w:val="center"/>
          </w:tcPr>
          <w:p w14:paraId="004C7FBF" w14:textId="16D21A98" w:rsidR="006B16A5" w:rsidRPr="00BC6C59" w:rsidRDefault="00D514CB" w:rsidP="00642B79">
            <w:pPr>
              <w:pBdr>
                <w:top w:val="nil"/>
                <w:left w:val="nil"/>
                <w:bottom w:val="nil"/>
                <w:right w:val="nil"/>
                <w:between w:val="nil"/>
              </w:pBdr>
              <w:tabs>
                <w:tab w:val="left" w:pos="0"/>
              </w:tabs>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Cambiar sistemas de pavimentación y falta de mantenimiento</w:t>
            </w:r>
          </w:p>
        </w:tc>
      </w:tr>
      <w:tr w:rsidR="006B16A5" w:rsidRPr="00BC6C59" w14:paraId="48DF786D" w14:textId="77777777" w:rsidTr="00800E66">
        <w:trPr>
          <w:trHeight w:val="227"/>
          <w:jc w:val="center"/>
        </w:trPr>
        <w:tc>
          <w:tcPr>
            <w:tcW w:w="793" w:type="dxa"/>
            <w:vAlign w:val="center"/>
          </w:tcPr>
          <w:p w14:paraId="09A76D19"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P2</w:t>
            </w:r>
          </w:p>
        </w:tc>
        <w:tc>
          <w:tcPr>
            <w:tcW w:w="1628" w:type="dxa"/>
            <w:vAlign w:val="center"/>
          </w:tcPr>
          <w:p w14:paraId="6650E376"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Mejorar la calidad de las obras</w:t>
            </w:r>
          </w:p>
        </w:tc>
        <w:tc>
          <w:tcPr>
            <w:tcW w:w="1776" w:type="dxa"/>
            <w:vAlign w:val="center"/>
          </w:tcPr>
          <w:p w14:paraId="4235F2EF"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Nivel de Calidad (NC)</w:t>
            </w:r>
          </w:p>
        </w:tc>
        <w:tc>
          <w:tcPr>
            <w:tcW w:w="2947" w:type="dxa"/>
            <w:vAlign w:val="center"/>
          </w:tcPr>
          <w:p w14:paraId="1231F9A6"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Promedio de la vida útil de la obra/promedio de la vida útil estimada</w:t>
            </w:r>
          </w:p>
        </w:tc>
        <w:tc>
          <w:tcPr>
            <w:tcW w:w="1134" w:type="dxa"/>
            <w:vAlign w:val="center"/>
          </w:tcPr>
          <w:p w14:paraId="5C009D56" w14:textId="524D9D58" w:rsidR="006B16A5" w:rsidRPr="00BC6C59" w:rsidRDefault="00800E66"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A</w:t>
            </w:r>
            <w:r w:rsidR="002054C7" w:rsidRPr="00BC6C59">
              <w:rPr>
                <w:rFonts w:ascii="Arial" w:hAnsi="Arial" w:cs="Arial"/>
                <w:color w:val="000000"/>
                <w:sz w:val="14"/>
                <w:szCs w:val="14"/>
              </w:rPr>
              <w:t>nual</w:t>
            </w:r>
          </w:p>
        </w:tc>
        <w:tc>
          <w:tcPr>
            <w:tcW w:w="1361" w:type="dxa"/>
            <w:vAlign w:val="center"/>
          </w:tcPr>
          <w:p w14:paraId="1EA0C8C8" w14:textId="229A8521" w:rsidR="006B16A5" w:rsidRPr="00BC6C59" w:rsidRDefault="00800E66"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R</w:t>
            </w:r>
            <w:r w:rsidR="002054C7" w:rsidRPr="00BC6C59">
              <w:rPr>
                <w:rFonts w:ascii="Arial" w:hAnsi="Arial" w:cs="Arial"/>
                <w:color w:val="000000"/>
                <w:sz w:val="14"/>
                <w:szCs w:val="14"/>
              </w:rPr>
              <w:t>egistros administrativos Informe de auditoria</w:t>
            </w:r>
          </w:p>
        </w:tc>
        <w:tc>
          <w:tcPr>
            <w:tcW w:w="1245" w:type="dxa"/>
            <w:vAlign w:val="center"/>
          </w:tcPr>
          <w:p w14:paraId="194360A6" w14:textId="223DC13A" w:rsidR="006B16A5" w:rsidRPr="00BC6C59" w:rsidRDefault="00D514CB" w:rsidP="00642B79">
            <w:pPr>
              <w:pBdr>
                <w:top w:val="nil"/>
                <w:left w:val="nil"/>
                <w:bottom w:val="nil"/>
                <w:right w:val="nil"/>
                <w:between w:val="nil"/>
              </w:pBdr>
              <w:tabs>
                <w:tab w:val="left" w:pos="0"/>
              </w:tabs>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Cambiar sistema de pavimentación y mantenimiento.</w:t>
            </w:r>
          </w:p>
        </w:tc>
      </w:tr>
      <w:tr w:rsidR="006B16A5" w:rsidRPr="00BC6C59" w14:paraId="35788D34" w14:textId="77777777" w:rsidTr="00800E66">
        <w:trPr>
          <w:trHeight w:val="227"/>
          <w:jc w:val="center"/>
        </w:trPr>
        <w:tc>
          <w:tcPr>
            <w:tcW w:w="793" w:type="dxa"/>
            <w:vAlign w:val="center"/>
          </w:tcPr>
          <w:p w14:paraId="0506C221"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P3</w:t>
            </w:r>
          </w:p>
        </w:tc>
        <w:tc>
          <w:tcPr>
            <w:tcW w:w="1628" w:type="dxa"/>
            <w:vAlign w:val="center"/>
          </w:tcPr>
          <w:p w14:paraId="3E4B75DB"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Rehabilitar las calles deterioradas</w:t>
            </w:r>
          </w:p>
        </w:tc>
        <w:tc>
          <w:tcPr>
            <w:tcW w:w="1776" w:type="dxa"/>
            <w:vAlign w:val="center"/>
          </w:tcPr>
          <w:p w14:paraId="2DA9403A"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Nivel de calidad de los materiales (NCM)</w:t>
            </w:r>
          </w:p>
        </w:tc>
        <w:tc>
          <w:tcPr>
            <w:tcW w:w="2947" w:type="dxa"/>
            <w:vAlign w:val="center"/>
          </w:tcPr>
          <w:p w14:paraId="2E974CE0"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Materiales de calidad adquiridos/Total de materiales adquirido</w:t>
            </w:r>
          </w:p>
        </w:tc>
        <w:tc>
          <w:tcPr>
            <w:tcW w:w="1134" w:type="dxa"/>
            <w:vAlign w:val="center"/>
          </w:tcPr>
          <w:p w14:paraId="58C67127"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Semestral</w:t>
            </w:r>
          </w:p>
        </w:tc>
        <w:tc>
          <w:tcPr>
            <w:tcW w:w="1361" w:type="dxa"/>
            <w:vAlign w:val="center"/>
          </w:tcPr>
          <w:p w14:paraId="3F67D465" w14:textId="0CAB00D3" w:rsidR="006B16A5" w:rsidRPr="00BC6C59" w:rsidRDefault="00800E66"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R</w:t>
            </w:r>
            <w:r w:rsidR="002054C7" w:rsidRPr="00BC6C59">
              <w:rPr>
                <w:rFonts w:ascii="Arial" w:hAnsi="Arial" w:cs="Arial"/>
                <w:color w:val="000000"/>
                <w:sz w:val="14"/>
                <w:szCs w:val="14"/>
              </w:rPr>
              <w:t>egistros administrativos</w:t>
            </w:r>
          </w:p>
        </w:tc>
        <w:tc>
          <w:tcPr>
            <w:tcW w:w="1245" w:type="dxa"/>
            <w:vAlign w:val="center"/>
          </w:tcPr>
          <w:p w14:paraId="0D4BF166" w14:textId="1204E472" w:rsidR="006B16A5" w:rsidRPr="00BC6C59" w:rsidRDefault="00D514CB" w:rsidP="00642B79">
            <w:pPr>
              <w:pBdr>
                <w:top w:val="nil"/>
                <w:left w:val="nil"/>
                <w:bottom w:val="nil"/>
                <w:right w:val="nil"/>
                <w:between w:val="nil"/>
              </w:pBdr>
              <w:tabs>
                <w:tab w:val="left" w:pos="0"/>
              </w:tabs>
              <w:spacing w:line="276" w:lineRule="auto"/>
              <w:jc w:val="both"/>
              <w:rPr>
                <w:rFonts w:ascii="Arial" w:eastAsia="Times New Roman" w:hAnsi="Arial" w:cs="Arial"/>
                <w:color w:val="000000"/>
                <w:sz w:val="14"/>
                <w:szCs w:val="14"/>
              </w:rPr>
            </w:pPr>
            <w:r w:rsidRPr="00BC6C59">
              <w:rPr>
                <w:rFonts w:ascii="Arial" w:eastAsia="Times New Roman" w:hAnsi="Arial" w:cs="Arial"/>
                <w:color w:val="000000"/>
                <w:sz w:val="14"/>
                <w:szCs w:val="14"/>
              </w:rPr>
              <w:t>Falta de inversión.</w:t>
            </w:r>
          </w:p>
        </w:tc>
      </w:tr>
    </w:tbl>
    <w:p w14:paraId="66863588"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45C084DD" w14:textId="0A32B6CA" w:rsidR="006B16A5" w:rsidRDefault="002054C7" w:rsidP="00642B79">
      <w:pPr>
        <w:tabs>
          <w:tab w:val="left" w:pos="0"/>
        </w:tabs>
        <w:spacing w:line="276" w:lineRule="auto"/>
        <w:rPr>
          <w:rFonts w:ascii="Arial" w:eastAsia="Arial" w:hAnsi="Arial" w:cs="Arial"/>
          <w:b/>
        </w:rPr>
      </w:pPr>
      <w:r w:rsidRPr="00F25837">
        <w:rPr>
          <w:rFonts w:ascii="Arial" w:eastAsia="Arial" w:hAnsi="Arial" w:cs="Arial"/>
          <w:b/>
        </w:rPr>
        <w:t>Matrices de Indicadores de Resultados del Servicio de Parq</w:t>
      </w:r>
      <w:r w:rsidR="00800E66">
        <w:rPr>
          <w:rFonts w:ascii="Arial" w:eastAsia="Arial" w:hAnsi="Arial" w:cs="Arial"/>
          <w:b/>
        </w:rPr>
        <w:t>ues, Jardines y su equipamiento</w:t>
      </w:r>
    </w:p>
    <w:p w14:paraId="389012EC" w14:textId="77777777" w:rsidR="00800E66" w:rsidRPr="00F25837" w:rsidRDefault="00800E66" w:rsidP="00642B79">
      <w:pPr>
        <w:tabs>
          <w:tab w:val="left" w:pos="0"/>
        </w:tabs>
        <w:spacing w:line="276" w:lineRule="auto"/>
        <w:rPr>
          <w:rFonts w:ascii="Arial" w:eastAsia="Arial" w:hAnsi="Arial" w:cs="Arial"/>
          <w:b/>
        </w:rPr>
      </w:pPr>
    </w:p>
    <w:tbl>
      <w:tblPr>
        <w:tblStyle w:val="afffff6"/>
        <w:tblW w:w="111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928"/>
        <w:gridCol w:w="1930"/>
        <w:gridCol w:w="2947"/>
        <w:gridCol w:w="1134"/>
        <w:gridCol w:w="1361"/>
        <w:gridCol w:w="1245"/>
      </w:tblGrid>
      <w:tr w:rsidR="006B16A5" w:rsidRPr="00BC6C59" w14:paraId="6EFA625A" w14:textId="77777777" w:rsidTr="00C80A7B">
        <w:trPr>
          <w:trHeight w:val="227"/>
          <w:tblHeader/>
          <w:jc w:val="center"/>
        </w:trPr>
        <w:tc>
          <w:tcPr>
            <w:tcW w:w="567" w:type="dxa"/>
            <w:shd w:val="clear" w:color="auto" w:fill="A6A6A6" w:themeFill="background1" w:themeFillShade="A6"/>
            <w:vAlign w:val="center"/>
          </w:tcPr>
          <w:p w14:paraId="2D532EC4"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Nivel</w:t>
            </w:r>
          </w:p>
        </w:tc>
        <w:tc>
          <w:tcPr>
            <w:tcW w:w="1928" w:type="dxa"/>
            <w:shd w:val="clear" w:color="auto" w:fill="A6A6A6" w:themeFill="background1" w:themeFillShade="A6"/>
            <w:vAlign w:val="center"/>
          </w:tcPr>
          <w:p w14:paraId="0E17D692"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Resumen Narrativo</w:t>
            </w:r>
          </w:p>
        </w:tc>
        <w:tc>
          <w:tcPr>
            <w:tcW w:w="1930" w:type="dxa"/>
            <w:shd w:val="clear" w:color="auto" w:fill="A6A6A6" w:themeFill="background1" w:themeFillShade="A6"/>
            <w:vAlign w:val="center"/>
          </w:tcPr>
          <w:p w14:paraId="6BA56BE6"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Nombre del Indicador</w:t>
            </w:r>
          </w:p>
        </w:tc>
        <w:tc>
          <w:tcPr>
            <w:tcW w:w="2947" w:type="dxa"/>
            <w:shd w:val="clear" w:color="auto" w:fill="A6A6A6" w:themeFill="background1" w:themeFillShade="A6"/>
            <w:vAlign w:val="center"/>
          </w:tcPr>
          <w:p w14:paraId="0028EB48"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Método de Cálculo</w:t>
            </w:r>
          </w:p>
        </w:tc>
        <w:tc>
          <w:tcPr>
            <w:tcW w:w="1134" w:type="dxa"/>
            <w:shd w:val="clear" w:color="auto" w:fill="A6A6A6" w:themeFill="background1" w:themeFillShade="A6"/>
            <w:vAlign w:val="center"/>
          </w:tcPr>
          <w:p w14:paraId="1811F917"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Frecuencia de Medición</w:t>
            </w:r>
          </w:p>
        </w:tc>
        <w:tc>
          <w:tcPr>
            <w:tcW w:w="1361" w:type="dxa"/>
            <w:shd w:val="clear" w:color="auto" w:fill="A6A6A6" w:themeFill="background1" w:themeFillShade="A6"/>
            <w:vAlign w:val="center"/>
          </w:tcPr>
          <w:p w14:paraId="4A0631B2"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Medios de Verificación</w:t>
            </w:r>
          </w:p>
        </w:tc>
        <w:tc>
          <w:tcPr>
            <w:tcW w:w="1245" w:type="dxa"/>
            <w:shd w:val="clear" w:color="auto" w:fill="A6A6A6" w:themeFill="background1" w:themeFillShade="A6"/>
            <w:vAlign w:val="center"/>
          </w:tcPr>
          <w:p w14:paraId="1421C7CB"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Supuestos (Hipótesis)</w:t>
            </w:r>
          </w:p>
        </w:tc>
      </w:tr>
      <w:tr w:rsidR="006B16A5" w:rsidRPr="00BC6C59" w14:paraId="1B94E6E2" w14:textId="77777777" w:rsidTr="00C80A7B">
        <w:trPr>
          <w:trHeight w:val="227"/>
          <w:jc w:val="center"/>
        </w:trPr>
        <w:tc>
          <w:tcPr>
            <w:tcW w:w="567" w:type="dxa"/>
            <w:shd w:val="clear" w:color="auto" w:fill="auto"/>
            <w:vAlign w:val="center"/>
          </w:tcPr>
          <w:p w14:paraId="6D700A60"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FIN</w:t>
            </w:r>
          </w:p>
        </w:tc>
        <w:tc>
          <w:tcPr>
            <w:tcW w:w="1928" w:type="dxa"/>
            <w:shd w:val="clear" w:color="auto" w:fill="auto"/>
            <w:vAlign w:val="center"/>
          </w:tcPr>
          <w:p w14:paraId="7B30294D"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Mejorar el estado de los parques, jardines y áreas verdes para el uso por parte de la población</w:t>
            </w:r>
          </w:p>
        </w:tc>
        <w:tc>
          <w:tcPr>
            <w:tcW w:w="1930" w:type="dxa"/>
            <w:shd w:val="clear" w:color="auto" w:fill="auto"/>
            <w:vAlign w:val="center"/>
          </w:tcPr>
          <w:p w14:paraId="6621C939"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Porcentaje de habitantes satisfechos con las condiciones del parque (PHSCP)</w:t>
            </w:r>
          </w:p>
        </w:tc>
        <w:tc>
          <w:tcPr>
            <w:tcW w:w="2947" w:type="dxa"/>
            <w:shd w:val="clear" w:color="auto" w:fill="auto"/>
            <w:vAlign w:val="center"/>
          </w:tcPr>
          <w:p w14:paraId="2A03B37C" w14:textId="097DD063"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w:t>
            </w:r>
            <w:r w:rsidR="00C80A7B" w:rsidRPr="00BC6C59">
              <w:rPr>
                <w:rFonts w:ascii="Arial" w:hAnsi="Arial" w:cs="Arial"/>
                <w:color w:val="000000"/>
                <w:sz w:val="14"/>
                <w:szCs w:val="14"/>
              </w:rPr>
              <w:t>N</w:t>
            </w:r>
            <w:r w:rsidRPr="00BC6C59">
              <w:rPr>
                <w:rFonts w:ascii="Arial" w:hAnsi="Arial" w:cs="Arial"/>
                <w:color w:val="000000"/>
                <w:sz w:val="14"/>
                <w:szCs w:val="14"/>
              </w:rPr>
              <w:t>úmero de habitantes que consideran que el parque está en buen estado/total de habitantes)*100</w:t>
            </w:r>
          </w:p>
        </w:tc>
        <w:tc>
          <w:tcPr>
            <w:tcW w:w="1134" w:type="dxa"/>
            <w:shd w:val="clear" w:color="auto" w:fill="auto"/>
            <w:vAlign w:val="center"/>
          </w:tcPr>
          <w:p w14:paraId="114E28D1"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Anual</w:t>
            </w:r>
          </w:p>
        </w:tc>
        <w:tc>
          <w:tcPr>
            <w:tcW w:w="1361" w:type="dxa"/>
            <w:shd w:val="clear" w:color="auto" w:fill="auto"/>
            <w:vAlign w:val="center"/>
          </w:tcPr>
          <w:p w14:paraId="7D7DFD0F"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Encuesta</w:t>
            </w:r>
          </w:p>
        </w:tc>
        <w:tc>
          <w:tcPr>
            <w:tcW w:w="1245" w:type="dxa"/>
            <w:shd w:val="clear" w:color="auto" w:fill="auto"/>
            <w:vAlign w:val="center"/>
          </w:tcPr>
          <w:p w14:paraId="152DDD71" w14:textId="0CA9B86B"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Que la población haga caso omiso</w:t>
            </w:r>
            <w:r w:rsidR="00D514CB" w:rsidRPr="00BC6C59">
              <w:rPr>
                <w:rFonts w:ascii="Arial" w:hAnsi="Arial" w:cs="Arial"/>
                <w:color w:val="000000"/>
                <w:sz w:val="14"/>
                <w:szCs w:val="14"/>
              </w:rPr>
              <w:t>, falta campañas de publicidad para concientizar</w:t>
            </w:r>
          </w:p>
        </w:tc>
      </w:tr>
      <w:tr w:rsidR="006B16A5" w:rsidRPr="00BC6C59" w14:paraId="022366EC" w14:textId="77777777" w:rsidTr="00C80A7B">
        <w:trPr>
          <w:trHeight w:val="227"/>
          <w:jc w:val="center"/>
        </w:trPr>
        <w:tc>
          <w:tcPr>
            <w:tcW w:w="567" w:type="dxa"/>
            <w:vAlign w:val="center"/>
          </w:tcPr>
          <w:p w14:paraId="174F7FA7"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P1</w:t>
            </w:r>
          </w:p>
        </w:tc>
        <w:tc>
          <w:tcPr>
            <w:tcW w:w="1928" w:type="dxa"/>
            <w:vAlign w:val="center"/>
          </w:tcPr>
          <w:p w14:paraId="5117C009"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Mejorar el mantenimiento</w:t>
            </w:r>
          </w:p>
        </w:tc>
        <w:tc>
          <w:tcPr>
            <w:tcW w:w="1930" w:type="dxa"/>
            <w:vAlign w:val="center"/>
          </w:tcPr>
          <w:p w14:paraId="7ED82ED9"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Porcentaje de rehabilitación (PR)</w:t>
            </w:r>
          </w:p>
        </w:tc>
        <w:tc>
          <w:tcPr>
            <w:tcW w:w="2947" w:type="dxa"/>
            <w:vAlign w:val="center"/>
          </w:tcPr>
          <w:p w14:paraId="41DC2503" w14:textId="685FD7F6"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w:t>
            </w:r>
            <w:r w:rsidR="00AC5E01" w:rsidRPr="00BC6C59">
              <w:rPr>
                <w:rFonts w:ascii="Arial" w:hAnsi="Arial" w:cs="Arial"/>
                <w:color w:val="000000"/>
                <w:sz w:val="14"/>
                <w:szCs w:val="14"/>
              </w:rPr>
              <w:t>T</w:t>
            </w:r>
            <w:r w:rsidRPr="00BC6C59">
              <w:rPr>
                <w:rFonts w:ascii="Arial" w:hAnsi="Arial" w:cs="Arial"/>
                <w:color w:val="000000"/>
                <w:sz w:val="14"/>
                <w:szCs w:val="14"/>
              </w:rPr>
              <w:t>otal de parques rehabilitados/total de parques en mal estado)*100</w:t>
            </w:r>
          </w:p>
        </w:tc>
        <w:tc>
          <w:tcPr>
            <w:tcW w:w="1134" w:type="dxa"/>
            <w:vAlign w:val="center"/>
          </w:tcPr>
          <w:p w14:paraId="3F8E4F9C"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Anual</w:t>
            </w:r>
          </w:p>
        </w:tc>
        <w:tc>
          <w:tcPr>
            <w:tcW w:w="1361" w:type="dxa"/>
            <w:vAlign w:val="center"/>
          </w:tcPr>
          <w:p w14:paraId="3E2B80D3"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Registros administrativos</w:t>
            </w:r>
          </w:p>
        </w:tc>
        <w:tc>
          <w:tcPr>
            <w:tcW w:w="1245" w:type="dxa"/>
            <w:vAlign w:val="center"/>
          </w:tcPr>
          <w:p w14:paraId="25F9FB1E"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Falta de recursos o personal</w:t>
            </w:r>
          </w:p>
        </w:tc>
      </w:tr>
      <w:tr w:rsidR="006B16A5" w:rsidRPr="00BC6C59" w14:paraId="1C387523" w14:textId="77777777" w:rsidTr="00C80A7B">
        <w:trPr>
          <w:trHeight w:val="227"/>
          <w:jc w:val="center"/>
        </w:trPr>
        <w:tc>
          <w:tcPr>
            <w:tcW w:w="567" w:type="dxa"/>
            <w:vAlign w:val="center"/>
          </w:tcPr>
          <w:p w14:paraId="097A7D2A"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P1C1</w:t>
            </w:r>
          </w:p>
        </w:tc>
        <w:tc>
          <w:tcPr>
            <w:tcW w:w="1928" w:type="dxa"/>
            <w:vAlign w:val="center"/>
          </w:tcPr>
          <w:p w14:paraId="3B20687C"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Contar con personal necesario</w:t>
            </w:r>
          </w:p>
        </w:tc>
        <w:tc>
          <w:tcPr>
            <w:tcW w:w="1930" w:type="dxa"/>
            <w:vAlign w:val="center"/>
          </w:tcPr>
          <w:p w14:paraId="655527AC"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Nivel de contratación de personal operativo (NCPO)</w:t>
            </w:r>
          </w:p>
        </w:tc>
        <w:tc>
          <w:tcPr>
            <w:tcW w:w="2947" w:type="dxa"/>
            <w:vAlign w:val="center"/>
          </w:tcPr>
          <w:p w14:paraId="0EDFEE65"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Total de personal operativo contratado/total de personal contratado</w:t>
            </w:r>
          </w:p>
        </w:tc>
        <w:tc>
          <w:tcPr>
            <w:tcW w:w="1134" w:type="dxa"/>
            <w:vAlign w:val="center"/>
          </w:tcPr>
          <w:p w14:paraId="274E0CE0"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Semestral</w:t>
            </w:r>
          </w:p>
        </w:tc>
        <w:tc>
          <w:tcPr>
            <w:tcW w:w="1361" w:type="dxa"/>
            <w:vAlign w:val="center"/>
          </w:tcPr>
          <w:p w14:paraId="7850AB1D"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Registros administrativos</w:t>
            </w:r>
          </w:p>
        </w:tc>
        <w:tc>
          <w:tcPr>
            <w:tcW w:w="1245" w:type="dxa"/>
            <w:vAlign w:val="center"/>
          </w:tcPr>
          <w:p w14:paraId="49C16B26"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Falta de recursos</w:t>
            </w:r>
          </w:p>
        </w:tc>
      </w:tr>
      <w:tr w:rsidR="006B16A5" w:rsidRPr="00BC6C59" w14:paraId="7855DAA1" w14:textId="77777777" w:rsidTr="00C80A7B">
        <w:trPr>
          <w:trHeight w:val="227"/>
          <w:jc w:val="center"/>
        </w:trPr>
        <w:tc>
          <w:tcPr>
            <w:tcW w:w="567" w:type="dxa"/>
            <w:vAlign w:val="center"/>
          </w:tcPr>
          <w:p w14:paraId="3D79021E"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P1C2</w:t>
            </w:r>
          </w:p>
        </w:tc>
        <w:tc>
          <w:tcPr>
            <w:tcW w:w="1928" w:type="dxa"/>
            <w:vAlign w:val="center"/>
          </w:tcPr>
          <w:p w14:paraId="1C618A11"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Contar con equipo</w:t>
            </w:r>
          </w:p>
        </w:tc>
        <w:tc>
          <w:tcPr>
            <w:tcW w:w="1930" w:type="dxa"/>
            <w:vAlign w:val="center"/>
          </w:tcPr>
          <w:p w14:paraId="770D97FB"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Nivel de equipo (NE)</w:t>
            </w:r>
          </w:p>
        </w:tc>
        <w:tc>
          <w:tcPr>
            <w:tcW w:w="2947" w:type="dxa"/>
            <w:vAlign w:val="center"/>
          </w:tcPr>
          <w:p w14:paraId="5F8C692D"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Total equipo existente/total de equipo necesario</w:t>
            </w:r>
          </w:p>
        </w:tc>
        <w:tc>
          <w:tcPr>
            <w:tcW w:w="1134" w:type="dxa"/>
            <w:vAlign w:val="center"/>
          </w:tcPr>
          <w:p w14:paraId="5F0731CC"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Semestral</w:t>
            </w:r>
          </w:p>
        </w:tc>
        <w:tc>
          <w:tcPr>
            <w:tcW w:w="1361" w:type="dxa"/>
            <w:vAlign w:val="center"/>
          </w:tcPr>
          <w:p w14:paraId="320E5460"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Registros administrativos</w:t>
            </w:r>
          </w:p>
        </w:tc>
        <w:tc>
          <w:tcPr>
            <w:tcW w:w="1245" w:type="dxa"/>
            <w:vAlign w:val="center"/>
          </w:tcPr>
          <w:p w14:paraId="08030EA7"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Recursos</w:t>
            </w:r>
          </w:p>
        </w:tc>
      </w:tr>
      <w:tr w:rsidR="006B16A5" w:rsidRPr="00BC6C59" w14:paraId="2D4402B7" w14:textId="77777777" w:rsidTr="00C80A7B">
        <w:trPr>
          <w:trHeight w:val="227"/>
          <w:jc w:val="center"/>
        </w:trPr>
        <w:tc>
          <w:tcPr>
            <w:tcW w:w="567" w:type="dxa"/>
            <w:vAlign w:val="center"/>
          </w:tcPr>
          <w:p w14:paraId="52B7D073"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P2C3</w:t>
            </w:r>
          </w:p>
        </w:tc>
        <w:tc>
          <w:tcPr>
            <w:tcW w:w="1928" w:type="dxa"/>
            <w:vAlign w:val="center"/>
          </w:tcPr>
          <w:p w14:paraId="4659CA4F"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Mejorar las condiciones del parque por medio de la rehabilitación</w:t>
            </w:r>
          </w:p>
        </w:tc>
        <w:tc>
          <w:tcPr>
            <w:tcW w:w="1930" w:type="dxa"/>
            <w:vAlign w:val="center"/>
          </w:tcPr>
          <w:p w14:paraId="0E44925F"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Nivel de rehabilitación (NR)</w:t>
            </w:r>
          </w:p>
        </w:tc>
        <w:tc>
          <w:tcPr>
            <w:tcW w:w="2947" w:type="dxa"/>
            <w:vAlign w:val="center"/>
          </w:tcPr>
          <w:p w14:paraId="3627444C" w14:textId="7DAA7181"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w:t>
            </w:r>
            <w:r w:rsidR="00AC5E01" w:rsidRPr="00BC6C59">
              <w:rPr>
                <w:rFonts w:ascii="Arial" w:hAnsi="Arial" w:cs="Arial"/>
                <w:color w:val="000000"/>
                <w:sz w:val="14"/>
                <w:szCs w:val="14"/>
              </w:rPr>
              <w:t>N</w:t>
            </w:r>
            <w:r w:rsidRPr="00BC6C59">
              <w:rPr>
                <w:rFonts w:ascii="Arial" w:hAnsi="Arial" w:cs="Arial"/>
                <w:color w:val="000000"/>
                <w:sz w:val="14"/>
                <w:szCs w:val="14"/>
              </w:rPr>
              <w:t>úmero de parques rehabilitados en el año final/total de parques que requieren rehabilitación del año final)/(número de parques rehabilitados en el año inicial/número de parques que</w:t>
            </w:r>
            <w:r w:rsidR="00B1468D" w:rsidRPr="00BC6C59">
              <w:rPr>
                <w:rFonts w:ascii="Arial" w:hAnsi="Arial" w:cs="Arial"/>
                <w:color w:val="000000"/>
                <w:sz w:val="14"/>
                <w:szCs w:val="14"/>
              </w:rPr>
              <w:t xml:space="preserve"> </w:t>
            </w:r>
            <w:r w:rsidRPr="00BC6C59">
              <w:rPr>
                <w:rFonts w:ascii="Arial" w:hAnsi="Arial" w:cs="Arial"/>
                <w:color w:val="000000"/>
                <w:sz w:val="14"/>
                <w:szCs w:val="14"/>
              </w:rPr>
              <w:t>requieren rehabilitación del año inicial)- 1)*100</w:t>
            </w:r>
          </w:p>
        </w:tc>
        <w:tc>
          <w:tcPr>
            <w:tcW w:w="1134" w:type="dxa"/>
            <w:vAlign w:val="center"/>
          </w:tcPr>
          <w:p w14:paraId="7EAA8731"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semestral</w:t>
            </w:r>
          </w:p>
        </w:tc>
        <w:tc>
          <w:tcPr>
            <w:tcW w:w="1361" w:type="dxa"/>
            <w:vAlign w:val="center"/>
          </w:tcPr>
          <w:p w14:paraId="2041F094"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Registros administrativos</w:t>
            </w:r>
          </w:p>
        </w:tc>
        <w:tc>
          <w:tcPr>
            <w:tcW w:w="1245" w:type="dxa"/>
            <w:vAlign w:val="center"/>
          </w:tcPr>
          <w:p w14:paraId="7C4CE6ED" w14:textId="709DF9ED"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Falta de personal</w:t>
            </w:r>
            <w:r w:rsidR="00D514CB" w:rsidRPr="00BC6C59">
              <w:rPr>
                <w:rFonts w:ascii="Arial" w:hAnsi="Arial" w:cs="Arial"/>
                <w:color w:val="000000"/>
                <w:sz w:val="14"/>
                <w:szCs w:val="14"/>
              </w:rPr>
              <w:t xml:space="preserve"> y falta de recursos</w:t>
            </w:r>
          </w:p>
        </w:tc>
      </w:tr>
    </w:tbl>
    <w:p w14:paraId="0C03B106"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04AAF592" w14:textId="12E829B3"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Matrices de Indicadores de Resultados del Servicio de limpia, recolección, traslado, tratamiento y disposición final de</w:t>
      </w:r>
      <w:r w:rsidR="00AC5E01">
        <w:rPr>
          <w:rFonts w:ascii="Arial" w:eastAsia="Arial" w:hAnsi="Arial" w:cs="Arial"/>
          <w:b/>
        </w:rPr>
        <w:t xml:space="preserve"> residuos</w:t>
      </w:r>
    </w:p>
    <w:p w14:paraId="2D9B92F8"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tbl>
      <w:tblPr>
        <w:tblStyle w:val="afffff7"/>
        <w:tblW w:w="109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
        <w:gridCol w:w="1928"/>
        <w:gridCol w:w="1988"/>
        <w:gridCol w:w="2890"/>
        <w:gridCol w:w="1022"/>
        <w:gridCol w:w="1247"/>
        <w:gridCol w:w="1362"/>
      </w:tblGrid>
      <w:tr w:rsidR="006B16A5" w:rsidRPr="00BC6C59" w14:paraId="2C4858A6" w14:textId="77777777" w:rsidTr="00523962">
        <w:trPr>
          <w:trHeight w:val="227"/>
          <w:tblHeader/>
          <w:jc w:val="center"/>
        </w:trPr>
        <w:tc>
          <w:tcPr>
            <w:tcW w:w="509" w:type="dxa"/>
            <w:shd w:val="clear" w:color="auto" w:fill="A6A6A6" w:themeFill="background1" w:themeFillShade="A6"/>
            <w:vAlign w:val="center"/>
          </w:tcPr>
          <w:p w14:paraId="7E81553A"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Nivel</w:t>
            </w:r>
          </w:p>
        </w:tc>
        <w:tc>
          <w:tcPr>
            <w:tcW w:w="1928" w:type="dxa"/>
            <w:shd w:val="clear" w:color="auto" w:fill="A6A6A6" w:themeFill="background1" w:themeFillShade="A6"/>
            <w:vAlign w:val="center"/>
          </w:tcPr>
          <w:p w14:paraId="66A4E111"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Resumen Narrativo</w:t>
            </w:r>
          </w:p>
        </w:tc>
        <w:tc>
          <w:tcPr>
            <w:tcW w:w="1988" w:type="dxa"/>
            <w:shd w:val="clear" w:color="auto" w:fill="A6A6A6" w:themeFill="background1" w:themeFillShade="A6"/>
            <w:vAlign w:val="center"/>
          </w:tcPr>
          <w:p w14:paraId="6ADF30AA"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Nombre del Indicador</w:t>
            </w:r>
          </w:p>
        </w:tc>
        <w:tc>
          <w:tcPr>
            <w:tcW w:w="2890" w:type="dxa"/>
            <w:shd w:val="clear" w:color="auto" w:fill="A6A6A6" w:themeFill="background1" w:themeFillShade="A6"/>
            <w:vAlign w:val="center"/>
          </w:tcPr>
          <w:p w14:paraId="2ADA560E"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Método de Cálculo</w:t>
            </w:r>
          </w:p>
        </w:tc>
        <w:tc>
          <w:tcPr>
            <w:tcW w:w="1022" w:type="dxa"/>
            <w:shd w:val="clear" w:color="auto" w:fill="A6A6A6" w:themeFill="background1" w:themeFillShade="A6"/>
            <w:vAlign w:val="center"/>
          </w:tcPr>
          <w:p w14:paraId="24179814" w14:textId="036D8915"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Frecuencia de</w:t>
            </w:r>
            <w:r w:rsidR="00136D8B" w:rsidRPr="00BC6C59">
              <w:rPr>
                <w:rFonts w:ascii="Arial" w:eastAsia="Arial" w:hAnsi="Arial" w:cs="Arial"/>
                <w:b/>
                <w:color w:val="000000"/>
                <w:sz w:val="14"/>
                <w:szCs w:val="14"/>
              </w:rPr>
              <w:t xml:space="preserve"> </w:t>
            </w:r>
            <w:r w:rsidRPr="00BC6C59">
              <w:rPr>
                <w:rFonts w:ascii="Arial" w:eastAsia="Arial" w:hAnsi="Arial" w:cs="Arial"/>
                <w:b/>
                <w:color w:val="000000"/>
                <w:sz w:val="14"/>
                <w:szCs w:val="14"/>
              </w:rPr>
              <w:t>Medición</w:t>
            </w:r>
          </w:p>
        </w:tc>
        <w:tc>
          <w:tcPr>
            <w:tcW w:w="1247" w:type="dxa"/>
            <w:shd w:val="clear" w:color="auto" w:fill="A6A6A6" w:themeFill="background1" w:themeFillShade="A6"/>
            <w:vAlign w:val="center"/>
          </w:tcPr>
          <w:p w14:paraId="3832087D"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Medios de Verificación</w:t>
            </w:r>
          </w:p>
        </w:tc>
        <w:tc>
          <w:tcPr>
            <w:tcW w:w="1362" w:type="dxa"/>
            <w:shd w:val="clear" w:color="auto" w:fill="A6A6A6" w:themeFill="background1" w:themeFillShade="A6"/>
            <w:vAlign w:val="center"/>
          </w:tcPr>
          <w:p w14:paraId="727C795A"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Supuestos (Hipótesis)</w:t>
            </w:r>
          </w:p>
        </w:tc>
      </w:tr>
      <w:tr w:rsidR="006B16A5" w:rsidRPr="00BC6C59" w14:paraId="4C8562EC" w14:textId="77777777" w:rsidTr="00523962">
        <w:trPr>
          <w:trHeight w:val="227"/>
          <w:jc w:val="center"/>
        </w:trPr>
        <w:tc>
          <w:tcPr>
            <w:tcW w:w="509" w:type="dxa"/>
            <w:shd w:val="clear" w:color="auto" w:fill="auto"/>
            <w:vAlign w:val="center"/>
          </w:tcPr>
          <w:p w14:paraId="79EFB243"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Fin</w:t>
            </w:r>
          </w:p>
        </w:tc>
        <w:tc>
          <w:tcPr>
            <w:tcW w:w="1928" w:type="dxa"/>
            <w:shd w:val="clear" w:color="auto" w:fill="auto"/>
            <w:vAlign w:val="center"/>
          </w:tcPr>
          <w:p w14:paraId="305FBEF6"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Manejo adecuado de los residuos sólidos</w:t>
            </w:r>
          </w:p>
        </w:tc>
        <w:tc>
          <w:tcPr>
            <w:tcW w:w="1988" w:type="dxa"/>
            <w:shd w:val="clear" w:color="auto" w:fill="auto"/>
            <w:vAlign w:val="center"/>
          </w:tcPr>
          <w:p w14:paraId="32FFC949"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Índice de residuos sólidos tratados (IRST)</w:t>
            </w:r>
          </w:p>
        </w:tc>
        <w:tc>
          <w:tcPr>
            <w:tcW w:w="2890" w:type="dxa"/>
            <w:shd w:val="clear" w:color="auto" w:fill="auto"/>
            <w:vAlign w:val="center"/>
          </w:tcPr>
          <w:p w14:paraId="19D9C7DE" w14:textId="515C4379"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6*(viviendas que reciben el servicio/total de viviendas)+.4*(total de toneladas de residuos sólidos recolectados que se manejan adecuadamente/total de toneladas de residuos sólidos recolectados)</w:t>
            </w:r>
          </w:p>
        </w:tc>
        <w:tc>
          <w:tcPr>
            <w:tcW w:w="1022" w:type="dxa"/>
            <w:shd w:val="clear" w:color="auto" w:fill="auto"/>
            <w:vAlign w:val="center"/>
          </w:tcPr>
          <w:p w14:paraId="00407BE9"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Anual</w:t>
            </w:r>
          </w:p>
        </w:tc>
        <w:tc>
          <w:tcPr>
            <w:tcW w:w="1247" w:type="dxa"/>
            <w:shd w:val="clear" w:color="auto" w:fill="auto"/>
            <w:vAlign w:val="center"/>
          </w:tcPr>
          <w:p w14:paraId="35F27FEC"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Bitácora y registros administrativos</w:t>
            </w:r>
          </w:p>
        </w:tc>
        <w:tc>
          <w:tcPr>
            <w:tcW w:w="1362" w:type="dxa"/>
            <w:shd w:val="clear" w:color="auto" w:fill="auto"/>
            <w:vAlign w:val="center"/>
          </w:tcPr>
          <w:p w14:paraId="0B0150CC" w14:textId="10CDBE0B"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Por falta de apoyo gubernamental</w:t>
            </w:r>
            <w:r w:rsidR="00D514CB" w:rsidRPr="00BC6C59">
              <w:rPr>
                <w:rFonts w:ascii="Arial" w:hAnsi="Arial" w:cs="Arial"/>
                <w:color w:val="000000"/>
                <w:sz w:val="14"/>
                <w:szCs w:val="14"/>
              </w:rPr>
              <w:t xml:space="preserve"> para adquisición de vehículos</w:t>
            </w:r>
          </w:p>
        </w:tc>
      </w:tr>
      <w:tr w:rsidR="006B16A5" w:rsidRPr="00BC6C59" w14:paraId="771BFE80" w14:textId="77777777" w:rsidTr="00523962">
        <w:trPr>
          <w:trHeight w:val="227"/>
          <w:jc w:val="center"/>
        </w:trPr>
        <w:tc>
          <w:tcPr>
            <w:tcW w:w="509" w:type="dxa"/>
            <w:vAlign w:val="center"/>
          </w:tcPr>
          <w:p w14:paraId="50941E2F"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P1</w:t>
            </w:r>
          </w:p>
        </w:tc>
        <w:tc>
          <w:tcPr>
            <w:tcW w:w="1928" w:type="dxa"/>
            <w:vAlign w:val="center"/>
          </w:tcPr>
          <w:p w14:paraId="5D56DB9F"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Contar con la infraestructura adecuada para la disposición final</w:t>
            </w:r>
          </w:p>
        </w:tc>
        <w:tc>
          <w:tcPr>
            <w:tcW w:w="1988" w:type="dxa"/>
            <w:vAlign w:val="center"/>
          </w:tcPr>
          <w:p w14:paraId="683447D6"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Nivel de capacidad instalada para la disposición final (NIDF)</w:t>
            </w:r>
          </w:p>
        </w:tc>
        <w:tc>
          <w:tcPr>
            <w:tcW w:w="2890" w:type="dxa"/>
            <w:vAlign w:val="center"/>
          </w:tcPr>
          <w:p w14:paraId="38B4DE38"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Total de toneladas generadas en el año/capacidad total en toneladas del terreno</w:t>
            </w:r>
          </w:p>
        </w:tc>
        <w:tc>
          <w:tcPr>
            <w:tcW w:w="1022" w:type="dxa"/>
            <w:vAlign w:val="center"/>
          </w:tcPr>
          <w:p w14:paraId="482FB906"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Semestral</w:t>
            </w:r>
          </w:p>
        </w:tc>
        <w:tc>
          <w:tcPr>
            <w:tcW w:w="1247" w:type="dxa"/>
            <w:vAlign w:val="center"/>
          </w:tcPr>
          <w:p w14:paraId="69D9EFC6"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Bitácora y registros administrativos</w:t>
            </w:r>
          </w:p>
        </w:tc>
        <w:tc>
          <w:tcPr>
            <w:tcW w:w="1362" w:type="dxa"/>
            <w:vAlign w:val="center"/>
          </w:tcPr>
          <w:p w14:paraId="1C54AA75" w14:textId="26D00D15"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Falta de recursos</w:t>
            </w:r>
            <w:r w:rsidR="00D514CB" w:rsidRPr="00BC6C59">
              <w:rPr>
                <w:rFonts w:ascii="Arial" w:hAnsi="Arial" w:cs="Arial"/>
                <w:color w:val="000000"/>
                <w:sz w:val="14"/>
                <w:szCs w:val="14"/>
              </w:rPr>
              <w:t xml:space="preserve"> para rehabilitar relleno sanitario</w:t>
            </w:r>
          </w:p>
        </w:tc>
      </w:tr>
      <w:tr w:rsidR="006B16A5" w:rsidRPr="00BC6C59" w14:paraId="22CAE414" w14:textId="77777777" w:rsidTr="00523962">
        <w:trPr>
          <w:trHeight w:val="227"/>
          <w:jc w:val="center"/>
        </w:trPr>
        <w:tc>
          <w:tcPr>
            <w:tcW w:w="509" w:type="dxa"/>
            <w:vAlign w:val="center"/>
          </w:tcPr>
          <w:p w14:paraId="391F5ACB"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P1C 1</w:t>
            </w:r>
          </w:p>
        </w:tc>
        <w:tc>
          <w:tcPr>
            <w:tcW w:w="1928" w:type="dxa"/>
            <w:vAlign w:val="center"/>
          </w:tcPr>
          <w:p w14:paraId="6783DE35"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Contar con terrenos aptos y habilitados</w:t>
            </w:r>
          </w:p>
        </w:tc>
        <w:tc>
          <w:tcPr>
            <w:tcW w:w="1988" w:type="dxa"/>
            <w:vAlign w:val="center"/>
          </w:tcPr>
          <w:p w14:paraId="3558BFBB"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Nivel de cumplimiento de reglas (NCR)</w:t>
            </w:r>
          </w:p>
        </w:tc>
        <w:tc>
          <w:tcPr>
            <w:tcW w:w="2890" w:type="dxa"/>
            <w:vAlign w:val="center"/>
          </w:tcPr>
          <w:p w14:paraId="73C2CC9B"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Número de reglas que cumple el terreno conforme a la norma/número de reglas que debe cumplir el terreno conforme a norma</w:t>
            </w:r>
          </w:p>
        </w:tc>
        <w:tc>
          <w:tcPr>
            <w:tcW w:w="1022" w:type="dxa"/>
            <w:vAlign w:val="center"/>
          </w:tcPr>
          <w:p w14:paraId="3F55BE74"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Semestral</w:t>
            </w:r>
          </w:p>
        </w:tc>
        <w:tc>
          <w:tcPr>
            <w:tcW w:w="1247" w:type="dxa"/>
            <w:vAlign w:val="center"/>
          </w:tcPr>
          <w:p w14:paraId="3A34DB1E"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Bitácora y Supervisión física</w:t>
            </w:r>
          </w:p>
        </w:tc>
        <w:tc>
          <w:tcPr>
            <w:tcW w:w="1362" w:type="dxa"/>
            <w:vAlign w:val="center"/>
          </w:tcPr>
          <w:p w14:paraId="1FC6A594" w14:textId="0BE7D1D4" w:rsidR="006B16A5" w:rsidRPr="00BC6C59" w:rsidRDefault="00D514CB"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Rehabilitación relleno sanitario</w:t>
            </w:r>
          </w:p>
        </w:tc>
      </w:tr>
      <w:tr w:rsidR="006B16A5" w:rsidRPr="00BC6C59" w14:paraId="295CA9F3" w14:textId="77777777" w:rsidTr="00523962">
        <w:trPr>
          <w:trHeight w:val="227"/>
          <w:jc w:val="center"/>
        </w:trPr>
        <w:tc>
          <w:tcPr>
            <w:tcW w:w="509" w:type="dxa"/>
            <w:vAlign w:val="center"/>
          </w:tcPr>
          <w:p w14:paraId="7C03D787"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P1C 2</w:t>
            </w:r>
          </w:p>
        </w:tc>
        <w:tc>
          <w:tcPr>
            <w:tcW w:w="1928" w:type="dxa"/>
            <w:vAlign w:val="center"/>
          </w:tcPr>
          <w:p w14:paraId="3A705712"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Contar con planes de manejo de residuos sólidos</w:t>
            </w:r>
          </w:p>
        </w:tc>
        <w:tc>
          <w:tcPr>
            <w:tcW w:w="1988" w:type="dxa"/>
            <w:vAlign w:val="center"/>
          </w:tcPr>
          <w:p w14:paraId="78C213E0"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Porcentaje de normas cumplidas (PNC)</w:t>
            </w:r>
          </w:p>
        </w:tc>
        <w:tc>
          <w:tcPr>
            <w:tcW w:w="2890" w:type="dxa"/>
            <w:vAlign w:val="center"/>
          </w:tcPr>
          <w:p w14:paraId="488168D8"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(Número de comunidades que cuenta con plan de manejo de residuos sólidos/total de comunidades)*100</w:t>
            </w:r>
          </w:p>
        </w:tc>
        <w:tc>
          <w:tcPr>
            <w:tcW w:w="1022" w:type="dxa"/>
            <w:vAlign w:val="center"/>
          </w:tcPr>
          <w:p w14:paraId="419D1856"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Semestral</w:t>
            </w:r>
          </w:p>
        </w:tc>
        <w:tc>
          <w:tcPr>
            <w:tcW w:w="1247" w:type="dxa"/>
            <w:vAlign w:val="center"/>
          </w:tcPr>
          <w:p w14:paraId="42BB6858"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 xml:space="preserve">Normas establecidas y registros </w:t>
            </w:r>
            <w:r w:rsidRPr="00BC6C59">
              <w:rPr>
                <w:rFonts w:ascii="Arial" w:hAnsi="Arial" w:cs="Arial"/>
                <w:color w:val="000000"/>
                <w:sz w:val="14"/>
                <w:szCs w:val="14"/>
              </w:rPr>
              <w:lastRenderedPageBreak/>
              <w:t>administrativos</w:t>
            </w:r>
          </w:p>
        </w:tc>
        <w:tc>
          <w:tcPr>
            <w:tcW w:w="1362" w:type="dxa"/>
            <w:vAlign w:val="center"/>
          </w:tcPr>
          <w:p w14:paraId="2A9ECE4A" w14:textId="5EB9A92E" w:rsidR="006B16A5" w:rsidRPr="00BC6C59" w:rsidRDefault="00D514CB"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lastRenderedPageBreak/>
              <w:t>Rehabilitación relleno sanitario</w:t>
            </w:r>
          </w:p>
        </w:tc>
      </w:tr>
      <w:tr w:rsidR="006B16A5" w:rsidRPr="00BC6C59" w14:paraId="1A81DADD" w14:textId="77777777" w:rsidTr="00523962">
        <w:trPr>
          <w:trHeight w:val="227"/>
          <w:jc w:val="center"/>
        </w:trPr>
        <w:tc>
          <w:tcPr>
            <w:tcW w:w="509" w:type="dxa"/>
            <w:vAlign w:val="center"/>
          </w:tcPr>
          <w:p w14:paraId="45CB531D"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P2</w:t>
            </w:r>
          </w:p>
        </w:tc>
        <w:tc>
          <w:tcPr>
            <w:tcW w:w="1928" w:type="dxa"/>
            <w:vAlign w:val="center"/>
          </w:tcPr>
          <w:p w14:paraId="5363ED0A"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Mejorar la recolección de residuos sólidos</w:t>
            </w:r>
          </w:p>
        </w:tc>
        <w:tc>
          <w:tcPr>
            <w:tcW w:w="1988" w:type="dxa"/>
            <w:vAlign w:val="center"/>
          </w:tcPr>
          <w:p w14:paraId="22558501"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Índice de recolección (IREC)</w:t>
            </w:r>
          </w:p>
        </w:tc>
        <w:tc>
          <w:tcPr>
            <w:tcW w:w="2890" w:type="dxa"/>
            <w:vAlign w:val="center"/>
          </w:tcPr>
          <w:p w14:paraId="2B082468"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Número total de calles con servicios/total de calles</w:t>
            </w:r>
          </w:p>
        </w:tc>
        <w:tc>
          <w:tcPr>
            <w:tcW w:w="1022" w:type="dxa"/>
            <w:vAlign w:val="center"/>
          </w:tcPr>
          <w:p w14:paraId="5424E55B"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Semestral</w:t>
            </w:r>
          </w:p>
        </w:tc>
        <w:tc>
          <w:tcPr>
            <w:tcW w:w="1247" w:type="dxa"/>
            <w:vAlign w:val="center"/>
          </w:tcPr>
          <w:p w14:paraId="0D8F4797"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Bitácora</w:t>
            </w:r>
          </w:p>
        </w:tc>
        <w:tc>
          <w:tcPr>
            <w:tcW w:w="1362" w:type="dxa"/>
            <w:vAlign w:val="center"/>
          </w:tcPr>
          <w:p w14:paraId="4CBA19F0" w14:textId="6999F5E9" w:rsidR="006B16A5" w:rsidRPr="00BC6C59" w:rsidRDefault="00D514CB"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Incrementar vehículos y personal</w:t>
            </w:r>
          </w:p>
        </w:tc>
      </w:tr>
    </w:tbl>
    <w:p w14:paraId="7E685458"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0378BDB1" w14:textId="0B4B45A3" w:rsidR="006B16A5" w:rsidRPr="00F25837" w:rsidRDefault="002054C7" w:rsidP="00642B79">
      <w:pPr>
        <w:tabs>
          <w:tab w:val="left" w:pos="0"/>
        </w:tabs>
        <w:spacing w:line="276" w:lineRule="auto"/>
        <w:rPr>
          <w:rFonts w:ascii="Arial" w:eastAsia="Arial" w:hAnsi="Arial" w:cs="Arial"/>
          <w:b/>
        </w:rPr>
      </w:pPr>
      <w:r w:rsidRPr="00F25837">
        <w:rPr>
          <w:rFonts w:ascii="Arial" w:eastAsia="Arial" w:hAnsi="Arial" w:cs="Arial"/>
          <w:b/>
        </w:rPr>
        <w:t>Matrices de Indicadores de Resultados del Servicio de</w:t>
      </w:r>
      <w:r w:rsidR="00523962">
        <w:rPr>
          <w:rFonts w:ascii="Arial" w:eastAsia="Arial" w:hAnsi="Arial" w:cs="Arial"/>
          <w:b/>
        </w:rPr>
        <w:t xml:space="preserve"> Mercados y centrales de abasto</w:t>
      </w:r>
    </w:p>
    <w:p w14:paraId="4A11DD62"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tbl>
      <w:tblPr>
        <w:tblStyle w:val="afffff8"/>
        <w:tblW w:w="10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
        <w:gridCol w:w="1928"/>
        <w:gridCol w:w="1930"/>
        <w:gridCol w:w="2947"/>
        <w:gridCol w:w="1021"/>
        <w:gridCol w:w="1246"/>
        <w:gridCol w:w="1361"/>
      </w:tblGrid>
      <w:tr w:rsidR="006B16A5" w:rsidRPr="00523962" w14:paraId="206AFC69" w14:textId="77777777" w:rsidTr="00523962">
        <w:trPr>
          <w:trHeight w:val="227"/>
          <w:tblHeader/>
          <w:jc w:val="center"/>
        </w:trPr>
        <w:tc>
          <w:tcPr>
            <w:tcW w:w="509" w:type="dxa"/>
            <w:shd w:val="clear" w:color="auto" w:fill="A6A6A6" w:themeFill="background1" w:themeFillShade="A6"/>
            <w:vAlign w:val="center"/>
          </w:tcPr>
          <w:p w14:paraId="43F7BDFE"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Nivel</w:t>
            </w:r>
          </w:p>
        </w:tc>
        <w:tc>
          <w:tcPr>
            <w:tcW w:w="1928" w:type="dxa"/>
            <w:shd w:val="clear" w:color="auto" w:fill="A6A6A6" w:themeFill="background1" w:themeFillShade="A6"/>
            <w:vAlign w:val="center"/>
          </w:tcPr>
          <w:p w14:paraId="524FF198"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Resumen Narrativo</w:t>
            </w:r>
          </w:p>
        </w:tc>
        <w:tc>
          <w:tcPr>
            <w:tcW w:w="1930" w:type="dxa"/>
            <w:shd w:val="clear" w:color="auto" w:fill="A6A6A6" w:themeFill="background1" w:themeFillShade="A6"/>
            <w:vAlign w:val="center"/>
          </w:tcPr>
          <w:p w14:paraId="3760D28F"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Nombre del Indicador</w:t>
            </w:r>
          </w:p>
        </w:tc>
        <w:tc>
          <w:tcPr>
            <w:tcW w:w="2947" w:type="dxa"/>
            <w:shd w:val="clear" w:color="auto" w:fill="A6A6A6" w:themeFill="background1" w:themeFillShade="A6"/>
            <w:vAlign w:val="center"/>
          </w:tcPr>
          <w:p w14:paraId="30B0AA22"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Método de Cálculo</w:t>
            </w:r>
          </w:p>
        </w:tc>
        <w:tc>
          <w:tcPr>
            <w:tcW w:w="1021" w:type="dxa"/>
            <w:shd w:val="clear" w:color="auto" w:fill="A6A6A6" w:themeFill="background1" w:themeFillShade="A6"/>
            <w:vAlign w:val="center"/>
          </w:tcPr>
          <w:p w14:paraId="047BB59E"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Frecuencia de Medición</w:t>
            </w:r>
          </w:p>
        </w:tc>
        <w:tc>
          <w:tcPr>
            <w:tcW w:w="1246" w:type="dxa"/>
            <w:shd w:val="clear" w:color="auto" w:fill="A6A6A6" w:themeFill="background1" w:themeFillShade="A6"/>
            <w:vAlign w:val="center"/>
          </w:tcPr>
          <w:p w14:paraId="18F32B05"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Medios de Verificación</w:t>
            </w:r>
          </w:p>
        </w:tc>
        <w:tc>
          <w:tcPr>
            <w:tcW w:w="1361" w:type="dxa"/>
            <w:shd w:val="clear" w:color="auto" w:fill="A6A6A6" w:themeFill="background1" w:themeFillShade="A6"/>
            <w:vAlign w:val="center"/>
          </w:tcPr>
          <w:p w14:paraId="43C61045"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Supuestos (Hipótesis)</w:t>
            </w:r>
          </w:p>
        </w:tc>
      </w:tr>
      <w:tr w:rsidR="006B16A5" w:rsidRPr="00523962" w14:paraId="1BD20518" w14:textId="77777777" w:rsidTr="00523962">
        <w:trPr>
          <w:trHeight w:val="227"/>
          <w:jc w:val="center"/>
        </w:trPr>
        <w:tc>
          <w:tcPr>
            <w:tcW w:w="509" w:type="dxa"/>
            <w:shd w:val="clear" w:color="auto" w:fill="auto"/>
            <w:vAlign w:val="center"/>
          </w:tcPr>
          <w:p w14:paraId="685AE9F6"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6"/>
                <w:szCs w:val="18"/>
              </w:rPr>
            </w:pPr>
            <w:r w:rsidRPr="00523962">
              <w:rPr>
                <w:rFonts w:ascii="Arial" w:hAnsi="Arial" w:cs="Arial"/>
                <w:b/>
                <w:color w:val="000000"/>
                <w:sz w:val="16"/>
                <w:szCs w:val="18"/>
              </w:rPr>
              <w:t>Fin</w:t>
            </w:r>
          </w:p>
        </w:tc>
        <w:tc>
          <w:tcPr>
            <w:tcW w:w="1928" w:type="dxa"/>
            <w:shd w:val="clear" w:color="auto" w:fill="auto"/>
            <w:vAlign w:val="center"/>
          </w:tcPr>
          <w:p w14:paraId="0C52510F"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Mejorar la calidad de servicio de los mercados</w:t>
            </w:r>
          </w:p>
        </w:tc>
        <w:tc>
          <w:tcPr>
            <w:tcW w:w="1930" w:type="dxa"/>
            <w:shd w:val="clear" w:color="auto" w:fill="auto"/>
            <w:vAlign w:val="center"/>
          </w:tcPr>
          <w:p w14:paraId="2A8B020F"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Índice de calidad del servicio (ICS)</w:t>
            </w:r>
          </w:p>
        </w:tc>
        <w:tc>
          <w:tcPr>
            <w:tcW w:w="2947" w:type="dxa"/>
            <w:shd w:val="clear" w:color="auto" w:fill="auto"/>
            <w:vAlign w:val="center"/>
          </w:tcPr>
          <w:p w14:paraId="31D49BF9" w14:textId="17DC68F2" w:rsidR="006B16A5" w:rsidRPr="00523962" w:rsidRDefault="00523962"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Pr>
                <w:rFonts w:ascii="Arial" w:hAnsi="Arial" w:cs="Arial"/>
                <w:color w:val="000000"/>
                <w:sz w:val="16"/>
                <w:szCs w:val="18"/>
              </w:rPr>
              <w:t>(P</w:t>
            </w:r>
            <w:r w:rsidR="002054C7" w:rsidRPr="00523962">
              <w:rPr>
                <w:rFonts w:ascii="Arial" w:hAnsi="Arial" w:cs="Arial"/>
                <w:color w:val="000000"/>
                <w:sz w:val="16"/>
                <w:szCs w:val="18"/>
              </w:rPr>
              <w:t>oblación que califica el servicio de calidad año final/total de población año final)/(población que califica el servicio de calidad año inicial/total de población año inicial</w:t>
            </w:r>
          </w:p>
        </w:tc>
        <w:tc>
          <w:tcPr>
            <w:tcW w:w="1021" w:type="dxa"/>
            <w:shd w:val="clear" w:color="auto" w:fill="auto"/>
            <w:vAlign w:val="center"/>
          </w:tcPr>
          <w:p w14:paraId="780ED17E"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8"/>
              </w:rPr>
            </w:pPr>
            <w:r w:rsidRPr="00523962">
              <w:rPr>
                <w:rFonts w:ascii="Arial" w:hAnsi="Arial" w:cs="Arial"/>
                <w:color w:val="000000"/>
                <w:sz w:val="16"/>
                <w:szCs w:val="18"/>
              </w:rPr>
              <w:t>Anual</w:t>
            </w:r>
          </w:p>
        </w:tc>
        <w:tc>
          <w:tcPr>
            <w:tcW w:w="1246" w:type="dxa"/>
            <w:shd w:val="clear" w:color="auto" w:fill="auto"/>
            <w:vAlign w:val="center"/>
          </w:tcPr>
          <w:p w14:paraId="74F60BED"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Encuesta</w:t>
            </w:r>
          </w:p>
        </w:tc>
        <w:tc>
          <w:tcPr>
            <w:tcW w:w="1361" w:type="dxa"/>
            <w:shd w:val="clear" w:color="auto" w:fill="auto"/>
            <w:vAlign w:val="center"/>
          </w:tcPr>
          <w:p w14:paraId="27E874B5" w14:textId="4C18E9C0" w:rsidR="006B16A5" w:rsidRPr="00523962" w:rsidRDefault="00D514CB"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Mercado Nuevo</w:t>
            </w:r>
          </w:p>
        </w:tc>
      </w:tr>
      <w:tr w:rsidR="006B16A5" w:rsidRPr="00523962" w14:paraId="173CC980" w14:textId="77777777" w:rsidTr="00523962">
        <w:trPr>
          <w:trHeight w:val="227"/>
          <w:jc w:val="center"/>
        </w:trPr>
        <w:tc>
          <w:tcPr>
            <w:tcW w:w="509" w:type="dxa"/>
            <w:vAlign w:val="center"/>
          </w:tcPr>
          <w:p w14:paraId="56341D43"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6"/>
                <w:szCs w:val="18"/>
              </w:rPr>
            </w:pPr>
            <w:r w:rsidRPr="00523962">
              <w:rPr>
                <w:rFonts w:ascii="Arial" w:hAnsi="Arial" w:cs="Arial"/>
                <w:b/>
                <w:color w:val="000000"/>
                <w:sz w:val="16"/>
                <w:szCs w:val="18"/>
              </w:rPr>
              <w:t>P1</w:t>
            </w:r>
          </w:p>
        </w:tc>
        <w:tc>
          <w:tcPr>
            <w:tcW w:w="1928" w:type="dxa"/>
            <w:vAlign w:val="center"/>
          </w:tcPr>
          <w:p w14:paraId="27506431"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Mejorar las condiciones de la infraestructura</w:t>
            </w:r>
          </w:p>
        </w:tc>
        <w:tc>
          <w:tcPr>
            <w:tcW w:w="1930" w:type="dxa"/>
            <w:vAlign w:val="center"/>
          </w:tcPr>
          <w:p w14:paraId="3F94F139"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Índice de infraestructura adecuada (IIA)</w:t>
            </w:r>
          </w:p>
        </w:tc>
        <w:tc>
          <w:tcPr>
            <w:tcW w:w="2947" w:type="dxa"/>
            <w:vAlign w:val="center"/>
          </w:tcPr>
          <w:p w14:paraId="4F751B57" w14:textId="7DB2BD3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M</w:t>
            </w:r>
            <w:r w:rsidRPr="00523962">
              <w:rPr>
                <w:rFonts w:ascii="Arial" w:hAnsi="Arial" w:cs="Arial"/>
                <w:color w:val="000000"/>
                <w:sz w:val="16"/>
                <w:szCs w:val="18"/>
                <w:vertAlign w:val="superscript"/>
              </w:rPr>
              <w:t>2</w:t>
            </w:r>
            <w:r w:rsidRPr="00523962">
              <w:rPr>
                <w:rFonts w:ascii="Arial" w:hAnsi="Arial" w:cs="Arial"/>
                <w:color w:val="000000"/>
                <w:sz w:val="16"/>
                <w:szCs w:val="18"/>
              </w:rPr>
              <w:t xml:space="preserve"> infraestructura obsoleta año actual m</w:t>
            </w:r>
            <w:r w:rsidRPr="00523962">
              <w:rPr>
                <w:rFonts w:ascii="Arial" w:hAnsi="Arial" w:cs="Arial"/>
                <w:color w:val="000000"/>
                <w:sz w:val="16"/>
                <w:szCs w:val="18"/>
                <w:vertAlign w:val="superscript"/>
              </w:rPr>
              <w:t>2</w:t>
            </w:r>
            <w:r w:rsidRPr="00523962">
              <w:rPr>
                <w:rFonts w:ascii="Arial" w:hAnsi="Arial" w:cs="Arial"/>
                <w:color w:val="000000"/>
                <w:sz w:val="16"/>
                <w:szCs w:val="18"/>
              </w:rPr>
              <w:t xml:space="preserve"> infraestructura año actual)/(m</w:t>
            </w:r>
            <w:r w:rsidRPr="00523962">
              <w:rPr>
                <w:rFonts w:ascii="Arial" w:hAnsi="Arial" w:cs="Arial"/>
                <w:color w:val="000000"/>
                <w:sz w:val="16"/>
                <w:szCs w:val="18"/>
                <w:vertAlign w:val="superscript"/>
              </w:rPr>
              <w:t>2</w:t>
            </w:r>
            <w:r w:rsidRPr="00523962">
              <w:rPr>
                <w:rFonts w:ascii="Arial" w:hAnsi="Arial" w:cs="Arial"/>
                <w:color w:val="000000"/>
                <w:sz w:val="16"/>
                <w:szCs w:val="18"/>
              </w:rPr>
              <w:t xml:space="preserve"> infraestructura obsoleta año anterior/m</w:t>
            </w:r>
            <w:r w:rsidRPr="00523962">
              <w:rPr>
                <w:rFonts w:ascii="Arial" w:hAnsi="Arial" w:cs="Arial"/>
                <w:color w:val="000000"/>
                <w:sz w:val="16"/>
                <w:szCs w:val="18"/>
                <w:vertAlign w:val="superscript"/>
              </w:rPr>
              <w:t>2</w:t>
            </w:r>
            <w:r w:rsidRPr="00523962">
              <w:rPr>
                <w:rFonts w:ascii="Arial" w:hAnsi="Arial" w:cs="Arial"/>
                <w:color w:val="000000"/>
                <w:sz w:val="16"/>
                <w:szCs w:val="18"/>
              </w:rPr>
              <w:t xml:space="preserve"> infraestructura año anterior)</w:t>
            </w:r>
          </w:p>
        </w:tc>
        <w:tc>
          <w:tcPr>
            <w:tcW w:w="1021" w:type="dxa"/>
            <w:vAlign w:val="center"/>
          </w:tcPr>
          <w:p w14:paraId="7ED30ED3" w14:textId="35FB5749" w:rsidR="006B16A5" w:rsidRPr="00523962" w:rsidRDefault="00523962" w:rsidP="00642B79">
            <w:pPr>
              <w:pBdr>
                <w:top w:val="nil"/>
                <w:left w:val="nil"/>
                <w:bottom w:val="nil"/>
                <w:right w:val="nil"/>
                <w:between w:val="nil"/>
              </w:pBdr>
              <w:tabs>
                <w:tab w:val="left" w:pos="0"/>
              </w:tabs>
              <w:spacing w:line="276" w:lineRule="auto"/>
              <w:jc w:val="center"/>
              <w:rPr>
                <w:rFonts w:ascii="Arial" w:hAnsi="Arial" w:cs="Arial"/>
                <w:color w:val="000000"/>
                <w:sz w:val="16"/>
                <w:szCs w:val="18"/>
              </w:rPr>
            </w:pPr>
            <w:r>
              <w:rPr>
                <w:rFonts w:ascii="Arial" w:hAnsi="Arial" w:cs="Arial"/>
                <w:color w:val="000000"/>
                <w:sz w:val="16"/>
                <w:szCs w:val="18"/>
              </w:rPr>
              <w:t>A</w:t>
            </w:r>
            <w:r w:rsidR="002054C7" w:rsidRPr="00523962">
              <w:rPr>
                <w:rFonts w:ascii="Arial" w:hAnsi="Arial" w:cs="Arial"/>
                <w:color w:val="000000"/>
                <w:sz w:val="16"/>
                <w:szCs w:val="18"/>
              </w:rPr>
              <w:t>nual</w:t>
            </w:r>
          </w:p>
        </w:tc>
        <w:tc>
          <w:tcPr>
            <w:tcW w:w="1246" w:type="dxa"/>
            <w:vAlign w:val="center"/>
          </w:tcPr>
          <w:p w14:paraId="71CBDCC1" w14:textId="6206EBC5"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 xml:space="preserve">Formatos de la </w:t>
            </w:r>
            <w:r w:rsidR="00523962">
              <w:rPr>
                <w:rFonts w:ascii="Arial" w:hAnsi="Arial" w:cs="Arial"/>
                <w:color w:val="000000"/>
                <w:sz w:val="16"/>
                <w:szCs w:val="18"/>
              </w:rPr>
              <w:t>S</w:t>
            </w:r>
            <w:r w:rsidRPr="00523962">
              <w:rPr>
                <w:rFonts w:ascii="Arial" w:hAnsi="Arial" w:cs="Arial"/>
                <w:color w:val="000000"/>
                <w:sz w:val="16"/>
                <w:szCs w:val="18"/>
              </w:rPr>
              <w:t xml:space="preserve">ubdirección de </w:t>
            </w:r>
            <w:r w:rsidR="00523962">
              <w:rPr>
                <w:rFonts w:ascii="Arial" w:hAnsi="Arial" w:cs="Arial"/>
                <w:color w:val="000000"/>
                <w:sz w:val="16"/>
                <w:szCs w:val="18"/>
              </w:rPr>
              <w:t>M</w:t>
            </w:r>
            <w:r w:rsidRPr="00523962">
              <w:rPr>
                <w:rFonts w:ascii="Arial" w:hAnsi="Arial" w:cs="Arial"/>
                <w:color w:val="000000"/>
                <w:sz w:val="16"/>
                <w:szCs w:val="18"/>
              </w:rPr>
              <w:t>ercados</w:t>
            </w:r>
          </w:p>
        </w:tc>
        <w:tc>
          <w:tcPr>
            <w:tcW w:w="1361" w:type="dxa"/>
            <w:vAlign w:val="center"/>
          </w:tcPr>
          <w:p w14:paraId="1C918F8D" w14:textId="0F6786CB" w:rsidR="006B16A5" w:rsidRPr="00523962" w:rsidRDefault="00D514CB"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Mercado Nuevo</w:t>
            </w:r>
          </w:p>
        </w:tc>
      </w:tr>
      <w:tr w:rsidR="006B16A5" w:rsidRPr="00523962" w14:paraId="0D885DFF" w14:textId="77777777" w:rsidTr="00523962">
        <w:trPr>
          <w:trHeight w:val="227"/>
          <w:jc w:val="center"/>
        </w:trPr>
        <w:tc>
          <w:tcPr>
            <w:tcW w:w="509" w:type="dxa"/>
            <w:vAlign w:val="center"/>
          </w:tcPr>
          <w:p w14:paraId="48236CCB"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6"/>
                <w:szCs w:val="18"/>
              </w:rPr>
            </w:pPr>
            <w:r w:rsidRPr="00523962">
              <w:rPr>
                <w:rFonts w:ascii="Arial" w:hAnsi="Arial" w:cs="Arial"/>
                <w:b/>
                <w:color w:val="000000"/>
                <w:sz w:val="16"/>
                <w:szCs w:val="18"/>
              </w:rPr>
              <w:t>P1C 1</w:t>
            </w:r>
          </w:p>
        </w:tc>
        <w:tc>
          <w:tcPr>
            <w:tcW w:w="1928" w:type="dxa"/>
            <w:vAlign w:val="center"/>
          </w:tcPr>
          <w:p w14:paraId="44408DB1"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Incrementar y controlar la recaudación en los mercados</w:t>
            </w:r>
          </w:p>
        </w:tc>
        <w:tc>
          <w:tcPr>
            <w:tcW w:w="1930" w:type="dxa"/>
            <w:vAlign w:val="center"/>
          </w:tcPr>
          <w:p w14:paraId="40F4FC6F"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Índice de lo recaudado (ILR)</w:t>
            </w:r>
          </w:p>
        </w:tc>
        <w:tc>
          <w:tcPr>
            <w:tcW w:w="2947" w:type="dxa"/>
            <w:vAlign w:val="center"/>
          </w:tcPr>
          <w:p w14:paraId="36B6CF05"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Total recaudado año actual/total recaudado año anterior</w:t>
            </w:r>
          </w:p>
        </w:tc>
        <w:tc>
          <w:tcPr>
            <w:tcW w:w="1021" w:type="dxa"/>
            <w:vAlign w:val="center"/>
          </w:tcPr>
          <w:p w14:paraId="79774034"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8"/>
              </w:rPr>
            </w:pPr>
            <w:r w:rsidRPr="00523962">
              <w:rPr>
                <w:rFonts w:ascii="Arial" w:hAnsi="Arial" w:cs="Arial"/>
                <w:color w:val="000000"/>
                <w:sz w:val="16"/>
                <w:szCs w:val="18"/>
              </w:rPr>
              <w:t>Trimestral</w:t>
            </w:r>
          </w:p>
        </w:tc>
        <w:tc>
          <w:tcPr>
            <w:tcW w:w="1246" w:type="dxa"/>
            <w:vAlign w:val="center"/>
          </w:tcPr>
          <w:p w14:paraId="2DF2684D" w14:textId="2E908A89"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 xml:space="preserve">Recibos del área de </w:t>
            </w:r>
            <w:r w:rsidR="00523962">
              <w:rPr>
                <w:rFonts w:ascii="Arial" w:hAnsi="Arial" w:cs="Arial"/>
                <w:color w:val="000000"/>
                <w:sz w:val="16"/>
                <w:szCs w:val="18"/>
              </w:rPr>
              <w:t>T</w:t>
            </w:r>
            <w:r w:rsidRPr="00523962">
              <w:rPr>
                <w:rFonts w:ascii="Arial" w:hAnsi="Arial" w:cs="Arial"/>
                <w:color w:val="000000"/>
                <w:sz w:val="16"/>
                <w:szCs w:val="18"/>
              </w:rPr>
              <w:t>esorería</w:t>
            </w:r>
          </w:p>
        </w:tc>
        <w:tc>
          <w:tcPr>
            <w:tcW w:w="1361" w:type="dxa"/>
            <w:vAlign w:val="center"/>
          </w:tcPr>
          <w:p w14:paraId="31E7327B" w14:textId="60229A4B" w:rsidR="006B16A5" w:rsidRPr="00523962" w:rsidRDefault="00D514CB"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Mercado Nuevo</w:t>
            </w:r>
          </w:p>
        </w:tc>
      </w:tr>
      <w:tr w:rsidR="006B16A5" w:rsidRPr="00523962" w14:paraId="51D4D2E0" w14:textId="77777777" w:rsidTr="00523962">
        <w:trPr>
          <w:trHeight w:val="227"/>
          <w:jc w:val="center"/>
        </w:trPr>
        <w:tc>
          <w:tcPr>
            <w:tcW w:w="509" w:type="dxa"/>
            <w:vAlign w:val="center"/>
          </w:tcPr>
          <w:p w14:paraId="581450A8"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6"/>
                <w:szCs w:val="18"/>
              </w:rPr>
            </w:pPr>
            <w:r w:rsidRPr="00523962">
              <w:rPr>
                <w:rFonts w:ascii="Arial" w:hAnsi="Arial" w:cs="Arial"/>
                <w:b/>
                <w:color w:val="000000"/>
                <w:sz w:val="16"/>
                <w:szCs w:val="18"/>
              </w:rPr>
              <w:t>P1C 2</w:t>
            </w:r>
          </w:p>
        </w:tc>
        <w:tc>
          <w:tcPr>
            <w:tcW w:w="1928" w:type="dxa"/>
            <w:vAlign w:val="center"/>
          </w:tcPr>
          <w:p w14:paraId="669B6D02"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Contar con un mantenimiento adecuado</w:t>
            </w:r>
          </w:p>
        </w:tc>
        <w:tc>
          <w:tcPr>
            <w:tcW w:w="1930" w:type="dxa"/>
            <w:vAlign w:val="center"/>
          </w:tcPr>
          <w:p w14:paraId="01055FE3"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Índice de mantenimiento adecuado (IMA)</w:t>
            </w:r>
          </w:p>
        </w:tc>
        <w:tc>
          <w:tcPr>
            <w:tcW w:w="2947" w:type="dxa"/>
            <w:vAlign w:val="center"/>
          </w:tcPr>
          <w:p w14:paraId="0D93182D" w14:textId="401BA7A3"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N</w:t>
            </w:r>
            <w:r w:rsidR="00523962">
              <w:rPr>
                <w:rFonts w:ascii="Arial" w:hAnsi="Arial" w:cs="Arial"/>
                <w:color w:val="000000"/>
                <w:sz w:val="16"/>
                <w:szCs w:val="18"/>
              </w:rPr>
              <w:t>ú</w:t>
            </w:r>
            <w:r w:rsidRPr="00523962">
              <w:rPr>
                <w:rFonts w:ascii="Arial" w:hAnsi="Arial" w:cs="Arial"/>
                <w:color w:val="000000"/>
                <w:sz w:val="16"/>
                <w:szCs w:val="18"/>
              </w:rPr>
              <w:t>mero de mantenimientos realizados/número de mantenimientos normados</w:t>
            </w:r>
          </w:p>
        </w:tc>
        <w:tc>
          <w:tcPr>
            <w:tcW w:w="1021" w:type="dxa"/>
            <w:vAlign w:val="center"/>
          </w:tcPr>
          <w:p w14:paraId="45A1A00F"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8"/>
              </w:rPr>
            </w:pPr>
            <w:r w:rsidRPr="00523962">
              <w:rPr>
                <w:rFonts w:ascii="Arial" w:hAnsi="Arial" w:cs="Arial"/>
                <w:color w:val="000000"/>
                <w:sz w:val="16"/>
                <w:szCs w:val="18"/>
              </w:rPr>
              <w:t>Trimestral</w:t>
            </w:r>
          </w:p>
        </w:tc>
        <w:tc>
          <w:tcPr>
            <w:tcW w:w="1246" w:type="dxa"/>
            <w:vAlign w:val="center"/>
          </w:tcPr>
          <w:p w14:paraId="64864A4C" w14:textId="06D3EBC5"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 xml:space="preserve">Formato de supervisión o registro administrativo de la </w:t>
            </w:r>
            <w:r w:rsidR="00523962">
              <w:rPr>
                <w:rFonts w:ascii="Arial" w:hAnsi="Arial" w:cs="Arial"/>
                <w:color w:val="000000"/>
                <w:sz w:val="16"/>
                <w:szCs w:val="18"/>
              </w:rPr>
              <w:t>S</w:t>
            </w:r>
            <w:r w:rsidRPr="00523962">
              <w:rPr>
                <w:rFonts w:ascii="Arial" w:hAnsi="Arial" w:cs="Arial"/>
                <w:color w:val="000000"/>
                <w:sz w:val="16"/>
                <w:szCs w:val="18"/>
              </w:rPr>
              <w:t xml:space="preserve">ubdirección de </w:t>
            </w:r>
            <w:r w:rsidR="00523962">
              <w:rPr>
                <w:rFonts w:ascii="Arial" w:hAnsi="Arial" w:cs="Arial"/>
                <w:color w:val="000000"/>
                <w:sz w:val="16"/>
                <w:szCs w:val="18"/>
              </w:rPr>
              <w:t>M</w:t>
            </w:r>
            <w:r w:rsidRPr="00523962">
              <w:rPr>
                <w:rFonts w:ascii="Arial" w:hAnsi="Arial" w:cs="Arial"/>
                <w:color w:val="000000"/>
                <w:sz w:val="16"/>
                <w:szCs w:val="18"/>
              </w:rPr>
              <w:t>ercados</w:t>
            </w:r>
          </w:p>
        </w:tc>
        <w:tc>
          <w:tcPr>
            <w:tcW w:w="1361" w:type="dxa"/>
            <w:vAlign w:val="center"/>
          </w:tcPr>
          <w:p w14:paraId="46374813" w14:textId="737EDE01" w:rsidR="006B16A5" w:rsidRPr="00523962" w:rsidRDefault="00D514CB"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Mercado Nuevo</w:t>
            </w:r>
          </w:p>
        </w:tc>
      </w:tr>
    </w:tbl>
    <w:p w14:paraId="6A532388"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564C0521" w14:textId="0B089DE4"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Matrices de Indicadores de Resultados del Servicio de Panteones</w:t>
      </w:r>
    </w:p>
    <w:p w14:paraId="3D6DA1B3"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tbl>
      <w:tblPr>
        <w:tblStyle w:val="afffffa"/>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1559"/>
        <w:gridCol w:w="1560"/>
        <w:gridCol w:w="2551"/>
        <w:gridCol w:w="992"/>
        <w:gridCol w:w="1418"/>
        <w:gridCol w:w="1134"/>
      </w:tblGrid>
      <w:tr w:rsidR="006B16A5" w:rsidRPr="00BC6C59" w14:paraId="6FF10878" w14:textId="77777777" w:rsidTr="00523962">
        <w:trPr>
          <w:trHeight w:val="227"/>
          <w:tblHeader/>
          <w:jc w:val="center"/>
        </w:trPr>
        <w:tc>
          <w:tcPr>
            <w:tcW w:w="992" w:type="dxa"/>
            <w:shd w:val="clear" w:color="auto" w:fill="A6A6A6" w:themeFill="background1" w:themeFillShade="A6"/>
            <w:vAlign w:val="center"/>
          </w:tcPr>
          <w:p w14:paraId="23BA1639"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Nivel</w:t>
            </w:r>
          </w:p>
        </w:tc>
        <w:tc>
          <w:tcPr>
            <w:tcW w:w="1559" w:type="dxa"/>
            <w:shd w:val="clear" w:color="auto" w:fill="A6A6A6" w:themeFill="background1" w:themeFillShade="A6"/>
            <w:vAlign w:val="center"/>
          </w:tcPr>
          <w:p w14:paraId="744152C2"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Resumen Narrativo</w:t>
            </w:r>
          </w:p>
        </w:tc>
        <w:tc>
          <w:tcPr>
            <w:tcW w:w="1560" w:type="dxa"/>
            <w:shd w:val="clear" w:color="auto" w:fill="A6A6A6" w:themeFill="background1" w:themeFillShade="A6"/>
            <w:vAlign w:val="center"/>
          </w:tcPr>
          <w:p w14:paraId="655C6310" w14:textId="7D3C5D5D" w:rsidR="006B16A5" w:rsidRPr="00BC6C59" w:rsidRDefault="00523962"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No</w:t>
            </w:r>
            <w:r w:rsidR="002054C7" w:rsidRPr="00BC6C59">
              <w:rPr>
                <w:rFonts w:ascii="Arial" w:eastAsia="Arial" w:hAnsi="Arial" w:cs="Arial"/>
                <w:b/>
                <w:color w:val="000000"/>
                <w:sz w:val="14"/>
                <w:szCs w:val="14"/>
              </w:rPr>
              <w:t>mbre del Indicador</w:t>
            </w:r>
          </w:p>
        </w:tc>
        <w:tc>
          <w:tcPr>
            <w:tcW w:w="2551" w:type="dxa"/>
            <w:shd w:val="clear" w:color="auto" w:fill="A6A6A6" w:themeFill="background1" w:themeFillShade="A6"/>
            <w:vAlign w:val="center"/>
          </w:tcPr>
          <w:p w14:paraId="5BDE0880"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Método de Cálculo</w:t>
            </w:r>
          </w:p>
        </w:tc>
        <w:tc>
          <w:tcPr>
            <w:tcW w:w="992" w:type="dxa"/>
            <w:shd w:val="clear" w:color="auto" w:fill="A6A6A6" w:themeFill="background1" w:themeFillShade="A6"/>
            <w:vAlign w:val="center"/>
          </w:tcPr>
          <w:p w14:paraId="6FF9034B"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Frecuencia de Medición</w:t>
            </w:r>
          </w:p>
        </w:tc>
        <w:tc>
          <w:tcPr>
            <w:tcW w:w="1418" w:type="dxa"/>
            <w:shd w:val="clear" w:color="auto" w:fill="A6A6A6" w:themeFill="background1" w:themeFillShade="A6"/>
            <w:vAlign w:val="center"/>
          </w:tcPr>
          <w:p w14:paraId="3F004A8F"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Medios de Verificación</w:t>
            </w:r>
          </w:p>
        </w:tc>
        <w:tc>
          <w:tcPr>
            <w:tcW w:w="1134" w:type="dxa"/>
            <w:shd w:val="clear" w:color="auto" w:fill="A6A6A6" w:themeFill="background1" w:themeFillShade="A6"/>
            <w:vAlign w:val="center"/>
          </w:tcPr>
          <w:p w14:paraId="09392299"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4"/>
                <w:szCs w:val="14"/>
              </w:rPr>
            </w:pPr>
            <w:r w:rsidRPr="00BC6C59">
              <w:rPr>
                <w:rFonts w:ascii="Arial" w:eastAsia="Arial" w:hAnsi="Arial" w:cs="Arial"/>
                <w:b/>
                <w:color w:val="000000"/>
                <w:sz w:val="14"/>
                <w:szCs w:val="14"/>
              </w:rPr>
              <w:t>Supuestos (Hipótesis)</w:t>
            </w:r>
          </w:p>
        </w:tc>
      </w:tr>
      <w:tr w:rsidR="006B16A5" w:rsidRPr="00BC6C59" w14:paraId="3284B704" w14:textId="77777777" w:rsidTr="00523962">
        <w:trPr>
          <w:trHeight w:val="227"/>
          <w:jc w:val="center"/>
        </w:trPr>
        <w:tc>
          <w:tcPr>
            <w:tcW w:w="992" w:type="dxa"/>
            <w:vAlign w:val="center"/>
          </w:tcPr>
          <w:p w14:paraId="39C1CF0F"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P2</w:t>
            </w:r>
          </w:p>
        </w:tc>
        <w:tc>
          <w:tcPr>
            <w:tcW w:w="1559" w:type="dxa"/>
            <w:vAlign w:val="center"/>
          </w:tcPr>
          <w:p w14:paraId="5B314FE2"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Contar con registro administrativos actualizados en los panteones</w:t>
            </w:r>
          </w:p>
        </w:tc>
        <w:tc>
          <w:tcPr>
            <w:tcW w:w="1560" w:type="dxa"/>
            <w:vAlign w:val="center"/>
          </w:tcPr>
          <w:p w14:paraId="5F45EFBA"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Índice de actualización de registros(IAR)</w:t>
            </w:r>
          </w:p>
        </w:tc>
        <w:tc>
          <w:tcPr>
            <w:tcW w:w="2551" w:type="dxa"/>
            <w:vAlign w:val="center"/>
          </w:tcPr>
          <w:p w14:paraId="190A92C8" w14:textId="541911FA"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0.5</w:t>
            </w:r>
            <w:r w:rsidR="00523962" w:rsidRPr="00BC6C59">
              <w:rPr>
                <w:rFonts w:ascii="Arial" w:hAnsi="Arial" w:cs="Arial"/>
                <w:color w:val="000000"/>
                <w:sz w:val="14"/>
                <w:szCs w:val="14"/>
              </w:rPr>
              <w:t xml:space="preserve"> </w:t>
            </w:r>
            <w:r w:rsidRPr="00BC6C59">
              <w:rPr>
                <w:rFonts w:ascii="Arial" w:hAnsi="Arial" w:cs="Arial"/>
                <w:color w:val="000000"/>
                <w:sz w:val="14"/>
                <w:szCs w:val="14"/>
              </w:rPr>
              <w:t>(número de registros de fosas actualizados/total de fosas)+0.5(número de registros de servicios actualizados)/Total de servicios existentes)</w:t>
            </w:r>
          </w:p>
        </w:tc>
        <w:tc>
          <w:tcPr>
            <w:tcW w:w="992" w:type="dxa"/>
            <w:vAlign w:val="center"/>
          </w:tcPr>
          <w:p w14:paraId="4FF5A2E3" w14:textId="3BDCAFB9" w:rsidR="006B16A5" w:rsidRPr="00BC6C59" w:rsidRDefault="00523962"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M</w:t>
            </w:r>
            <w:r w:rsidR="002054C7" w:rsidRPr="00BC6C59">
              <w:rPr>
                <w:rFonts w:ascii="Arial" w:hAnsi="Arial" w:cs="Arial"/>
                <w:color w:val="000000"/>
                <w:sz w:val="14"/>
                <w:szCs w:val="14"/>
              </w:rPr>
              <w:t>ensual</w:t>
            </w:r>
          </w:p>
        </w:tc>
        <w:tc>
          <w:tcPr>
            <w:tcW w:w="1418" w:type="dxa"/>
            <w:vAlign w:val="center"/>
          </w:tcPr>
          <w:p w14:paraId="6D8F4542" w14:textId="777B3AD4" w:rsidR="006B16A5" w:rsidRPr="00BC6C59" w:rsidRDefault="00523962"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R</w:t>
            </w:r>
            <w:r w:rsidR="002054C7" w:rsidRPr="00BC6C59">
              <w:rPr>
                <w:rFonts w:ascii="Arial" w:hAnsi="Arial" w:cs="Arial"/>
                <w:color w:val="000000"/>
                <w:sz w:val="14"/>
                <w:szCs w:val="14"/>
              </w:rPr>
              <w:t>egistros administrativos</w:t>
            </w:r>
          </w:p>
        </w:tc>
        <w:tc>
          <w:tcPr>
            <w:tcW w:w="1134" w:type="dxa"/>
            <w:vAlign w:val="center"/>
          </w:tcPr>
          <w:p w14:paraId="1AD683A3"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Que no exista un padrón de criptas</w:t>
            </w:r>
          </w:p>
        </w:tc>
      </w:tr>
      <w:tr w:rsidR="006B16A5" w:rsidRPr="00BC6C59" w14:paraId="1632F757" w14:textId="77777777" w:rsidTr="00523962">
        <w:trPr>
          <w:trHeight w:val="227"/>
          <w:jc w:val="center"/>
        </w:trPr>
        <w:tc>
          <w:tcPr>
            <w:tcW w:w="992" w:type="dxa"/>
            <w:vAlign w:val="center"/>
          </w:tcPr>
          <w:p w14:paraId="177B483C"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P2C1</w:t>
            </w:r>
          </w:p>
        </w:tc>
        <w:tc>
          <w:tcPr>
            <w:tcW w:w="1559" w:type="dxa"/>
            <w:vAlign w:val="center"/>
          </w:tcPr>
          <w:p w14:paraId="58D5A5B5"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Actualizar el padrón de fosas</w:t>
            </w:r>
          </w:p>
        </w:tc>
        <w:tc>
          <w:tcPr>
            <w:tcW w:w="1560" w:type="dxa"/>
            <w:vAlign w:val="center"/>
          </w:tcPr>
          <w:p w14:paraId="0178A97E"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Índice de actualización de fosas (IAF)</w:t>
            </w:r>
          </w:p>
        </w:tc>
        <w:tc>
          <w:tcPr>
            <w:tcW w:w="2551" w:type="dxa"/>
            <w:vAlign w:val="center"/>
          </w:tcPr>
          <w:p w14:paraId="0D0AF874" w14:textId="44D04A20" w:rsidR="006B16A5" w:rsidRPr="00BC6C59" w:rsidRDefault="00523962"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(F</w:t>
            </w:r>
            <w:r w:rsidR="002054C7" w:rsidRPr="00BC6C59">
              <w:rPr>
                <w:rFonts w:ascii="Arial" w:hAnsi="Arial" w:cs="Arial"/>
                <w:color w:val="000000"/>
                <w:sz w:val="14"/>
                <w:szCs w:val="14"/>
              </w:rPr>
              <w:t>osas no renovadas registradas/total de fosas no renovadas)+(fosas renovadas con el plan tarifario previsto/fosas a renovar)</w:t>
            </w:r>
          </w:p>
        </w:tc>
        <w:tc>
          <w:tcPr>
            <w:tcW w:w="992" w:type="dxa"/>
            <w:vAlign w:val="center"/>
          </w:tcPr>
          <w:p w14:paraId="2037D63F" w14:textId="7D360A9B" w:rsidR="006B16A5" w:rsidRPr="00BC6C59" w:rsidRDefault="00523962"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A</w:t>
            </w:r>
            <w:r w:rsidR="002054C7" w:rsidRPr="00BC6C59">
              <w:rPr>
                <w:rFonts w:ascii="Arial" w:hAnsi="Arial" w:cs="Arial"/>
                <w:color w:val="000000"/>
                <w:sz w:val="14"/>
                <w:szCs w:val="14"/>
              </w:rPr>
              <w:t>nual</w:t>
            </w:r>
          </w:p>
        </w:tc>
        <w:tc>
          <w:tcPr>
            <w:tcW w:w="1418" w:type="dxa"/>
            <w:vAlign w:val="center"/>
          </w:tcPr>
          <w:p w14:paraId="6DE21275" w14:textId="2FB62AAE" w:rsidR="006B16A5" w:rsidRPr="00BC6C59" w:rsidRDefault="00523962"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R</w:t>
            </w:r>
            <w:r w:rsidR="002054C7" w:rsidRPr="00BC6C59">
              <w:rPr>
                <w:rFonts w:ascii="Arial" w:hAnsi="Arial" w:cs="Arial"/>
                <w:color w:val="000000"/>
                <w:sz w:val="14"/>
                <w:szCs w:val="14"/>
              </w:rPr>
              <w:t>egistros administrativos</w:t>
            </w:r>
          </w:p>
        </w:tc>
        <w:tc>
          <w:tcPr>
            <w:tcW w:w="1134" w:type="dxa"/>
            <w:vAlign w:val="center"/>
          </w:tcPr>
          <w:p w14:paraId="18DA9FD9"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Que no exista un padrón de criptas</w:t>
            </w:r>
          </w:p>
        </w:tc>
      </w:tr>
      <w:tr w:rsidR="006B16A5" w:rsidRPr="00BC6C59" w14:paraId="16EBED23" w14:textId="77777777" w:rsidTr="00523962">
        <w:trPr>
          <w:trHeight w:val="227"/>
          <w:jc w:val="center"/>
        </w:trPr>
        <w:tc>
          <w:tcPr>
            <w:tcW w:w="992" w:type="dxa"/>
            <w:vAlign w:val="center"/>
          </w:tcPr>
          <w:p w14:paraId="40D24166"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P2C2</w:t>
            </w:r>
          </w:p>
        </w:tc>
        <w:tc>
          <w:tcPr>
            <w:tcW w:w="1559" w:type="dxa"/>
            <w:vAlign w:val="center"/>
          </w:tcPr>
          <w:p w14:paraId="3CA2C71A"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Regular las condiciones del panteón municipal</w:t>
            </w:r>
          </w:p>
        </w:tc>
        <w:tc>
          <w:tcPr>
            <w:tcW w:w="1560" w:type="dxa"/>
            <w:vAlign w:val="center"/>
          </w:tcPr>
          <w:p w14:paraId="2BED5EF7"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Regularización de perpetuidad (RP)</w:t>
            </w:r>
          </w:p>
        </w:tc>
        <w:tc>
          <w:tcPr>
            <w:tcW w:w="2551" w:type="dxa"/>
            <w:vAlign w:val="center"/>
          </w:tcPr>
          <w:p w14:paraId="3C5D9D0E"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Número de criptas regularizadas/número de criptas total anual registros administrativos</w:t>
            </w:r>
          </w:p>
        </w:tc>
        <w:tc>
          <w:tcPr>
            <w:tcW w:w="992" w:type="dxa"/>
            <w:vAlign w:val="center"/>
          </w:tcPr>
          <w:p w14:paraId="27C9F97B" w14:textId="0198CC12" w:rsidR="006B16A5" w:rsidRPr="00BC6C59" w:rsidRDefault="00523962"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A</w:t>
            </w:r>
            <w:r w:rsidR="002054C7" w:rsidRPr="00BC6C59">
              <w:rPr>
                <w:rFonts w:ascii="Arial" w:hAnsi="Arial" w:cs="Arial"/>
                <w:color w:val="000000"/>
                <w:sz w:val="14"/>
                <w:szCs w:val="14"/>
              </w:rPr>
              <w:t>nual</w:t>
            </w:r>
          </w:p>
        </w:tc>
        <w:tc>
          <w:tcPr>
            <w:tcW w:w="1418" w:type="dxa"/>
            <w:vAlign w:val="center"/>
          </w:tcPr>
          <w:p w14:paraId="36256E13" w14:textId="06D489A2" w:rsidR="006B16A5" w:rsidRPr="00BC6C59" w:rsidRDefault="00523962"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R</w:t>
            </w:r>
            <w:r w:rsidR="002054C7" w:rsidRPr="00BC6C59">
              <w:rPr>
                <w:rFonts w:ascii="Arial" w:hAnsi="Arial" w:cs="Arial"/>
                <w:color w:val="000000"/>
                <w:sz w:val="14"/>
                <w:szCs w:val="14"/>
              </w:rPr>
              <w:t>egistros administrativos</w:t>
            </w:r>
          </w:p>
        </w:tc>
        <w:tc>
          <w:tcPr>
            <w:tcW w:w="1134" w:type="dxa"/>
            <w:vAlign w:val="center"/>
          </w:tcPr>
          <w:p w14:paraId="7C63ACDF"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Que no exista un padrón de criptas</w:t>
            </w:r>
          </w:p>
        </w:tc>
      </w:tr>
      <w:tr w:rsidR="006B16A5" w:rsidRPr="00BC6C59" w14:paraId="39EB76DD" w14:textId="77777777" w:rsidTr="00523962">
        <w:trPr>
          <w:trHeight w:val="227"/>
          <w:jc w:val="center"/>
        </w:trPr>
        <w:tc>
          <w:tcPr>
            <w:tcW w:w="992" w:type="dxa"/>
            <w:vAlign w:val="center"/>
          </w:tcPr>
          <w:p w14:paraId="1CDA4BA0" w14:textId="77777777" w:rsidR="006B16A5" w:rsidRPr="00BC6C59"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4"/>
                <w:szCs w:val="14"/>
              </w:rPr>
            </w:pPr>
            <w:r w:rsidRPr="00BC6C59">
              <w:rPr>
                <w:rFonts w:ascii="Arial" w:hAnsi="Arial" w:cs="Arial"/>
                <w:b/>
                <w:color w:val="000000"/>
                <w:sz w:val="14"/>
                <w:szCs w:val="14"/>
              </w:rPr>
              <w:t>P1C1</w:t>
            </w:r>
          </w:p>
        </w:tc>
        <w:tc>
          <w:tcPr>
            <w:tcW w:w="1559" w:type="dxa"/>
            <w:vAlign w:val="center"/>
          </w:tcPr>
          <w:p w14:paraId="334C8F0D"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Renovación de predios (RCP)</w:t>
            </w:r>
          </w:p>
        </w:tc>
        <w:tc>
          <w:tcPr>
            <w:tcW w:w="1560" w:type="dxa"/>
            <w:vAlign w:val="center"/>
          </w:tcPr>
          <w:p w14:paraId="1F6889C3"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Incremento de predio (RPC)</w:t>
            </w:r>
          </w:p>
        </w:tc>
        <w:tc>
          <w:tcPr>
            <w:tcW w:w="2551" w:type="dxa"/>
            <w:vAlign w:val="center"/>
          </w:tcPr>
          <w:p w14:paraId="0879C999"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Numero de mantenimiento realizados/número de mantenimientos requeridos trimestral formato de reporte de panteones</w:t>
            </w:r>
          </w:p>
        </w:tc>
        <w:tc>
          <w:tcPr>
            <w:tcW w:w="992" w:type="dxa"/>
            <w:vAlign w:val="center"/>
          </w:tcPr>
          <w:p w14:paraId="316D7BE1" w14:textId="7A32DE15" w:rsidR="006B16A5" w:rsidRPr="00BC6C59" w:rsidRDefault="00523962" w:rsidP="00642B79">
            <w:pPr>
              <w:pBdr>
                <w:top w:val="nil"/>
                <w:left w:val="nil"/>
                <w:bottom w:val="nil"/>
                <w:right w:val="nil"/>
                <w:between w:val="nil"/>
              </w:pBdr>
              <w:tabs>
                <w:tab w:val="left" w:pos="0"/>
              </w:tabs>
              <w:spacing w:line="276" w:lineRule="auto"/>
              <w:jc w:val="center"/>
              <w:rPr>
                <w:rFonts w:ascii="Arial" w:hAnsi="Arial" w:cs="Arial"/>
                <w:color w:val="000000"/>
                <w:sz w:val="14"/>
                <w:szCs w:val="14"/>
              </w:rPr>
            </w:pPr>
            <w:r w:rsidRPr="00BC6C59">
              <w:rPr>
                <w:rFonts w:ascii="Arial" w:hAnsi="Arial" w:cs="Arial"/>
                <w:color w:val="000000"/>
                <w:sz w:val="14"/>
                <w:szCs w:val="14"/>
              </w:rPr>
              <w:t>A</w:t>
            </w:r>
            <w:r w:rsidR="002054C7" w:rsidRPr="00BC6C59">
              <w:rPr>
                <w:rFonts w:ascii="Arial" w:hAnsi="Arial" w:cs="Arial"/>
                <w:color w:val="000000"/>
                <w:sz w:val="14"/>
                <w:szCs w:val="14"/>
              </w:rPr>
              <w:t>nual</w:t>
            </w:r>
          </w:p>
        </w:tc>
        <w:tc>
          <w:tcPr>
            <w:tcW w:w="1418" w:type="dxa"/>
            <w:vAlign w:val="center"/>
          </w:tcPr>
          <w:p w14:paraId="4BB746AE" w14:textId="72720222" w:rsidR="006B16A5" w:rsidRPr="00BC6C59" w:rsidRDefault="00523962"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R</w:t>
            </w:r>
            <w:r w:rsidR="002054C7" w:rsidRPr="00BC6C59">
              <w:rPr>
                <w:rFonts w:ascii="Arial" w:hAnsi="Arial" w:cs="Arial"/>
                <w:color w:val="000000"/>
                <w:sz w:val="14"/>
                <w:szCs w:val="14"/>
              </w:rPr>
              <w:t>egistros administrativos</w:t>
            </w:r>
          </w:p>
        </w:tc>
        <w:tc>
          <w:tcPr>
            <w:tcW w:w="1134" w:type="dxa"/>
            <w:vAlign w:val="center"/>
          </w:tcPr>
          <w:p w14:paraId="3AFA9323" w14:textId="77777777" w:rsidR="006B16A5" w:rsidRPr="00BC6C5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4"/>
                <w:szCs w:val="14"/>
              </w:rPr>
            </w:pPr>
            <w:r w:rsidRPr="00BC6C59">
              <w:rPr>
                <w:rFonts w:ascii="Arial" w:hAnsi="Arial" w:cs="Arial"/>
                <w:color w:val="000000"/>
                <w:sz w:val="14"/>
                <w:szCs w:val="14"/>
              </w:rPr>
              <w:t>Que no exista un padrón de criptas</w:t>
            </w:r>
          </w:p>
        </w:tc>
      </w:tr>
    </w:tbl>
    <w:p w14:paraId="603B0251" w14:textId="77777777" w:rsidR="006B16A5"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3FA858EB" w14:textId="77777777" w:rsidR="00C470A5" w:rsidRDefault="00C470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3868041E" w14:textId="77777777" w:rsidR="00C470A5" w:rsidRDefault="00C470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0972B716" w14:textId="77777777" w:rsidR="00C470A5" w:rsidRDefault="00C470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683459EC" w14:textId="77777777" w:rsidR="00732A53" w:rsidRPr="00F25837" w:rsidRDefault="00732A53"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52D4CB32" w14:textId="777777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lastRenderedPageBreak/>
        <w:t>Matriz de Indicadores de Resultados de Seguridad Pública</w:t>
      </w:r>
    </w:p>
    <w:p w14:paraId="05B883A6" w14:textId="77777777" w:rsidR="00523962" w:rsidRPr="00F25837" w:rsidRDefault="00523962" w:rsidP="00642B79">
      <w:pPr>
        <w:tabs>
          <w:tab w:val="left" w:pos="0"/>
        </w:tabs>
        <w:spacing w:line="276" w:lineRule="auto"/>
        <w:jc w:val="center"/>
        <w:rPr>
          <w:rFonts w:ascii="Arial" w:eastAsia="Arial" w:hAnsi="Arial" w:cs="Arial"/>
          <w:b/>
        </w:rPr>
      </w:pPr>
    </w:p>
    <w:tbl>
      <w:tblPr>
        <w:tblStyle w:val="afffffb"/>
        <w:tblW w:w="99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
        <w:gridCol w:w="1534"/>
        <w:gridCol w:w="1359"/>
        <w:gridCol w:w="2496"/>
        <w:gridCol w:w="1133"/>
        <w:gridCol w:w="1362"/>
        <w:gridCol w:w="1075"/>
      </w:tblGrid>
      <w:tr w:rsidR="006B16A5" w:rsidRPr="00523962" w14:paraId="439E2C6A" w14:textId="77777777" w:rsidTr="00523962">
        <w:trPr>
          <w:trHeight w:val="227"/>
          <w:tblHeader/>
          <w:jc w:val="center"/>
        </w:trPr>
        <w:tc>
          <w:tcPr>
            <w:tcW w:w="1021" w:type="dxa"/>
            <w:shd w:val="clear" w:color="auto" w:fill="A6A6A6" w:themeFill="background1" w:themeFillShade="A6"/>
            <w:vAlign w:val="center"/>
          </w:tcPr>
          <w:p w14:paraId="48841AF9"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Nivel</w:t>
            </w:r>
          </w:p>
        </w:tc>
        <w:tc>
          <w:tcPr>
            <w:tcW w:w="1534" w:type="dxa"/>
            <w:shd w:val="clear" w:color="auto" w:fill="A6A6A6" w:themeFill="background1" w:themeFillShade="A6"/>
            <w:vAlign w:val="center"/>
          </w:tcPr>
          <w:p w14:paraId="0F0BAC2F" w14:textId="77777777" w:rsidR="006B16A5" w:rsidRPr="00523962" w:rsidRDefault="002054C7" w:rsidP="00642B79">
            <w:pPr>
              <w:pBdr>
                <w:top w:val="nil"/>
                <w:left w:val="nil"/>
                <w:bottom w:val="nil"/>
                <w:right w:val="nil"/>
                <w:between w:val="nil"/>
              </w:pBdr>
              <w:tabs>
                <w:tab w:val="left" w:pos="0"/>
              </w:tabs>
              <w:spacing w:line="276" w:lineRule="auto"/>
              <w:ind w:hanging="7"/>
              <w:jc w:val="center"/>
              <w:rPr>
                <w:rFonts w:ascii="Arial" w:eastAsia="Arial" w:hAnsi="Arial" w:cs="Arial"/>
                <w:b/>
                <w:color w:val="000000"/>
                <w:sz w:val="16"/>
                <w:szCs w:val="18"/>
              </w:rPr>
            </w:pPr>
            <w:r w:rsidRPr="00523962">
              <w:rPr>
                <w:rFonts w:ascii="Arial" w:eastAsia="Arial" w:hAnsi="Arial" w:cs="Arial"/>
                <w:b/>
                <w:color w:val="000000"/>
                <w:sz w:val="16"/>
                <w:szCs w:val="18"/>
              </w:rPr>
              <w:t>Resumen Narrativo</w:t>
            </w:r>
          </w:p>
        </w:tc>
        <w:tc>
          <w:tcPr>
            <w:tcW w:w="1359" w:type="dxa"/>
            <w:shd w:val="clear" w:color="auto" w:fill="A6A6A6" w:themeFill="background1" w:themeFillShade="A6"/>
            <w:vAlign w:val="center"/>
          </w:tcPr>
          <w:p w14:paraId="4DD945DD" w14:textId="77777777" w:rsidR="006B16A5" w:rsidRPr="00523962" w:rsidRDefault="002054C7" w:rsidP="00642B79">
            <w:pPr>
              <w:pBdr>
                <w:top w:val="nil"/>
                <w:left w:val="nil"/>
                <w:bottom w:val="nil"/>
                <w:right w:val="nil"/>
                <w:between w:val="nil"/>
              </w:pBdr>
              <w:tabs>
                <w:tab w:val="left" w:pos="0"/>
              </w:tabs>
              <w:spacing w:line="276" w:lineRule="auto"/>
              <w:ind w:hanging="79"/>
              <w:jc w:val="center"/>
              <w:rPr>
                <w:rFonts w:ascii="Arial" w:eastAsia="Arial" w:hAnsi="Arial" w:cs="Arial"/>
                <w:b/>
                <w:color w:val="000000"/>
                <w:sz w:val="16"/>
                <w:szCs w:val="18"/>
              </w:rPr>
            </w:pPr>
            <w:r w:rsidRPr="00523962">
              <w:rPr>
                <w:rFonts w:ascii="Arial" w:eastAsia="Arial" w:hAnsi="Arial" w:cs="Arial"/>
                <w:b/>
                <w:color w:val="000000"/>
                <w:sz w:val="16"/>
                <w:szCs w:val="18"/>
              </w:rPr>
              <w:t>Nombre del indicador</w:t>
            </w:r>
          </w:p>
        </w:tc>
        <w:tc>
          <w:tcPr>
            <w:tcW w:w="2496" w:type="dxa"/>
            <w:shd w:val="clear" w:color="auto" w:fill="A6A6A6" w:themeFill="background1" w:themeFillShade="A6"/>
            <w:vAlign w:val="center"/>
          </w:tcPr>
          <w:p w14:paraId="235A115E"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Método de cálculo</w:t>
            </w:r>
          </w:p>
        </w:tc>
        <w:tc>
          <w:tcPr>
            <w:tcW w:w="1133" w:type="dxa"/>
            <w:shd w:val="clear" w:color="auto" w:fill="A6A6A6" w:themeFill="background1" w:themeFillShade="A6"/>
            <w:vAlign w:val="center"/>
          </w:tcPr>
          <w:p w14:paraId="51591412" w14:textId="77777777" w:rsidR="006B16A5" w:rsidRPr="00523962" w:rsidRDefault="002054C7" w:rsidP="00642B79">
            <w:pPr>
              <w:pBdr>
                <w:top w:val="nil"/>
                <w:left w:val="nil"/>
                <w:bottom w:val="nil"/>
                <w:right w:val="nil"/>
                <w:between w:val="nil"/>
              </w:pBdr>
              <w:tabs>
                <w:tab w:val="left" w:pos="0"/>
              </w:tabs>
              <w:spacing w:line="276" w:lineRule="auto"/>
              <w:ind w:firstLine="44"/>
              <w:jc w:val="center"/>
              <w:rPr>
                <w:rFonts w:ascii="Arial" w:eastAsia="Arial" w:hAnsi="Arial" w:cs="Arial"/>
                <w:b/>
                <w:color w:val="000000"/>
                <w:sz w:val="16"/>
                <w:szCs w:val="18"/>
              </w:rPr>
            </w:pPr>
            <w:r w:rsidRPr="00523962">
              <w:rPr>
                <w:rFonts w:ascii="Arial" w:eastAsia="Arial" w:hAnsi="Arial" w:cs="Arial"/>
                <w:b/>
                <w:color w:val="000000"/>
                <w:sz w:val="16"/>
                <w:szCs w:val="18"/>
              </w:rPr>
              <w:t>Frecuencia de medición</w:t>
            </w:r>
          </w:p>
        </w:tc>
        <w:tc>
          <w:tcPr>
            <w:tcW w:w="1362" w:type="dxa"/>
            <w:shd w:val="clear" w:color="auto" w:fill="A6A6A6" w:themeFill="background1" w:themeFillShade="A6"/>
            <w:vAlign w:val="center"/>
          </w:tcPr>
          <w:p w14:paraId="6163D6F8" w14:textId="77777777" w:rsidR="006B16A5" w:rsidRPr="00523962" w:rsidRDefault="002054C7" w:rsidP="00642B79">
            <w:pPr>
              <w:pBdr>
                <w:top w:val="nil"/>
                <w:left w:val="nil"/>
                <w:bottom w:val="nil"/>
                <w:right w:val="nil"/>
                <w:between w:val="nil"/>
              </w:pBdr>
              <w:tabs>
                <w:tab w:val="left" w:pos="0"/>
              </w:tabs>
              <w:spacing w:line="276" w:lineRule="auto"/>
              <w:ind w:firstLine="53"/>
              <w:jc w:val="center"/>
              <w:rPr>
                <w:rFonts w:ascii="Arial" w:eastAsia="Arial" w:hAnsi="Arial" w:cs="Arial"/>
                <w:b/>
                <w:color w:val="000000"/>
                <w:sz w:val="16"/>
                <w:szCs w:val="18"/>
              </w:rPr>
            </w:pPr>
            <w:r w:rsidRPr="00523962">
              <w:rPr>
                <w:rFonts w:ascii="Arial" w:eastAsia="Arial" w:hAnsi="Arial" w:cs="Arial"/>
                <w:b/>
                <w:color w:val="000000"/>
                <w:sz w:val="16"/>
                <w:szCs w:val="18"/>
              </w:rPr>
              <w:t>Medios de verificación</w:t>
            </w:r>
          </w:p>
        </w:tc>
        <w:tc>
          <w:tcPr>
            <w:tcW w:w="1075" w:type="dxa"/>
            <w:shd w:val="clear" w:color="auto" w:fill="A6A6A6" w:themeFill="background1" w:themeFillShade="A6"/>
            <w:vAlign w:val="center"/>
          </w:tcPr>
          <w:p w14:paraId="4E3ADF87"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Supuestos</w:t>
            </w:r>
          </w:p>
        </w:tc>
      </w:tr>
      <w:tr w:rsidR="006B16A5" w:rsidRPr="00523962" w14:paraId="6E9B2C7C" w14:textId="77777777" w:rsidTr="00523962">
        <w:trPr>
          <w:trHeight w:val="227"/>
          <w:jc w:val="center"/>
        </w:trPr>
        <w:tc>
          <w:tcPr>
            <w:tcW w:w="1021" w:type="dxa"/>
            <w:shd w:val="clear" w:color="auto" w:fill="auto"/>
            <w:vAlign w:val="center"/>
          </w:tcPr>
          <w:p w14:paraId="67927D5C"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FIN</w:t>
            </w:r>
          </w:p>
        </w:tc>
        <w:tc>
          <w:tcPr>
            <w:tcW w:w="1534" w:type="dxa"/>
            <w:shd w:val="clear" w:color="auto" w:fill="auto"/>
            <w:vAlign w:val="center"/>
          </w:tcPr>
          <w:p w14:paraId="79E01A92" w14:textId="77777777" w:rsidR="006B16A5" w:rsidRPr="00523962" w:rsidRDefault="002054C7" w:rsidP="00642B79">
            <w:pPr>
              <w:pBdr>
                <w:top w:val="nil"/>
                <w:left w:val="nil"/>
                <w:bottom w:val="nil"/>
                <w:right w:val="nil"/>
                <w:between w:val="nil"/>
              </w:pBdr>
              <w:tabs>
                <w:tab w:val="left" w:pos="0"/>
              </w:tabs>
              <w:spacing w:line="276" w:lineRule="auto"/>
              <w:ind w:hanging="3"/>
              <w:jc w:val="both"/>
              <w:rPr>
                <w:rFonts w:ascii="Arial" w:hAnsi="Arial" w:cs="Arial"/>
                <w:color w:val="000000"/>
                <w:sz w:val="16"/>
                <w:szCs w:val="18"/>
              </w:rPr>
            </w:pPr>
            <w:r w:rsidRPr="00523962">
              <w:rPr>
                <w:rFonts w:ascii="Arial" w:hAnsi="Arial" w:cs="Arial"/>
                <w:color w:val="000000"/>
                <w:sz w:val="16"/>
                <w:szCs w:val="18"/>
              </w:rPr>
              <w:t>Disminuir la inseguridad municipal</w:t>
            </w:r>
          </w:p>
        </w:tc>
        <w:tc>
          <w:tcPr>
            <w:tcW w:w="1359" w:type="dxa"/>
            <w:shd w:val="clear" w:color="auto" w:fill="auto"/>
            <w:vAlign w:val="center"/>
          </w:tcPr>
          <w:p w14:paraId="2B51A5AC" w14:textId="61DCE05B" w:rsidR="006B16A5" w:rsidRPr="00523962" w:rsidRDefault="002054C7" w:rsidP="00642B79">
            <w:pPr>
              <w:pBdr>
                <w:top w:val="nil"/>
                <w:left w:val="nil"/>
                <w:bottom w:val="nil"/>
                <w:right w:val="nil"/>
                <w:between w:val="nil"/>
              </w:pBdr>
              <w:tabs>
                <w:tab w:val="left" w:pos="0"/>
              </w:tabs>
              <w:spacing w:line="276" w:lineRule="auto"/>
              <w:ind w:firstLine="2"/>
              <w:jc w:val="both"/>
              <w:rPr>
                <w:rFonts w:ascii="Arial" w:hAnsi="Arial" w:cs="Arial"/>
                <w:color w:val="000000"/>
                <w:sz w:val="16"/>
                <w:szCs w:val="18"/>
              </w:rPr>
            </w:pPr>
            <w:r w:rsidRPr="00523962">
              <w:rPr>
                <w:rFonts w:ascii="Arial" w:hAnsi="Arial" w:cs="Arial"/>
                <w:color w:val="000000"/>
                <w:sz w:val="16"/>
                <w:szCs w:val="18"/>
              </w:rPr>
              <w:t>Nivel de disminución de la</w:t>
            </w:r>
            <w:r w:rsidR="00D90C02" w:rsidRPr="00523962">
              <w:rPr>
                <w:rFonts w:ascii="Arial" w:hAnsi="Arial" w:cs="Arial"/>
                <w:color w:val="000000"/>
                <w:sz w:val="16"/>
                <w:szCs w:val="18"/>
              </w:rPr>
              <w:t xml:space="preserve"> </w:t>
            </w:r>
            <w:r w:rsidRPr="00523962">
              <w:rPr>
                <w:rFonts w:ascii="Arial" w:hAnsi="Arial" w:cs="Arial"/>
                <w:color w:val="000000"/>
                <w:sz w:val="16"/>
                <w:szCs w:val="18"/>
              </w:rPr>
              <w:t>inseguridad municipal (NDIM)</w:t>
            </w:r>
          </w:p>
        </w:tc>
        <w:tc>
          <w:tcPr>
            <w:tcW w:w="2496" w:type="dxa"/>
            <w:shd w:val="clear" w:color="auto" w:fill="auto"/>
            <w:vAlign w:val="center"/>
          </w:tcPr>
          <w:p w14:paraId="17545FC5" w14:textId="55A38FEE" w:rsidR="006B16A5" w:rsidRPr="00523962" w:rsidRDefault="002054C7" w:rsidP="00642B79">
            <w:pPr>
              <w:pBdr>
                <w:top w:val="nil"/>
                <w:left w:val="nil"/>
                <w:bottom w:val="nil"/>
                <w:right w:val="nil"/>
                <w:between w:val="nil"/>
              </w:pBdr>
              <w:tabs>
                <w:tab w:val="left" w:pos="0"/>
              </w:tabs>
              <w:spacing w:line="276" w:lineRule="auto"/>
              <w:ind w:firstLine="1"/>
              <w:jc w:val="both"/>
              <w:rPr>
                <w:rFonts w:ascii="Arial" w:hAnsi="Arial" w:cs="Arial"/>
                <w:color w:val="000000"/>
                <w:sz w:val="16"/>
                <w:szCs w:val="18"/>
              </w:rPr>
            </w:pPr>
            <w:r w:rsidRPr="00523962">
              <w:rPr>
                <w:rFonts w:ascii="Arial" w:hAnsi="Arial" w:cs="Arial"/>
                <w:color w:val="000000"/>
                <w:sz w:val="16"/>
                <w:szCs w:val="18"/>
              </w:rPr>
              <w:t>Número de familias que ha sido víctimas de delitos competencia</w:t>
            </w:r>
            <w:r w:rsidR="00D90C02" w:rsidRPr="00523962">
              <w:rPr>
                <w:rFonts w:ascii="Arial" w:hAnsi="Arial" w:cs="Arial"/>
                <w:color w:val="000000"/>
                <w:sz w:val="16"/>
                <w:szCs w:val="18"/>
              </w:rPr>
              <w:t xml:space="preserve"> </w:t>
            </w:r>
            <w:r w:rsidR="00523962">
              <w:rPr>
                <w:rFonts w:ascii="Arial" w:hAnsi="Arial" w:cs="Arial"/>
                <w:color w:val="000000"/>
                <w:sz w:val="16"/>
                <w:szCs w:val="18"/>
              </w:rPr>
              <w:t>del ayuntamiento/</w:t>
            </w:r>
            <w:r w:rsidRPr="00523962">
              <w:rPr>
                <w:rFonts w:ascii="Arial" w:hAnsi="Arial" w:cs="Arial"/>
                <w:color w:val="000000"/>
                <w:sz w:val="16"/>
                <w:szCs w:val="18"/>
              </w:rPr>
              <w:t>número de familias del municipio.</w:t>
            </w:r>
          </w:p>
        </w:tc>
        <w:tc>
          <w:tcPr>
            <w:tcW w:w="1133" w:type="dxa"/>
            <w:shd w:val="clear" w:color="auto" w:fill="auto"/>
            <w:vAlign w:val="center"/>
          </w:tcPr>
          <w:p w14:paraId="3A98BF88"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8"/>
              </w:rPr>
            </w:pPr>
            <w:r w:rsidRPr="00523962">
              <w:rPr>
                <w:rFonts w:ascii="Arial" w:hAnsi="Arial" w:cs="Arial"/>
                <w:color w:val="000000"/>
                <w:sz w:val="16"/>
                <w:szCs w:val="18"/>
              </w:rPr>
              <w:t>Anual</w:t>
            </w:r>
          </w:p>
        </w:tc>
        <w:tc>
          <w:tcPr>
            <w:tcW w:w="1362" w:type="dxa"/>
            <w:shd w:val="clear" w:color="auto" w:fill="auto"/>
            <w:vAlign w:val="center"/>
          </w:tcPr>
          <w:p w14:paraId="10F88D04"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INEGI/Registros de faltas administrativas</w:t>
            </w:r>
          </w:p>
        </w:tc>
        <w:tc>
          <w:tcPr>
            <w:tcW w:w="1075" w:type="dxa"/>
            <w:shd w:val="clear" w:color="auto" w:fill="auto"/>
            <w:vAlign w:val="center"/>
          </w:tcPr>
          <w:p w14:paraId="2A46864E" w14:textId="77777777" w:rsidR="006B16A5" w:rsidRPr="00523962" w:rsidRDefault="006B16A5" w:rsidP="00642B79">
            <w:pPr>
              <w:pBdr>
                <w:top w:val="nil"/>
                <w:left w:val="nil"/>
                <w:bottom w:val="nil"/>
                <w:right w:val="nil"/>
                <w:between w:val="nil"/>
              </w:pBdr>
              <w:tabs>
                <w:tab w:val="left" w:pos="0"/>
              </w:tabs>
              <w:spacing w:line="276" w:lineRule="auto"/>
              <w:jc w:val="both"/>
              <w:rPr>
                <w:rFonts w:ascii="Arial" w:eastAsia="Times New Roman" w:hAnsi="Arial" w:cs="Arial"/>
                <w:color w:val="000000"/>
                <w:sz w:val="16"/>
                <w:szCs w:val="18"/>
              </w:rPr>
            </w:pPr>
          </w:p>
        </w:tc>
      </w:tr>
      <w:tr w:rsidR="006B16A5" w:rsidRPr="00523962" w14:paraId="33BEF0B8" w14:textId="77777777" w:rsidTr="00523962">
        <w:trPr>
          <w:trHeight w:val="227"/>
          <w:jc w:val="center"/>
        </w:trPr>
        <w:tc>
          <w:tcPr>
            <w:tcW w:w="1021" w:type="dxa"/>
            <w:vAlign w:val="center"/>
          </w:tcPr>
          <w:p w14:paraId="29B45C97"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P1</w:t>
            </w:r>
          </w:p>
        </w:tc>
        <w:tc>
          <w:tcPr>
            <w:tcW w:w="1534" w:type="dxa"/>
            <w:vAlign w:val="center"/>
          </w:tcPr>
          <w:p w14:paraId="0750DCA8" w14:textId="77777777" w:rsidR="006B16A5" w:rsidRPr="00523962" w:rsidRDefault="002054C7" w:rsidP="00642B79">
            <w:pPr>
              <w:pBdr>
                <w:top w:val="nil"/>
                <w:left w:val="nil"/>
                <w:bottom w:val="nil"/>
                <w:right w:val="nil"/>
                <w:between w:val="nil"/>
              </w:pBdr>
              <w:tabs>
                <w:tab w:val="left" w:pos="0"/>
              </w:tabs>
              <w:spacing w:line="276" w:lineRule="auto"/>
              <w:ind w:firstLine="3"/>
              <w:jc w:val="both"/>
              <w:rPr>
                <w:rFonts w:ascii="Arial" w:hAnsi="Arial" w:cs="Arial"/>
                <w:color w:val="000000"/>
                <w:sz w:val="16"/>
                <w:szCs w:val="18"/>
              </w:rPr>
            </w:pPr>
            <w:r w:rsidRPr="00523962">
              <w:rPr>
                <w:rFonts w:ascii="Arial" w:hAnsi="Arial" w:cs="Arial"/>
                <w:color w:val="000000"/>
                <w:sz w:val="16"/>
                <w:szCs w:val="18"/>
              </w:rPr>
              <w:t>Incrementar el número de personal capacitado profesionalizado</w:t>
            </w:r>
          </w:p>
        </w:tc>
        <w:tc>
          <w:tcPr>
            <w:tcW w:w="1359" w:type="dxa"/>
            <w:vAlign w:val="center"/>
          </w:tcPr>
          <w:p w14:paraId="2E9DAB49"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Índice de elementos profesionalizados (IEP)</w:t>
            </w:r>
          </w:p>
        </w:tc>
        <w:tc>
          <w:tcPr>
            <w:tcW w:w="2496" w:type="dxa"/>
            <w:vAlign w:val="center"/>
          </w:tcPr>
          <w:p w14:paraId="71C0D1E7"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0.5*(Total de personal actual/Total de personas requeridas según estándar)+0.5*(total de personal profesionalizado/ total de personal)</w:t>
            </w:r>
          </w:p>
        </w:tc>
        <w:tc>
          <w:tcPr>
            <w:tcW w:w="1133" w:type="dxa"/>
            <w:vAlign w:val="center"/>
          </w:tcPr>
          <w:p w14:paraId="63CA7ACD"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8"/>
              </w:rPr>
            </w:pPr>
            <w:r w:rsidRPr="00523962">
              <w:rPr>
                <w:rFonts w:ascii="Arial" w:hAnsi="Arial" w:cs="Arial"/>
                <w:color w:val="000000"/>
                <w:sz w:val="16"/>
                <w:szCs w:val="18"/>
              </w:rPr>
              <w:t>Anual</w:t>
            </w:r>
          </w:p>
        </w:tc>
        <w:tc>
          <w:tcPr>
            <w:tcW w:w="1362" w:type="dxa"/>
            <w:vAlign w:val="center"/>
          </w:tcPr>
          <w:p w14:paraId="4F2011AA" w14:textId="77777777" w:rsidR="006B16A5" w:rsidRPr="00523962" w:rsidRDefault="002054C7" w:rsidP="00642B79">
            <w:pPr>
              <w:pBdr>
                <w:top w:val="nil"/>
                <w:left w:val="nil"/>
                <w:bottom w:val="nil"/>
                <w:right w:val="nil"/>
                <w:between w:val="nil"/>
              </w:pBdr>
              <w:tabs>
                <w:tab w:val="left" w:pos="0"/>
              </w:tabs>
              <w:spacing w:line="276" w:lineRule="auto"/>
              <w:ind w:firstLine="3"/>
              <w:jc w:val="both"/>
              <w:rPr>
                <w:rFonts w:ascii="Arial" w:hAnsi="Arial" w:cs="Arial"/>
                <w:color w:val="000000"/>
                <w:sz w:val="16"/>
                <w:szCs w:val="18"/>
              </w:rPr>
            </w:pPr>
            <w:r w:rsidRPr="00523962">
              <w:rPr>
                <w:rFonts w:ascii="Arial" w:hAnsi="Arial" w:cs="Arial"/>
                <w:color w:val="000000"/>
                <w:sz w:val="16"/>
                <w:szCs w:val="18"/>
              </w:rPr>
              <w:t>Encuesta a la ciudadanía, Registros administrativos</w:t>
            </w:r>
          </w:p>
        </w:tc>
        <w:tc>
          <w:tcPr>
            <w:tcW w:w="1075" w:type="dxa"/>
            <w:vAlign w:val="center"/>
          </w:tcPr>
          <w:p w14:paraId="23028BEE"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Falta de preparación profesional y Deserción.</w:t>
            </w:r>
          </w:p>
        </w:tc>
      </w:tr>
      <w:tr w:rsidR="006B16A5" w:rsidRPr="00523962" w14:paraId="0D131264" w14:textId="77777777" w:rsidTr="00523962">
        <w:trPr>
          <w:trHeight w:val="227"/>
          <w:jc w:val="center"/>
        </w:trPr>
        <w:tc>
          <w:tcPr>
            <w:tcW w:w="1021" w:type="dxa"/>
            <w:vAlign w:val="center"/>
          </w:tcPr>
          <w:p w14:paraId="1F7A6873"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P1C2</w:t>
            </w:r>
          </w:p>
        </w:tc>
        <w:tc>
          <w:tcPr>
            <w:tcW w:w="1534" w:type="dxa"/>
            <w:vAlign w:val="center"/>
          </w:tcPr>
          <w:p w14:paraId="15E9580E" w14:textId="135C5A0F"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Implementación de métodos de selección de</w:t>
            </w:r>
            <w:r w:rsidR="00B1468D" w:rsidRPr="00523962">
              <w:rPr>
                <w:rFonts w:ascii="Arial" w:hAnsi="Arial" w:cs="Arial"/>
                <w:color w:val="000000"/>
                <w:sz w:val="16"/>
                <w:szCs w:val="18"/>
              </w:rPr>
              <w:t xml:space="preserve"> </w:t>
            </w:r>
            <w:r w:rsidRPr="00523962">
              <w:rPr>
                <w:rFonts w:ascii="Arial" w:hAnsi="Arial" w:cs="Arial"/>
                <w:color w:val="000000"/>
                <w:sz w:val="16"/>
                <w:szCs w:val="18"/>
              </w:rPr>
              <w:t>personal al contratar</w:t>
            </w:r>
          </w:p>
        </w:tc>
        <w:tc>
          <w:tcPr>
            <w:tcW w:w="1359" w:type="dxa"/>
            <w:vAlign w:val="center"/>
          </w:tcPr>
          <w:p w14:paraId="430FC476" w14:textId="21702D28"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Nivel de métodos de selección de personal</w:t>
            </w:r>
            <w:r w:rsidR="00D90C02" w:rsidRPr="00523962">
              <w:rPr>
                <w:rFonts w:ascii="Arial" w:hAnsi="Arial" w:cs="Arial"/>
                <w:color w:val="000000"/>
                <w:sz w:val="16"/>
                <w:szCs w:val="18"/>
              </w:rPr>
              <w:t xml:space="preserve"> </w:t>
            </w:r>
            <w:r w:rsidRPr="00523962">
              <w:rPr>
                <w:rFonts w:ascii="Arial" w:hAnsi="Arial" w:cs="Arial"/>
                <w:color w:val="000000"/>
                <w:sz w:val="16"/>
                <w:szCs w:val="18"/>
              </w:rPr>
              <w:t>(NMSP)</w:t>
            </w:r>
          </w:p>
        </w:tc>
        <w:tc>
          <w:tcPr>
            <w:tcW w:w="2496" w:type="dxa"/>
            <w:vAlign w:val="center"/>
          </w:tcPr>
          <w:p w14:paraId="02BB31FE"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(Total de policías que cuenten con el perfil/total de policías municipales) *100</w:t>
            </w:r>
          </w:p>
        </w:tc>
        <w:tc>
          <w:tcPr>
            <w:tcW w:w="1133" w:type="dxa"/>
            <w:vAlign w:val="center"/>
          </w:tcPr>
          <w:p w14:paraId="6D1782E5"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8"/>
              </w:rPr>
            </w:pPr>
            <w:r w:rsidRPr="00523962">
              <w:rPr>
                <w:rFonts w:ascii="Arial" w:hAnsi="Arial" w:cs="Arial"/>
                <w:color w:val="000000"/>
                <w:sz w:val="16"/>
                <w:szCs w:val="18"/>
              </w:rPr>
              <w:t>Anual</w:t>
            </w:r>
          </w:p>
        </w:tc>
        <w:tc>
          <w:tcPr>
            <w:tcW w:w="1362" w:type="dxa"/>
            <w:vAlign w:val="center"/>
          </w:tcPr>
          <w:p w14:paraId="00C47ED3" w14:textId="77777777" w:rsidR="006B16A5" w:rsidRPr="00523962" w:rsidRDefault="002054C7" w:rsidP="00642B79">
            <w:pPr>
              <w:pBdr>
                <w:top w:val="nil"/>
                <w:left w:val="nil"/>
                <w:bottom w:val="nil"/>
                <w:right w:val="nil"/>
                <w:between w:val="nil"/>
              </w:pBdr>
              <w:tabs>
                <w:tab w:val="left" w:pos="0"/>
              </w:tabs>
              <w:spacing w:line="276" w:lineRule="auto"/>
              <w:ind w:hanging="244"/>
              <w:jc w:val="both"/>
              <w:rPr>
                <w:rFonts w:ascii="Arial" w:hAnsi="Arial" w:cs="Arial"/>
                <w:color w:val="000000"/>
                <w:sz w:val="16"/>
                <w:szCs w:val="18"/>
              </w:rPr>
            </w:pPr>
            <w:r w:rsidRPr="00523962">
              <w:rPr>
                <w:rFonts w:ascii="Arial" w:hAnsi="Arial" w:cs="Arial"/>
                <w:color w:val="000000"/>
                <w:sz w:val="16"/>
                <w:szCs w:val="18"/>
              </w:rPr>
              <w:t>Expedientes de personal</w:t>
            </w:r>
          </w:p>
        </w:tc>
        <w:tc>
          <w:tcPr>
            <w:tcW w:w="1075" w:type="dxa"/>
            <w:vAlign w:val="center"/>
          </w:tcPr>
          <w:p w14:paraId="3979B49F"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Métodos de selección complicados.</w:t>
            </w:r>
          </w:p>
        </w:tc>
      </w:tr>
      <w:tr w:rsidR="006B16A5" w:rsidRPr="00523962" w14:paraId="601AF7A3" w14:textId="77777777" w:rsidTr="00523962">
        <w:trPr>
          <w:trHeight w:val="227"/>
          <w:jc w:val="center"/>
        </w:trPr>
        <w:tc>
          <w:tcPr>
            <w:tcW w:w="1021" w:type="dxa"/>
            <w:vAlign w:val="center"/>
          </w:tcPr>
          <w:p w14:paraId="5793F8B4"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P2</w:t>
            </w:r>
          </w:p>
        </w:tc>
        <w:tc>
          <w:tcPr>
            <w:tcW w:w="1534" w:type="dxa"/>
            <w:vAlign w:val="center"/>
          </w:tcPr>
          <w:p w14:paraId="6D2D50B2" w14:textId="5464EBCD"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Contar con suficiente</w:t>
            </w:r>
            <w:r w:rsidR="00D90C02" w:rsidRPr="00523962">
              <w:rPr>
                <w:rFonts w:ascii="Arial" w:hAnsi="Arial" w:cs="Arial"/>
                <w:color w:val="000000"/>
                <w:sz w:val="16"/>
                <w:szCs w:val="18"/>
              </w:rPr>
              <w:t xml:space="preserve"> </w:t>
            </w:r>
            <w:r w:rsidRPr="00523962">
              <w:rPr>
                <w:rFonts w:ascii="Arial" w:hAnsi="Arial" w:cs="Arial"/>
                <w:color w:val="000000"/>
                <w:sz w:val="16"/>
                <w:szCs w:val="18"/>
              </w:rPr>
              <w:t>equipamiento adecuado</w:t>
            </w:r>
          </w:p>
        </w:tc>
        <w:tc>
          <w:tcPr>
            <w:tcW w:w="1359" w:type="dxa"/>
            <w:vAlign w:val="center"/>
          </w:tcPr>
          <w:p w14:paraId="7E7DAB68" w14:textId="77777777" w:rsidR="006B16A5" w:rsidRPr="00523962" w:rsidRDefault="002054C7" w:rsidP="00642B79">
            <w:pPr>
              <w:pBdr>
                <w:top w:val="nil"/>
                <w:left w:val="nil"/>
                <w:bottom w:val="nil"/>
                <w:right w:val="nil"/>
                <w:between w:val="nil"/>
              </w:pBdr>
              <w:tabs>
                <w:tab w:val="left" w:pos="0"/>
              </w:tabs>
              <w:spacing w:line="276" w:lineRule="auto"/>
              <w:ind w:firstLine="4"/>
              <w:jc w:val="both"/>
              <w:rPr>
                <w:rFonts w:ascii="Arial" w:hAnsi="Arial" w:cs="Arial"/>
                <w:color w:val="000000"/>
                <w:sz w:val="16"/>
                <w:szCs w:val="18"/>
              </w:rPr>
            </w:pPr>
            <w:r w:rsidRPr="00523962">
              <w:rPr>
                <w:rFonts w:ascii="Arial" w:hAnsi="Arial" w:cs="Arial"/>
                <w:color w:val="000000"/>
                <w:sz w:val="16"/>
                <w:szCs w:val="18"/>
              </w:rPr>
              <w:t>Nivel de equipamiento adecuado (NEA)</w:t>
            </w:r>
          </w:p>
        </w:tc>
        <w:tc>
          <w:tcPr>
            <w:tcW w:w="2496" w:type="dxa"/>
            <w:vAlign w:val="center"/>
          </w:tcPr>
          <w:p w14:paraId="3625A09B"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Total de elementos equipados adecuadamente/total de elementos</w:t>
            </w:r>
          </w:p>
        </w:tc>
        <w:tc>
          <w:tcPr>
            <w:tcW w:w="1133" w:type="dxa"/>
            <w:vAlign w:val="center"/>
          </w:tcPr>
          <w:p w14:paraId="79441057"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8"/>
              </w:rPr>
            </w:pPr>
            <w:r w:rsidRPr="00523962">
              <w:rPr>
                <w:rFonts w:ascii="Arial" w:hAnsi="Arial" w:cs="Arial"/>
                <w:color w:val="000000"/>
                <w:sz w:val="16"/>
                <w:szCs w:val="18"/>
              </w:rPr>
              <w:t>Anual</w:t>
            </w:r>
          </w:p>
        </w:tc>
        <w:tc>
          <w:tcPr>
            <w:tcW w:w="1362" w:type="dxa"/>
            <w:vAlign w:val="center"/>
          </w:tcPr>
          <w:p w14:paraId="36D5F058"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Inventario</w:t>
            </w:r>
          </w:p>
        </w:tc>
        <w:tc>
          <w:tcPr>
            <w:tcW w:w="1075" w:type="dxa"/>
            <w:vAlign w:val="center"/>
          </w:tcPr>
          <w:p w14:paraId="487232FD"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Disminución de recursos económicos.</w:t>
            </w:r>
          </w:p>
        </w:tc>
      </w:tr>
      <w:tr w:rsidR="006B16A5" w:rsidRPr="00523962" w14:paraId="5401047C" w14:textId="77777777" w:rsidTr="00523962">
        <w:trPr>
          <w:trHeight w:val="227"/>
          <w:jc w:val="center"/>
        </w:trPr>
        <w:tc>
          <w:tcPr>
            <w:tcW w:w="1021" w:type="dxa"/>
            <w:vAlign w:val="center"/>
          </w:tcPr>
          <w:p w14:paraId="2B0E9231"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P3</w:t>
            </w:r>
          </w:p>
        </w:tc>
        <w:tc>
          <w:tcPr>
            <w:tcW w:w="1534" w:type="dxa"/>
            <w:vAlign w:val="center"/>
          </w:tcPr>
          <w:p w14:paraId="6EE7B527" w14:textId="77777777" w:rsidR="006B16A5" w:rsidRPr="00523962" w:rsidRDefault="002054C7" w:rsidP="00642B79">
            <w:pPr>
              <w:pBdr>
                <w:top w:val="nil"/>
                <w:left w:val="nil"/>
                <w:bottom w:val="nil"/>
                <w:right w:val="nil"/>
                <w:between w:val="nil"/>
              </w:pBdr>
              <w:tabs>
                <w:tab w:val="left" w:pos="0"/>
              </w:tabs>
              <w:spacing w:line="276" w:lineRule="auto"/>
              <w:ind w:firstLine="209"/>
              <w:jc w:val="both"/>
              <w:rPr>
                <w:rFonts w:ascii="Arial" w:hAnsi="Arial" w:cs="Arial"/>
                <w:color w:val="000000"/>
                <w:sz w:val="16"/>
                <w:szCs w:val="18"/>
              </w:rPr>
            </w:pPr>
            <w:r w:rsidRPr="00523962">
              <w:rPr>
                <w:rFonts w:ascii="Arial" w:hAnsi="Arial" w:cs="Arial"/>
                <w:color w:val="000000"/>
                <w:sz w:val="16"/>
                <w:szCs w:val="18"/>
              </w:rPr>
              <w:t>Contar con el patrullaje suficiente</w:t>
            </w:r>
          </w:p>
        </w:tc>
        <w:tc>
          <w:tcPr>
            <w:tcW w:w="1359" w:type="dxa"/>
            <w:vAlign w:val="center"/>
          </w:tcPr>
          <w:p w14:paraId="6B135488" w14:textId="77777777" w:rsidR="006B16A5" w:rsidRPr="00523962" w:rsidRDefault="002054C7" w:rsidP="00642B79">
            <w:pPr>
              <w:pBdr>
                <w:top w:val="nil"/>
                <w:left w:val="nil"/>
                <w:bottom w:val="nil"/>
                <w:right w:val="nil"/>
                <w:between w:val="nil"/>
              </w:pBdr>
              <w:tabs>
                <w:tab w:val="left" w:pos="0"/>
              </w:tabs>
              <w:spacing w:line="276" w:lineRule="auto"/>
              <w:ind w:firstLine="86"/>
              <w:jc w:val="both"/>
              <w:rPr>
                <w:rFonts w:ascii="Arial" w:hAnsi="Arial" w:cs="Arial"/>
                <w:color w:val="000000"/>
                <w:sz w:val="16"/>
                <w:szCs w:val="18"/>
              </w:rPr>
            </w:pPr>
            <w:r w:rsidRPr="00523962">
              <w:rPr>
                <w:rFonts w:ascii="Arial" w:hAnsi="Arial" w:cs="Arial"/>
                <w:color w:val="000000"/>
                <w:sz w:val="16"/>
                <w:szCs w:val="18"/>
              </w:rPr>
              <w:t>Cobertura del patrullaje (CDP)</w:t>
            </w:r>
          </w:p>
        </w:tc>
        <w:tc>
          <w:tcPr>
            <w:tcW w:w="2496" w:type="dxa"/>
            <w:vAlign w:val="center"/>
          </w:tcPr>
          <w:p w14:paraId="6BC79B6B" w14:textId="7ED58AED"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0.5*(zonas con patrullaje/total de zonas)+0.5*(tiempo</w:t>
            </w:r>
            <w:r w:rsidR="00D90C02" w:rsidRPr="00523962">
              <w:rPr>
                <w:rFonts w:ascii="Arial" w:hAnsi="Arial" w:cs="Arial"/>
                <w:color w:val="000000"/>
                <w:sz w:val="16"/>
                <w:szCs w:val="18"/>
              </w:rPr>
              <w:t xml:space="preserve"> </w:t>
            </w:r>
            <w:r w:rsidRPr="00523962">
              <w:rPr>
                <w:rFonts w:ascii="Arial" w:hAnsi="Arial" w:cs="Arial"/>
                <w:color w:val="000000"/>
                <w:sz w:val="16"/>
                <w:szCs w:val="18"/>
              </w:rPr>
              <w:t>recorrido/número de recorridos realizados)</w:t>
            </w:r>
          </w:p>
        </w:tc>
        <w:tc>
          <w:tcPr>
            <w:tcW w:w="1133" w:type="dxa"/>
            <w:vAlign w:val="center"/>
          </w:tcPr>
          <w:p w14:paraId="61A47611"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8"/>
              </w:rPr>
            </w:pPr>
            <w:r w:rsidRPr="00523962">
              <w:rPr>
                <w:rFonts w:ascii="Arial" w:hAnsi="Arial" w:cs="Arial"/>
                <w:color w:val="000000"/>
                <w:sz w:val="16"/>
                <w:szCs w:val="18"/>
              </w:rPr>
              <w:t>Semestral</w:t>
            </w:r>
          </w:p>
        </w:tc>
        <w:tc>
          <w:tcPr>
            <w:tcW w:w="1362" w:type="dxa"/>
            <w:vAlign w:val="center"/>
          </w:tcPr>
          <w:p w14:paraId="58053F41" w14:textId="0CE109E4"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Encuesta a la ciudadanía y</w:t>
            </w:r>
            <w:r w:rsidR="00D90C02" w:rsidRPr="00523962">
              <w:rPr>
                <w:rFonts w:ascii="Arial" w:hAnsi="Arial" w:cs="Arial"/>
                <w:color w:val="000000"/>
                <w:sz w:val="16"/>
                <w:szCs w:val="18"/>
              </w:rPr>
              <w:t xml:space="preserve"> </w:t>
            </w:r>
            <w:r w:rsidRPr="00523962">
              <w:rPr>
                <w:rFonts w:ascii="Arial" w:hAnsi="Arial" w:cs="Arial"/>
                <w:color w:val="000000"/>
                <w:sz w:val="16"/>
                <w:szCs w:val="18"/>
              </w:rPr>
              <w:t>registros administrativos</w:t>
            </w:r>
          </w:p>
        </w:tc>
        <w:tc>
          <w:tcPr>
            <w:tcW w:w="1075" w:type="dxa"/>
            <w:vAlign w:val="center"/>
          </w:tcPr>
          <w:p w14:paraId="49EE3F59" w14:textId="77777777" w:rsidR="006B16A5" w:rsidRPr="00523962" w:rsidRDefault="002054C7" w:rsidP="00642B79">
            <w:pPr>
              <w:pBdr>
                <w:top w:val="nil"/>
                <w:left w:val="nil"/>
                <w:bottom w:val="nil"/>
                <w:right w:val="nil"/>
                <w:between w:val="nil"/>
              </w:pBdr>
              <w:tabs>
                <w:tab w:val="left" w:pos="0"/>
              </w:tabs>
              <w:spacing w:line="276" w:lineRule="auto"/>
              <w:ind w:hanging="48"/>
              <w:jc w:val="both"/>
              <w:rPr>
                <w:rFonts w:ascii="Arial" w:hAnsi="Arial" w:cs="Arial"/>
                <w:color w:val="000000"/>
                <w:sz w:val="16"/>
                <w:szCs w:val="18"/>
              </w:rPr>
            </w:pPr>
            <w:r w:rsidRPr="00523962">
              <w:rPr>
                <w:rFonts w:ascii="Arial" w:hAnsi="Arial" w:cs="Arial"/>
                <w:color w:val="000000"/>
                <w:sz w:val="16"/>
                <w:szCs w:val="18"/>
              </w:rPr>
              <w:t>Vehículos en mal estado.</w:t>
            </w:r>
          </w:p>
        </w:tc>
      </w:tr>
      <w:tr w:rsidR="006B16A5" w:rsidRPr="00523962" w14:paraId="1788A7B0" w14:textId="77777777" w:rsidTr="00523962">
        <w:trPr>
          <w:trHeight w:val="227"/>
          <w:jc w:val="center"/>
        </w:trPr>
        <w:tc>
          <w:tcPr>
            <w:tcW w:w="1021" w:type="dxa"/>
            <w:vAlign w:val="center"/>
          </w:tcPr>
          <w:p w14:paraId="51BF03DA"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P3C1</w:t>
            </w:r>
          </w:p>
        </w:tc>
        <w:tc>
          <w:tcPr>
            <w:tcW w:w="1534" w:type="dxa"/>
            <w:vAlign w:val="center"/>
          </w:tcPr>
          <w:p w14:paraId="2C46C54C" w14:textId="227086F3" w:rsidR="006B16A5" w:rsidRPr="00523962" w:rsidRDefault="002054C7" w:rsidP="00642B79">
            <w:pPr>
              <w:pBdr>
                <w:top w:val="nil"/>
                <w:left w:val="nil"/>
                <w:bottom w:val="nil"/>
                <w:right w:val="nil"/>
                <w:between w:val="nil"/>
              </w:pBdr>
              <w:tabs>
                <w:tab w:val="left" w:pos="0"/>
              </w:tabs>
              <w:spacing w:line="276" w:lineRule="auto"/>
              <w:ind w:hanging="13"/>
              <w:jc w:val="both"/>
              <w:rPr>
                <w:rFonts w:ascii="Arial" w:hAnsi="Arial" w:cs="Arial"/>
                <w:color w:val="000000"/>
                <w:sz w:val="16"/>
                <w:szCs w:val="18"/>
              </w:rPr>
            </w:pPr>
            <w:r w:rsidRPr="00523962">
              <w:rPr>
                <w:rFonts w:ascii="Arial" w:hAnsi="Arial" w:cs="Arial"/>
                <w:color w:val="000000"/>
                <w:sz w:val="16"/>
                <w:szCs w:val="18"/>
              </w:rPr>
              <w:t>Contar con suficientes</w:t>
            </w:r>
            <w:r w:rsidR="00D90C02" w:rsidRPr="00523962">
              <w:rPr>
                <w:rFonts w:ascii="Arial" w:hAnsi="Arial" w:cs="Arial"/>
                <w:color w:val="000000"/>
                <w:sz w:val="16"/>
                <w:szCs w:val="18"/>
              </w:rPr>
              <w:t xml:space="preserve"> </w:t>
            </w:r>
            <w:r w:rsidRPr="00523962">
              <w:rPr>
                <w:rFonts w:ascii="Arial" w:hAnsi="Arial" w:cs="Arial"/>
                <w:color w:val="000000"/>
                <w:sz w:val="16"/>
                <w:szCs w:val="18"/>
              </w:rPr>
              <w:t>combustibles</w:t>
            </w:r>
          </w:p>
        </w:tc>
        <w:tc>
          <w:tcPr>
            <w:tcW w:w="1359" w:type="dxa"/>
            <w:vAlign w:val="center"/>
          </w:tcPr>
          <w:p w14:paraId="097A8946" w14:textId="611194B1"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Nivel de combustible</w:t>
            </w:r>
            <w:r w:rsidR="00D90C02" w:rsidRPr="00523962">
              <w:rPr>
                <w:rFonts w:ascii="Arial" w:hAnsi="Arial" w:cs="Arial"/>
                <w:color w:val="000000"/>
                <w:sz w:val="16"/>
                <w:szCs w:val="18"/>
              </w:rPr>
              <w:t xml:space="preserve"> </w:t>
            </w:r>
            <w:r w:rsidRPr="00523962">
              <w:rPr>
                <w:rFonts w:ascii="Arial" w:hAnsi="Arial" w:cs="Arial"/>
                <w:color w:val="000000"/>
                <w:sz w:val="16"/>
                <w:szCs w:val="18"/>
              </w:rPr>
              <w:t>(NDC)</w:t>
            </w:r>
          </w:p>
        </w:tc>
        <w:tc>
          <w:tcPr>
            <w:tcW w:w="2496" w:type="dxa"/>
            <w:vAlign w:val="center"/>
          </w:tcPr>
          <w:p w14:paraId="021102BA" w14:textId="32C24258"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Número de kilómetros recorridos/número de kilómetros</w:t>
            </w:r>
            <w:r w:rsidR="00D90C02" w:rsidRPr="00523962">
              <w:rPr>
                <w:rFonts w:ascii="Arial" w:hAnsi="Arial" w:cs="Arial"/>
                <w:color w:val="000000"/>
                <w:sz w:val="16"/>
                <w:szCs w:val="18"/>
              </w:rPr>
              <w:t xml:space="preserve"> </w:t>
            </w:r>
            <w:r w:rsidRPr="00523962">
              <w:rPr>
                <w:rFonts w:ascii="Arial" w:hAnsi="Arial" w:cs="Arial"/>
                <w:color w:val="000000"/>
                <w:sz w:val="16"/>
                <w:szCs w:val="18"/>
              </w:rPr>
              <w:t>de la ruta</w:t>
            </w:r>
          </w:p>
        </w:tc>
        <w:tc>
          <w:tcPr>
            <w:tcW w:w="1133" w:type="dxa"/>
            <w:vAlign w:val="center"/>
          </w:tcPr>
          <w:p w14:paraId="2916C6AF"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8"/>
              </w:rPr>
            </w:pPr>
            <w:r w:rsidRPr="00523962">
              <w:rPr>
                <w:rFonts w:ascii="Arial" w:hAnsi="Arial" w:cs="Arial"/>
                <w:color w:val="000000"/>
                <w:sz w:val="16"/>
                <w:szCs w:val="18"/>
              </w:rPr>
              <w:t>Anual</w:t>
            </w:r>
          </w:p>
        </w:tc>
        <w:tc>
          <w:tcPr>
            <w:tcW w:w="1362" w:type="dxa"/>
            <w:vAlign w:val="center"/>
          </w:tcPr>
          <w:p w14:paraId="69D0F187" w14:textId="77777777" w:rsidR="006B16A5" w:rsidRPr="00523962" w:rsidRDefault="002054C7" w:rsidP="00642B79">
            <w:pPr>
              <w:pBdr>
                <w:top w:val="nil"/>
                <w:left w:val="nil"/>
                <w:bottom w:val="nil"/>
                <w:right w:val="nil"/>
                <w:between w:val="nil"/>
              </w:pBdr>
              <w:tabs>
                <w:tab w:val="left" w:pos="0"/>
              </w:tabs>
              <w:spacing w:line="276" w:lineRule="auto"/>
              <w:ind w:hanging="277"/>
              <w:jc w:val="both"/>
              <w:rPr>
                <w:rFonts w:ascii="Arial" w:hAnsi="Arial" w:cs="Arial"/>
                <w:color w:val="000000"/>
                <w:sz w:val="16"/>
                <w:szCs w:val="18"/>
              </w:rPr>
            </w:pPr>
            <w:r w:rsidRPr="00523962">
              <w:rPr>
                <w:rFonts w:ascii="Arial" w:hAnsi="Arial" w:cs="Arial"/>
                <w:color w:val="000000"/>
                <w:sz w:val="16"/>
                <w:szCs w:val="18"/>
              </w:rPr>
              <w:t>Presupuesto de egresos</w:t>
            </w:r>
          </w:p>
        </w:tc>
        <w:tc>
          <w:tcPr>
            <w:tcW w:w="1075" w:type="dxa"/>
            <w:vAlign w:val="center"/>
          </w:tcPr>
          <w:p w14:paraId="06C03A49" w14:textId="665F1ACD" w:rsidR="006B16A5" w:rsidRPr="00523962" w:rsidRDefault="002054C7" w:rsidP="00642B79">
            <w:pPr>
              <w:pBdr>
                <w:top w:val="nil"/>
                <w:left w:val="nil"/>
                <w:bottom w:val="nil"/>
                <w:right w:val="nil"/>
                <w:between w:val="nil"/>
              </w:pBdr>
              <w:tabs>
                <w:tab w:val="left" w:pos="0"/>
              </w:tabs>
              <w:spacing w:line="276" w:lineRule="auto"/>
              <w:ind w:hanging="18"/>
              <w:jc w:val="both"/>
              <w:rPr>
                <w:rFonts w:ascii="Arial" w:hAnsi="Arial" w:cs="Arial"/>
                <w:color w:val="000000"/>
                <w:sz w:val="16"/>
                <w:szCs w:val="18"/>
              </w:rPr>
            </w:pPr>
            <w:r w:rsidRPr="00523962">
              <w:rPr>
                <w:rFonts w:ascii="Arial" w:hAnsi="Arial" w:cs="Arial"/>
                <w:color w:val="000000"/>
                <w:sz w:val="16"/>
                <w:szCs w:val="18"/>
              </w:rPr>
              <w:t>Disminución de recursos</w:t>
            </w:r>
            <w:r w:rsidR="00D90C02" w:rsidRPr="00523962">
              <w:rPr>
                <w:rFonts w:ascii="Arial" w:hAnsi="Arial" w:cs="Arial"/>
                <w:color w:val="000000"/>
                <w:sz w:val="16"/>
                <w:szCs w:val="18"/>
              </w:rPr>
              <w:t xml:space="preserve"> </w:t>
            </w:r>
            <w:r w:rsidRPr="00523962">
              <w:rPr>
                <w:rFonts w:ascii="Arial" w:hAnsi="Arial" w:cs="Arial"/>
                <w:color w:val="000000"/>
                <w:sz w:val="16"/>
                <w:szCs w:val="18"/>
              </w:rPr>
              <w:t>económicos.</w:t>
            </w:r>
          </w:p>
        </w:tc>
      </w:tr>
      <w:tr w:rsidR="006B16A5" w:rsidRPr="00523962" w14:paraId="6C7CB566" w14:textId="77777777" w:rsidTr="00523962">
        <w:trPr>
          <w:trHeight w:val="227"/>
          <w:jc w:val="center"/>
        </w:trPr>
        <w:tc>
          <w:tcPr>
            <w:tcW w:w="1021" w:type="dxa"/>
            <w:vAlign w:val="center"/>
          </w:tcPr>
          <w:p w14:paraId="3C40B3F9"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8"/>
              </w:rPr>
            </w:pPr>
            <w:r w:rsidRPr="00523962">
              <w:rPr>
                <w:rFonts w:ascii="Arial" w:eastAsia="Arial" w:hAnsi="Arial" w:cs="Arial"/>
                <w:b/>
                <w:color w:val="000000"/>
                <w:sz w:val="16"/>
                <w:szCs w:val="18"/>
              </w:rPr>
              <w:t>P3C2</w:t>
            </w:r>
          </w:p>
        </w:tc>
        <w:tc>
          <w:tcPr>
            <w:tcW w:w="1534" w:type="dxa"/>
            <w:vAlign w:val="center"/>
          </w:tcPr>
          <w:p w14:paraId="19452B01" w14:textId="77777777" w:rsidR="006B16A5" w:rsidRPr="00523962" w:rsidRDefault="002054C7" w:rsidP="00642B79">
            <w:pPr>
              <w:pBdr>
                <w:top w:val="nil"/>
                <w:left w:val="nil"/>
                <w:bottom w:val="nil"/>
                <w:right w:val="nil"/>
                <w:between w:val="nil"/>
              </w:pBdr>
              <w:tabs>
                <w:tab w:val="left" w:pos="0"/>
              </w:tabs>
              <w:spacing w:line="276" w:lineRule="auto"/>
              <w:ind w:firstLine="31"/>
              <w:jc w:val="both"/>
              <w:rPr>
                <w:rFonts w:ascii="Arial" w:hAnsi="Arial" w:cs="Arial"/>
                <w:color w:val="000000"/>
                <w:sz w:val="16"/>
                <w:szCs w:val="18"/>
              </w:rPr>
            </w:pPr>
            <w:r w:rsidRPr="00523962">
              <w:rPr>
                <w:rFonts w:ascii="Arial" w:hAnsi="Arial" w:cs="Arial"/>
                <w:color w:val="000000"/>
                <w:sz w:val="16"/>
                <w:szCs w:val="18"/>
              </w:rPr>
              <w:t>Contar con parque vehicular adecuado</w:t>
            </w:r>
          </w:p>
        </w:tc>
        <w:tc>
          <w:tcPr>
            <w:tcW w:w="1359" w:type="dxa"/>
            <w:vAlign w:val="center"/>
          </w:tcPr>
          <w:p w14:paraId="0D8F8D26"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Nivel de parque vehicular (NPV)</w:t>
            </w:r>
          </w:p>
        </w:tc>
        <w:tc>
          <w:tcPr>
            <w:tcW w:w="2496" w:type="dxa"/>
            <w:vAlign w:val="center"/>
          </w:tcPr>
          <w:p w14:paraId="7FA4410C" w14:textId="640670AF"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w:t>
            </w:r>
            <w:r w:rsidR="00523962">
              <w:rPr>
                <w:rFonts w:ascii="Arial" w:hAnsi="Arial" w:cs="Arial"/>
                <w:color w:val="000000"/>
                <w:sz w:val="16"/>
                <w:szCs w:val="18"/>
              </w:rPr>
              <w:t>N</w:t>
            </w:r>
            <w:r w:rsidRPr="00523962">
              <w:rPr>
                <w:rFonts w:ascii="Arial" w:hAnsi="Arial" w:cs="Arial"/>
                <w:color w:val="000000"/>
                <w:sz w:val="16"/>
                <w:szCs w:val="18"/>
              </w:rPr>
              <w:t>úmero de vehículos</w:t>
            </w:r>
            <w:r w:rsidR="00D90C02" w:rsidRPr="00523962">
              <w:rPr>
                <w:rFonts w:ascii="Arial" w:hAnsi="Arial" w:cs="Arial"/>
                <w:color w:val="000000"/>
                <w:sz w:val="16"/>
                <w:szCs w:val="18"/>
              </w:rPr>
              <w:t xml:space="preserve"> </w:t>
            </w:r>
            <w:r w:rsidRPr="00523962">
              <w:rPr>
                <w:rFonts w:ascii="Arial" w:hAnsi="Arial" w:cs="Arial"/>
                <w:color w:val="000000"/>
                <w:sz w:val="16"/>
                <w:szCs w:val="18"/>
              </w:rPr>
              <w:t>existentes/número de vehículos requeridos)</w:t>
            </w:r>
          </w:p>
        </w:tc>
        <w:tc>
          <w:tcPr>
            <w:tcW w:w="1133" w:type="dxa"/>
            <w:vAlign w:val="center"/>
          </w:tcPr>
          <w:p w14:paraId="1EB8744D" w14:textId="77777777" w:rsidR="006B16A5" w:rsidRPr="00523962"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8"/>
              </w:rPr>
            </w:pPr>
            <w:r w:rsidRPr="00523962">
              <w:rPr>
                <w:rFonts w:ascii="Arial" w:hAnsi="Arial" w:cs="Arial"/>
                <w:color w:val="000000"/>
                <w:sz w:val="16"/>
                <w:szCs w:val="18"/>
              </w:rPr>
              <w:t>Anual</w:t>
            </w:r>
          </w:p>
        </w:tc>
        <w:tc>
          <w:tcPr>
            <w:tcW w:w="1362" w:type="dxa"/>
            <w:vAlign w:val="center"/>
          </w:tcPr>
          <w:p w14:paraId="65F558FD" w14:textId="77777777" w:rsidR="006B16A5" w:rsidRPr="0052396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8"/>
              </w:rPr>
            </w:pPr>
            <w:r w:rsidRPr="00523962">
              <w:rPr>
                <w:rFonts w:ascii="Arial" w:hAnsi="Arial" w:cs="Arial"/>
                <w:color w:val="000000"/>
                <w:sz w:val="16"/>
                <w:szCs w:val="18"/>
              </w:rPr>
              <w:t>Inventario</w:t>
            </w:r>
          </w:p>
        </w:tc>
        <w:tc>
          <w:tcPr>
            <w:tcW w:w="1075" w:type="dxa"/>
            <w:vAlign w:val="center"/>
          </w:tcPr>
          <w:p w14:paraId="5FF24638" w14:textId="6994177E" w:rsidR="006B16A5" w:rsidRPr="00523962" w:rsidRDefault="002054C7" w:rsidP="00642B79">
            <w:pPr>
              <w:pBdr>
                <w:top w:val="nil"/>
                <w:left w:val="nil"/>
                <w:bottom w:val="nil"/>
                <w:right w:val="nil"/>
                <w:between w:val="nil"/>
              </w:pBdr>
              <w:tabs>
                <w:tab w:val="left" w:pos="0"/>
              </w:tabs>
              <w:spacing w:line="276" w:lineRule="auto"/>
              <w:ind w:hanging="18"/>
              <w:jc w:val="both"/>
              <w:rPr>
                <w:rFonts w:ascii="Arial" w:hAnsi="Arial" w:cs="Arial"/>
                <w:color w:val="000000"/>
                <w:sz w:val="16"/>
                <w:szCs w:val="18"/>
              </w:rPr>
            </w:pPr>
            <w:r w:rsidRPr="00523962">
              <w:rPr>
                <w:rFonts w:ascii="Arial" w:hAnsi="Arial" w:cs="Arial"/>
                <w:color w:val="000000"/>
                <w:sz w:val="16"/>
                <w:szCs w:val="18"/>
              </w:rPr>
              <w:t>Disminución</w:t>
            </w:r>
            <w:r w:rsidR="00D90C02" w:rsidRPr="00523962">
              <w:rPr>
                <w:rFonts w:ascii="Arial" w:hAnsi="Arial" w:cs="Arial"/>
                <w:color w:val="000000"/>
                <w:sz w:val="16"/>
                <w:szCs w:val="18"/>
              </w:rPr>
              <w:t xml:space="preserve"> </w:t>
            </w:r>
            <w:r w:rsidRPr="00523962">
              <w:rPr>
                <w:rFonts w:ascii="Arial" w:hAnsi="Arial" w:cs="Arial"/>
                <w:color w:val="000000"/>
                <w:sz w:val="16"/>
                <w:szCs w:val="18"/>
              </w:rPr>
              <w:t>de recursos económicos.</w:t>
            </w:r>
          </w:p>
        </w:tc>
      </w:tr>
    </w:tbl>
    <w:p w14:paraId="7E51AE58"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1E9A5637" w14:textId="17E5EA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Fichas técnicas d</w:t>
      </w:r>
      <w:r w:rsidR="00523962">
        <w:rPr>
          <w:rFonts w:ascii="Arial" w:eastAsia="Arial" w:hAnsi="Arial" w:cs="Arial"/>
          <w:b/>
        </w:rPr>
        <w:t>e los programas presupuestarios</w:t>
      </w:r>
    </w:p>
    <w:p w14:paraId="1BDBD38E" w14:textId="77777777" w:rsidR="000B31AE" w:rsidRPr="00F25837" w:rsidRDefault="000B31AE" w:rsidP="00642B79">
      <w:pPr>
        <w:pBdr>
          <w:top w:val="nil"/>
          <w:left w:val="nil"/>
          <w:bottom w:val="nil"/>
          <w:right w:val="nil"/>
          <w:between w:val="nil"/>
        </w:pBdr>
        <w:tabs>
          <w:tab w:val="left" w:pos="0"/>
        </w:tabs>
        <w:spacing w:line="276" w:lineRule="auto"/>
        <w:rPr>
          <w:rFonts w:ascii="Arial" w:hAnsi="Arial" w:cs="Arial"/>
          <w:color w:val="000000"/>
        </w:rPr>
      </w:pPr>
    </w:p>
    <w:tbl>
      <w:tblPr>
        <w:tblStyle w:val="Tablaconcuadrcula"/>
        <w:tblW w:w="0" w:type="auto"/>
        <w:jc w:val="center"/>
        <w:tblLook w:val="04A0" w:firstRow="1" w:lastRow="0" w:firstColumn="1" w:lastColumn="0" w:noHBand="0" w:noVBand="1"/>
      </w:tblPr>
      <w:tblGrid>
        <w:gridCol w:w="4414"/>
        <w:gridCol w:w="1110"/>
        <w:gridCol w:w="1559"/>
        <w:gridCol w:w="1745"/>
      </w:tblGrid>
      <w:tr w:rsidR="006E2A29" w:rsidRPr="00313848" w14:paraId="4795DF82" w14:textId="77777777" w:rsidTr="009E17DC">
        <w:trPr>
          <w:trHeight w:val="227"/>
          <w:jc w:val="center"/>
        </w:trPr>
        <w:tc>
          <w:tcPr>
            <w:tcW w:w="8828" w:type="dxa"/>
            <w:gridSpan w:val="4"/>
            <w:shd w:val="clear" w:color="auto" w:fill="A6A6A6" w:themeFill="background1" w:themeFillShade="A6"/>
            <w:vAlign w:val="center"/>
          </w:tcPr>
          <w:p w14:paraId="5D8B645B" w14:textId="77777777" w:rsidR="006E2A29" w:rsidRPr="00313848" w:rsidRDefault="006E2A29" w:rsidP="00642B79">
            <w:pPr>
              <w:spacing w:line="276" w:lineRule="auto"/>
              <w:jc w:val="center"/>
              <w:rPr>
                <w:rFonts w:ascii="Arial" w:hAnsi="Arial" w:cs="Arial"/>
                <w:b/>
                <w:sz w:val="16"/>
                <w:szCs w:val="20"/>
                <w:lang w:val="es-ES_tradnl"/>
              </w:rPr>
            </w:pPr>
            <w:r w:rsidRPr="00313848">
              <w:rPr>
                <w:rFonts w:ascii="Arial" w:hAnsi="Arial" w:cs="Arial"/>
                <w:b/>
                <w:sz w:val="16"/>
                <w:szCs w:val="20"/>
                <w:lang w:val="es-ES_tradnl"/>
              </w:rPr>
              <w:t>FICHA TÉCNICA DEL INDICADOR</w:t>
            </w:r>
          </w:p>
        </w:tc>
      </w:tr>
      <w:tr w:rsidR="006E2A29" w:rsidRPr="00313848" w14:paraId="7EEC0823" w14:textId="77777777" w:rsidTr="009E17DC">
        <w:trPr>
          <w:trHeight w:val="227"/>
          <w:jc w:val="center"/>
        </w:trPr>
        <w:tc>
          <w:tcPr>
            <w:tcW w:w="8828" w:type="dxa"/>
            <w:gridSpan w:val="4"/>
            <w:shd w:val="clear" w:color="auto" w:fill="A6A6A6" w:themeFill="background1" w:themeFillShade="A6"/>
            <w:vAlign w:val="center"/>
          </w:tcPr>
          <w:p w14:paraId="5BAC6002" w14:textId="77777777" w:rsidR="006E2A29" w:rsidRPr="00313848" w:rsidRDefault="006E2A29" w:rsidP="00642B79">
            <w:pPr>
              <w:spacing w:line="276" w:lineRule="auto"/>
              <w:jc w:val="center"/>
              <w:rPr>
                <w:rFonts w:ascii="Arial" w:hAnsi="Arial" w:cs="Arial"/>
                <w:b/>
                <w:sz w:val="16"/>
                <w:szCs w:val="20"/>
                <w:lang w:val="es-ES_tradnl"/>
              </w:rPr>
            </w:pPr>
            <w:r w:rsidRPr="00313848">
              <w:rPr>
                <w:rFonts w:ascii="Arial" w:hAnsi="Arial" w:cs="Arial"/>
                <w:b/>
                <w:sz w:val="16"/>
                <w:szCs w:val="20"/>
                <w:lang w:val="es-ES_tradnl"/>
              </w:rPr>
              <w:t>DATOS DE IDENTIFICACIÓN DEL SERVICIO</w:t>
            </w:r>
          </w:p>
        </w:tc>
      </w:tr>
      <w:tr w:rsidR="006E2A29" w:rsidRPr="00313848" w14:paraId="30B31890" w14:textId="77777777" w:rsidTr="009E17DC">
        <w:trPr>
          <w:trHeight w:val="227"/>
          <w:jc w:val="center"/>
        </w:trPr>
        <w:tc>
          <w:tcPr>
            <w:tcW w:w="4414" w:type="dxa"/>
            <w:vAlign w:val="center"/>
          </w:tcPr>
          <w:p w14:paraId="400117A2" w14:textId="77777777" w:rsidR="006E2A29" w:rsidRPr="00313848" w:rsidRDefault="006E2A29" w:rsidP="00642B79">
            <w:pPr>
              <w:spacing w:line="276" w:lineRule="auto"/>
              <w:rPr>
                <w:rFonts w:ascii="Arial" w:hAnsi="Arial" w:cs="Arial"/>
                <w:b/>
                <w:sz w:val="16"/>
                <w:szCs w:val="20"/>
                <w:lang w:val="es-ES_tradnl"/>
              </w:rPr>
            </w:pPr>
            <w:r w:rsidRPr="00313848">
              <w:rPr>
                <w:rFonts w:ascii="Arial" w:hAnsi="Arial" w:cs="Arial"/>
                <w:b/>
                <w:sz w:val="16"/>
                <w:szCs w:val="20"/>
                <w:lang w:val="es-ES_tradnl"/>
              </w:rPr>
              <w:t>Nombre del programa</w:t>
            </w:r>
          </w:p>
        </w:tc>
        <w:tc>
          <w:tcPr>
            <w:tcW w:w="4414" w:type="dxa"/>
            <w:gridSpan w:val="3"/>
            <w:vAlign w:val="center"/>
          </w:tcPr>
          <w:p w14:paraId="04F47181" w14:textId="77777777" w:rsidR="006E2A29" w:rsidRPr="00313848" w:rsidRDefault="006E2A29" w:rsidP="00642B79">
            <w:pPr>
              <w:spacing w:line="276" w:lineRule="auto"/>
              <w:rPr>
                <w:rFonts w:ascii="Arial" w:hAnsi="Arial" w:cs="Arial"/>
                <w:b/>
                <w:sz w:val="16"/>
                <w:szCs w:val="20"/>
                <w:lang w:val="es-ES_tradnl"/>
              </w:rPr>
            </w:pPr>
            <w:r>
              <w:rPr>
                <w:rFonts w:ascii="Arial" w:hAnsi="Arial" w:cs="Arial"/>
                <w:b/>
                <w:sz w:val="16"/>
                <w:szCs w:val="20"/>
                <w:lang w:val="es-ES_tradnl"/>
              </w:rPr>
              <w:t>Servicio d</w:t>
            </w:r>
            <w:r w:rsidRPr="00313848">
              <w:rPr>
                <w:rFonts w:ascii="Arial" w:hAnsi="Arial" w:cs="Arial"/>
                <w:b/>
                <w:sz w:val="16"/>
                <w:szCs w:val="20"/>
                <w:lang w:val="es-ES_tradnl"/>
              </w:rPr>
              <w:t>e Agua Potable</w:t>
            </w:r>
          </w:p>
        </w:tc>
      </w:tr>
      <w:tr w:rsidR="006E2A29" w:rsidRPr="00313848" w14:paraId="3824B779" w14:textId="77777777" w:rsidTr="009E17DC">
        <w:trPr>
          <w:trHeight w:val="227"/>
          <w:jc w:val="center"/>
        </w:trPr>
        <w:tc>
          <w:tcPr>
            <w:tcW w:w="4414" w:type="dxa"/>
            <w:vAlign w:val="center"/>
          </w:tcPr>
          <w:p w14:paraId="61C216B7" w14:textId="77777777" w:rsidR="006E2A29" w:rsidRPr="00313848" w:rsidRDefault="006E2A29" w:rsidP="00642B79">
            <w:pPr>
              <w:spacing w:line="276" w:lineRule="auto"/>
              <w:jc w:val="both"/>
              <w:rPr>
                <w:rFonts w:ascii="Arial" w:hAnsi="Arial" w:cs="Arial"/>
                <w:sz w:val="16"/>
                <w:szCs w:val="20"/>
                <w:lang w:val="es-ES_tradnl"/>
              </w:rPr>
            </w:pPr>
            <w:r w:rsidRPr="00313848">
              <w:rPr>
                <w:rFonts w:ascii="Arial" w:hAnsi="Arial" w:cs="Arial"/>
                <w:sz w:val="16"/>
                <w:szCs w:val="20"/>
                <w:lang w:val="es-ES_tradnl"/>
              </w:rPr>
              <w:t>Nivel del objetivo en la matriz del marco lógico</w:t>
            </w:r>
          </w:p>
        </w:tc>
        <w:tc>
          <w:tcPr>
            <w:tcW w:w="1110" w:type="dxa"/>
            <w:vAlign w:val="center"/>
          </w:tcPr>
          <w:p w14:paraId="6DEE527A" w14:textId="77777777" w:rsidR="006E2A29" w:rsidRPr="00313848" w:rsidRDefault="006E2A29" w:rsidP="00642B79">
            <w:pPr>
              <w:spacing w:line="276" w:lineRule="auto"/>
              <w:rPr>
                <w:rFonts w:ascii="Arial" w:hAnsi="Arial" w:cs="Arial"/>
                <w:sz w:val="16"/>
                <w:szCs w:val="20"/>
                <w:lang w:val="es-ES_tradnl"/>
              </w:rPr>
            </w:pPr>
            <w:r w:rsidRPr="00313848">
              <w:rPr>
                <w:rFonts w:ascii="Arial" w:hAnsi="Arial" w:cs="Arial"/>
                <w:sz w:val="16"/>
                <w:szCs w:val="20"/>
                <w:lang w:val="es-ES_tradnl"/>
              </w:rPr>
              <w:t>FIN</w:t>
            </w:r>
          </w:p>
        </w:tc>
        <w:tc>
          <w:tcPr>
            <w:tcW w:w="1559" w:type="dxa"/>
            <w:vAlign w:val="center"/>
          </w:tcPr>
          <w:p w14:paraId="6ADF1704" w14:textId="77777777" w:rsidR="006E2A29" w:rsidRPr="00313848" w:rsidRDefault="006E2A29" w:rsidP="00642B79">
            <w:pPr>
              <w:spacing w:line="276" w:lineRule="auto"/>
              <w:rPr>
                <w:rFonts w:ascii="Arial" w:hAnsi="Arial" w:cs="Arial"/>
                <w:sz w:val="16"/>
                <w:szCs w:val="20"/>
                <w:lang w:val="es-ES_tradnl"/>
              </w:rPr>
            </w:pPr>
            <w:r w:rsidRPr="00313848">
              <w:rPr>
                <w:rFonts w:ascii="Arial" w:hAnsi="Arial" w:cs="Arial"/>
                <w:sz w:val="16"/>
                <w:szCs w:val="20"/>
                <w:lang w:val="es-ES_tradnl"/>
              </w:rPr>
              <w:t>Resumen narrativo (MIR)</w:t>
            </w:r>
          </w:p>
        </w:tc>
        <w:tc>
          <w:tcPr>
            <w:tcW w:w="1745" w:type="dxa"/>
            <w:vAlign w:val="center"/>
          </w:tcPr>
          <w:p w14:paraId="0B82E8AC" w14:textId="77777777" w:rsidR="006E2A29" w:rsidRPr="00313848" w:rsidRDefault="006E2A29" w:rsidP="00642B79">
            <w:pPr>
              <w:spacing w:line="276" w:lineRule="auto"/>
              <w:jc w:val="both"/>
              <w:rPr>
                <w:rFonts w:ascii="Arial" w:hAnsi="Arial" w:cs="Arial"/>
                <w:sz w:val="16"/>
                <w:szCs w:val="20"/>
                <w:lang w:val="es-ES_tradnl"/>
              </w:rPr>
            </w:pPr>
            <w:r w:rsidRPr="00313848">
              <w:rPr>
                <w:rFonts w:ascii="Arial" w:hAnsi="Arial" w:cs="Arial"/>
                <w:sz w:val="16"/>
                <w:szCs w:val="20"/>
                <w:lang w:val="es-ES_tradnl"/>
              </w:rPr>
              <w:t>Contar con excelentes condiciones en el acueducto</w:t>
            </w:r>
          </w:p>
        </w:tc>
      </w:tr>
      <w:tr w:rsidR="006E2A29" w:rsidRPr="00313848" w14:paraId="3E735918" w14:textId="77777777" w:rsidTr="009E17DC">
        <w:trPr>
          <w:trHeight w:val="227"/>
          <w:jc w:val="center"/>
        </w:trPr>
        <w:tc>
          <w:tcPr>
            <w:tcW w:w="4414" w:type="dxa"/>
            <w:vAlign w:val="center"/>
          </w:tcPr>
          <w:p w14:paraId="739F5E24" w14:textId="77777777" w:rsidR="006E2A29" w:rsidRPr="00313848" w:rsidRDefault="006E2A29" w:rsidP="00642B79">
            <w:pPr>
              <w:spacing w:line="276" w:lineRule="auto"/>
              <w:rPr>
                <w:rFonts w:ascii="Arial" w:hAnsi="Arial" w:cs="Arial"/>
                <w:b/>
                <w:sz w:val="16"/>
                <w:szCs w:val="20"/>
                <w:lang w:val="es-ES_tradnl"/>
              </w:rPr>
            </w:pPr>
            <w:r w:rsidRPr="00313848">
              <w:rPr>
                <w:rFonts w:ascii="Arial" w:hAnsi="Arial" w:cs="Arial"/>
                <w:b/>
                <w:sz w:val="16"/>
                <w:szCs w:val="20"/>
                <w:lang w:val="es-ES_tradnl"/>
              </w:rPr>
              <w:t>Clave del indicador</w:t>
            </w:r>
          </w:p>
        </w:tc>
        <w:tc>
          <w:tcPr>
            <w:tcW w:w="4414" w:type="dxa"/>
            <w:gridSpan w:val="3"/>
            <w:vAlign w:val="center"/>
          </w:tcPr>
          <w:p w14:paraId="43EB8C54" w14:textId="77777777" w:rsidR="006E2A29" w:rsidRPr="00313848" w:rsidRDefault="006E2A29" w:rsidP="00642B79">
            <w:pPr>
              <w:spacing w:line="276" w:lineRule="auto"/>
              <w:rPr>
                <w:rFonts w:ascii="Arial" w:hAnsi="Arial" w:cs="Arial"/>
                <w:sz w:val="16"/>
                <w:szCs w:val="20"/>
                <w:lang w:val="es-ES_tradnl"/>
              </w:rPr>
            </w:pPr>
            <w:r w:rsidRPr="00313848">
              <w:rPr>
                <w:rFonts w:ascii="Arial" w:hAnsi="Arial" w:cs="Arial"/>
                <w:sz w:val="16"/>
                <w:szCs w:val="20"/>
                <w:lang w:val="es-ES_tradnl"/>
              </w:rPr>
              <w:t>ISAPA</w:t>
            </w:r>
          </w:p>
        </w:tc>
      </w:tr>
      <w:tr w:rsidR="006E2A29" w:rsidRPr="00313848" w14:paraId="776200BC" w14:textId="77777777" w:rsidTr="009E17DC">
        <w:trPr>
          <w:trHeight w:val="227"/>
          <w:jc w:val="center"/>
        </w:trPr>
        <w:tc>
          <w:tcPr>
            <w:tcW w:w="8828" w:type="dxa"/>
            <w:gridSpan w:val="4"/>
            <w:shd w:val="clear" w:color="auto" w:fill="A6A6A6" w:themeFill="background1" w:themeFillShade="A6"/>
            <w:vAlign w:val="center"/>
          </w:tcPr>
          <w:p w14:paraId="6A2DBABE" w14:textId="77777777" w:rsidR="006E2A29" w:rsidRPr="00313848" w:rsidRDefault="006E2A29" w:rsidP="00642B79">
            <w:pPr>
              <w:spacing w:line="276" w:lineRule="auto"/>
              <w:jc w:val="center"/>
              <w:rPr>
                <w:rFonts w:ascii="Arial" w:hAnsi="Arial" w:cs="Arial"/>
                <w:b/>
                <w:sz w:val="16"/>
                <w:szCs w:val="20"/>
                <w:lang w:val="es-ES_tradnl"/>
              </w:rPr>
            </w:pPr>
            <w:r w:rsidRPr="00313848">
              <w:rPr>
                <w:rFonts w:ascii="Arial" w:hAnsi="Arial" w:cs="Arial"/>
                <w:b/>
                <w:sz w:val="16"/>
                <w:szCs w:val="20"/>
                <w:lang w:val="es-ES_tradnl"/>
              </w:rPr>
              <w:t>DATOS DE IDENTIFICACIÓN DEL INDICADOR</w:t>
            </w:r>
          </w:p>
        </w:tc>
      </w:tr>
      <w:tr w:rsidR="006E2A29" w:rsidRPr="00313848" w14:paraId="6EF4A716" w14:textId="77777777" w:rsidTr="009E17DC">
        <w:trPr>
          <w:trHeight w:val="227"/>
          <w:jc w:val="center"/>
        </w:trPr>
        <w:tc>
          <w:tcPr>
            <w:tcW w:w="4414" w:type="dxa"/>
            <w:vAlign w:val="center"/>
          </w:tcPr>
          <w:p w14:paraId="05C313DA" w14:textId="77777777" w:rsidR="006E2A29" w:rsidRPr="00313848" w:rsidRDefault="006E2A29" w:rsidP="00642B79">
            <w:pPr>
              <w:spacing w:line="276" w:lineRule="auto"/>
              <w:rPr>
                <w:rFonts w:ascii="Arial" w:hAnsi="Arial" w:cs="Arial"/>
                <w:b/>
                <w:sz w:val="16"/>
                <w:szCs w:val="20"/>
                <w:lang w:val="es-ES_tradnl"/>
              </w:rPr>
            </w:pPr>
            <w:r w:rsidRPr="00313848">
              <w:rPr>
                <w:rFonts w:ascii="Arial" w:hAnsi="Arial" w:cs="Arial"/>
                <w:b/>
                <w:sz w:val="16"/>
                <w:szCs w:val="20"/>
                <w:lang w:val="es-ES_tradnl"/>
              </w:rPr>
              <w:t>Nombre del indicador*</w:t>
            </w:r>
          </w:p>
        </w:tc>
        <w:tc>
          <w:tcPr>
            <w:tcW w:w="4414" w:type="dxa"/>
            <w:gridSpan w:val="3"/>
            <w:vAlign w:val="center"/>
          </w:tcPr>
          <w:p w14:paraId="27DD46DF" w14:textId="77777777" w:rsidR="006E2A29" w:rsidRPr="00313848" w:rsidRDefault="006E2A29" w:rsidP="00642B79">
            <w:pPr>
              <w:spacing w:line="276" w:lineRule="auto"/>
              <w:jc w:val="both"/>
              <w:rPr>
                <w:rFonts w:ascii="Arial" w:hAnsi="Arial" w:cs="Arial"/>
                <w:sz w:val="16"/>
                <w:szCs w:val="20"/>
                <w:lang w:val="es-ES_tradnl"/>
              </w:rPr>
            </w:pPr>
            <w:r w:rsidRPr="00313848">
              <w:rPr>
                <w:rFonts w:ascii="Arial" w:hAnsi="Arial" w:cs="Arial"/>
                <w:sz w:val="16"/>
                <w:szCs w:val="20"/>
                <w:lang w:val="es-ES_tradnl"/>
              </w:rPr>
              <w:t>Índice del servicio de agua potable por acueducto</w:t>
            </w:r>
          </w:p>
        </w:tc>
      </w:tr>
      <w:tr w:rsidR="006E2A29" w:rsidRPr="00313848" w14:paraId="4892B9E5" w14:textId="77777777" w:rsidTr="009E17DC">
        <w:trPr>
          <w:trHeight w:val="227"/>
          <w:jc w:val="center"/>
        </w:trPr>
        <w:tc>
          <w:tcPr>
            <w:tcW w:w="4414" w:type="dxa"/>
            <w:vAlign w:val="center"/>
          </w:tcPr>
          <w:p w14:paraId="3ABADB2C" w14:textId="77777777" w:rsidR="006E2A29" w:rsidRPr="00313848" w:rsidRDefault="006E2A29" w:rsidP="00642B79">
            <w:pPr>
              <w:spacing w:line="276" w:lineRule="auto"/>
              <w:rPr>
                <w:rFonts w:ascii="Arial" w:hAnsi="Arial" w:cs="Arial"/>
                <w:b/>
                <w:sz w:val="16"/>
                <w:szCs w:val="20"/>
                <w:lang w:val="es-ES_tradnl"/>
              </w:rPr>
            </w:pPr>
            <w:r w:rsidRPr="00313848">
              <w:rPr>
                <w:rFonts w:ascii="Arial" w:hAnsi="Arial" w:cs="Arial"/>
                <w:b/>
                <w:sz w:val="16"/>
                <w:szCs w:val="20"/>
                <w:lang w:val="es-ES_tradnl"/>
              </w:rPr>
              <w:t>Definición del indicador*</w:t>
            </w:r>
          </w:p>
        </w:tc>
        <w:tc>
          <w:tcPr>
            <w:tcW w:w="4414" w:type="dxa"/>
            <w:gridSpan w:val="3"/>
            <w:vAlign w:val="center"/>
          </w:tcPr>
          <w:p w14:paraId="2D76FB48" w14:textId="77777777" w:rsidR="006E2A29" w:rsidRPr="00313848" w:rsidRDefault="006E2A29" w:rsidP="00642B79">
            <w:pPr>
              <w:spacing w:line="276" w:lineRule="auto"/>
              <w:jc w:val="both"/>
              <w:rPr>
                <w:rFonts w:ascii="Arial" w:hAnsi="Arial" w:cs="Arial"/>
                <w:sz w:val="16"/>
                <w:szCs w:val="20"/>
                <w:lang w:val="es-ES_tradnl"/>
              </w:rPr>
            </w:pPr>
            <w:r w:rsidRPr="00313848">
              <w:rPr>
                <w:rFonts w:ascii="Arial" w:hAnsi="Arial" w:cs="Arial"/>
                <w:sz w:val="16"/>
                <w:szCs w:val="20"/>
                <w:lang w:val="es-ES_tradnl"/>
              </w:rPr>
              <w:t>Cobertura el 100% del acueducto en el municipio.</w:t>
            </w:r>
          </w:p>
        </w:tc>
      </w:tr>
      <w:tr w:rsidR="006E2A29" w:rsidRPr="00313848" w14:paraId="01329EA8" w14:textId="77777777" w:rsidTr="009E17DC">
        <w:trPr>
          <w:trHeight w:val="227"/>
          <w:jc w:val="center"/>
        </w:trPr>
        <w:tc>
          <w:tcPr>
            <w:tcW w:w="4414" w:type="dxa"/>
            <w:vAlign w:val="center"/>
          </w:tcPr>
          <w:p w14:paraId="3FF25DA2" w14:textId="77777777" w:rsidR="006E2A29" w:rsidRPr="00313848" w:rsidRDefault="006E2A29" w:rsidP="00642B79">
            <w:pPr>
              <w:spacing w:line="276" w:lineRule="auto"/>
              <w:rPr>
                <w:rFonts w:ascii="Arial" w:hAnsi="Arial" w:cs="Arial"/>
                <w:b/>
                <w:sz w:val="16"/>
                <w:szCs w:val="20"/>
                <w:lang w:val="es-ES_tradnl"/>
              </w:rPr>
            </w:pPr>
            <w:r w:rsidRPr="00313848">
              <w:rPr>
                <w:rFonts w:ascii="Arial" w:hAnsi="Arial" w:cs="Arial"/>
                <w:b/>
                <w:sz w:val="16"/>
                <w:szCs w:val="20"/>
                <w:lang w:val="es-ES_tradnl"/>
              </w:rPr>
              <w:t>Método de cálculo</w:t>
            </w:r>
          </w:p>
        </w:tc>
        <w:tc>
          <w:tcPr>
            <w:tcW w:w="4414" w:type="dxa"/>
            <w:gridSpan w:val="3"/>
            <w:vAlign w:val="center"/>
          </w:tcPr>
          <w:p w14:paraId="4FFEE8B7" w14:textId="77777777" w:rsidR="006E2A29" w:rsidRPr="00313848" w:rsidRDefault="006E2A29" w:rsidP="00642B79">
            <w:pPr>
              <w:spacing w:line="276" w:lineRule="auto"/>
              <w:rPr>
                <w:rFonts w:ascii="Arial" w:hAnsi="Arial" w:cs="Arial"/>
                <w:b/>
                <w:sz w:val="16"/>
                <w:szCs w:val="20"/>
                <w:lang w:val="es-ES_tradnl"/>
              </w:rPr>
            </w:pPr>
            <w:r w:rsidRPr="00313848">
              <w:rPr>
                <w:rFonts w:ascii="Arial" w:hAnsi="Arial" w:cs="Arial"/>
                <w:b/>
                <w:sz w:val="16"/>
                <w:szCs w:val="20"/>
                <w:lang w:val="es-ES_tradnl"/>
              </w:rPr>
              <w:t>Descripción de variables</w:t>
            </w:r>
          </w:p>
        </w:tc>
      </w:tr>
      <w:tr w:rsidR="006E2A29" w:rsidRPr="00313848" w14:paraId="4FEC6AE8" w14:textId="77777777" w:rsidTr="009E17DC">
        <w:trPr>
          <w:trHeight w:val="227"/>
          <w:jc w:val="center"/>
        </w:trPr>
        <w:tc>
          <w:tcPr>
            <w:tcW w:w="4414" w:type="dxa"/>
            <w:vMerge w:val="restart"/>
            <w:vAlign w:val="center"/>
          </w:tcPr>
          <w:p w14:paraId="0DFD5545" w14:textId="77777777" w:rsidR="006E2A29" w:rsidRPr="00313848" w:rsidRDefault="006E2A29" w:rsidP="00642B79">
            <w:pPr>
              <w:spacing w:line="276" w:lineRule="auto"/>
              <w:rPr>
                <w:rFonts w:ascii="Arial" w:hAnsi="Arial" w:cs="Arial"/>
                <w:sz w:val="16"/>
                <w:szCs w:val="20"/>
                <w:lang w:val="es-ES_tradnl"/>
              </w:rPr>
            </w:pPr>
            <w:r w:rsidRPr="00313848">
              <w:rPr>
                <w:rFonts w:ascii="Arial" w:hAnsi="Arial" w:cs="Arial"/>
                <w:sz w:val="16"/>
                <w:szCs w:val="20"/>
                <w:lang w:val="es-ES_tradnl"/>
              </w:rPr>
              <w:t>NTCM / NTCMA</w:t>
            </w:r>
          </w:p>
        </w:tc>
        <w:tc>
          <w:tcPr>
            <w:tcW w:w="4414" w:type="dxa"/>
            <w:gridSpan w:val="3"/>
            <w:vAlign w:val="center"/>
          </w:tcPr>
          <w:p w14:paraId="4ABD016C" w14:textId="77777777" w:rsidR="006E2A29" w:rsidRPr="00313848" w:rsidRDefault="006E2A29" w:rsidP="00642B79">
            <w:pPr>
              <w:spacing w:line="276" w:lineRule="auto"/>
              <w:jc w:val="both"/>
              <w:rPr>
                <w:rFonts w:ascii="Arial" w:hAnsi="Arial" w:cs="Arial"/>
                <w:sz w:val="16"/>
                <w:szCs w:val="20"/>
                <w:lang w:val="es-ES_tradnl"/>
              </w:rPr>
            </w:pPr>
            <w:r w:rsidRPr="00313848">
              <w:rPr>
                <w:rFonts w:ascii="Arial" w:hAnsi="Arial" w:cs="Arial"/>
                <w:sz w:val="16"/>
                <w:szCs w:val="20"/>
                <w:lang w:val="es-ES_tradnl"/>
              </w:rPr>
              <w:t>NTCM = Número total de comunidades en el municipio</w:t>
            </w:r>
          </w:p>
        </w:tc>
      </w:tr>
      <w:tr w:rsidR="006E2A29" w:rsidRPr="00313848" w14:paraId="78CA121A" w14:textId="77777777" w:rsidTr="009E17DC">
        <w:trPr>
          <w:trHeight w:val="227"/>
          <w:jc w:val="center"/>
        </w:trPr>
        <w:tc>
          <w:tcPr>
            <w:tcW w:w="4414" w:type="dxa"/>
            <w:vMerge/>
            <w:vAlign w:val="center"/>
          </w:tcPr>
          <w:p w14:paraId="3BCE2032" w14:textId="77777777" w:rsidR="006E2A29" w:rsidRPr="00313848" w:rsidRDefault="006E2A29" w:rsidP="00642B79">
            <w:pPr>
              <w:spacing w:line="276" w:lineRule="auto"/>
              <w:rPr>
                <w:rFonts w:ascii="Arial" w:hAnsi="Arial" w:cs="Arial"/>
                <w:sz w:val="16"/>
                <w:szCs w:val="20"/>
                <w:lang w:val="es-ES_tradnl"/>
              </w:rPr>
            </w:pPr>
          </w:p>
        </w:tc>
        <w:tc>
          <w:tcPr>
            <w:tcW w:w="4414" w:type="dxa"/>
            <w:gridSpan w:val="3"/>
            <w:vAlign w:val="center"/>
          </w:tcPr>
          <w:p w14:paraId="6DB5F6CD" w14:textId="77777777" w:rsidR="006E2A29" w:rsidRPr="00313848" w:rsidRDefault="006E2A29" w:rsidP="00642B79">
            <w:pPr>
              <w:spacing w:line="276" w:lineRule="auto"/>
              <w:jc w:val="both"/>
              <w:rPr>
                <w:rFonts w:ascii="Arial" w:hAnsi="Arial" w:cs="Arial"/>
                <w:sz w:val="16"/>
                <w:szCs w:val="20"/>
                <w:lang w:val="es-ES_tradnl"/>
              </w:rPr>
            </w:pPr>
            <w:r w:rsidRPr="00313848">
              <w:rPr>
                <w:rFonts w:ascii="Arial" w:hAnsi="Arial" w:cs="Arial"/>
                <w:sz w:val="16"/>
                <w:szCs w:val="20"/>
                <w:lang w:val="es-ES_tradnl"/>
              </w:rPr>
              <w:t>NTCM = Número total de comunidades en el municipio con acueducto</w:t>
            </w:r>
          </w:p>
        </w:tc>
      </w:tr>
      <w:tr w:rsidR="006E2A29" w:rsidRPr="00313848" w14:paraId="73CE6C56" w14:textId="77777777" w:rsidTr="009E17DC">
        <w:trPr>
          <w:trHeight w:val="227"/>
          <w:jc w:val="center"/>
        </w:trPr>
        <w:tc>
          <w:tcPr>
            <w:tcW w:w="4414" w:type="dxa"/>
            <w:vAlign w:val="center"/>
          </w:tcPr>
          <w:p w14:paraId="7B25648E" w14:textId="77777777" w:rsidR="006E2A29" w:rsidRPr="00313848" w:rsidRDefault="006E2A29" w:rsidP="00642B79">
            <w:pPr>
              <w:spacing w:line="276" w:lineRule="auto"/>
              <w:rPr>
                <w:rFonts w:ascii="Arial" w:hAnsi="Arial" w:cs="Arial"/>
                <w:b/>
                <w:sz w:val="16"/>
                <w:szCs w:val="20"/>
                <w:lang w:val="es-ES_tradnl"/>
              </w:rPr>
            </w:pPr>
            <w:r w:rsidRPr="00313848">
              <w:rPr>
                <w:rFonts w:ascii="Arial" w:hAnsi="Arial" w:cs="Arial"/>
                <w:b/>
                <w:sz w:val="16"/>
                <w:szCs w:val="20"/>
                <w:lang w:val="es-ES_tradnl"/>
              </w:rPr>
              <w:t>Frecuencia de medición*</w:t>
            </w:r>
          </w:p>
        </w:tc>
        <w:tc>
          <w:tcPr>
            <w:tcW w:w="4414" w:type="dxa"/>
            <w:gridSpan w:val="3"/>
            <w:vAlign w:val="center"/>
          </w:tcPr>
          <w:p w14:paraId="648F9831" w14:textId="77777777" w:rsidR="006E2A29" w:rsidRPr="00313848" w:rsidRDefault="006E2A29" w:rsidP="00642B79">
            <w:pPr>
              <w:spacing w:line="276" w:lineRule="auto"/>
              <w:rPr>
                <w:rFonts w:ascii="Arial" w:hAnsi="Arial" w:cs="Arial"/>
                <w:b/>
                <w:sz w:val="16"/>
                <w:szCs w:val="20"/>
                <w:lang w:val="es-ES_tradnl"/>
              </w:rPr>
            </w:pPr>
            <w:r w:rsidRPr="00313848">
              <w:rPr>
                <w:rFonts w:ascii="Arial" w:hAnsi="Arial" w:cs="Arial"/>
                <w:b/>
                <w:sz w:val="16"/>
                <w:szCs w:val="20"/>
                <w:lang w:val="es-ES_tradnl"/>
              </w:rPr>
              <w:t>Unidad de medida *</w:t>
            </w:r>
          </w:p>
        </w:tc>
      </w:tr>
      <w:tr w:rsidR="006E2A29" w:rsidRPr="00313848" w14:paraId="14AA72D9" w14:textId="77777777" w:rsidTr="009E17DC">
        <w:trPr>
          <w:trHeight w:val="227"/>
          <w:jc w:val="center"/>
        </w:trPr>
        <w:tc>
          <w:tcPr>
            <w:tcW w:w="4414" w:type="dxa"/>
            <w:vAlign w:val="center"/>
          </w:tcPr>
          <w:p w14:paraId="511F0598" w14:textId="77777777" w:rsidR="006E2A29" w:rsidRPr="00313848" w:rsidRDefault="006E2A29" w:rsidP="00642B79">
            <w:pPr>
              <w:spacing w:line="276" w:lineRule="auto"/>
              <w:rPr>
                <w:rFonts w:ascii="Arial" w:hAnsi="Arial" w:cs="Arial"/>
                <w:sz w:val="16"/>
                <w:szCs w:val="20"/>
                <w:lang w:val="es-ES_tradnl"/>
              </w:rPr>
            </w:pPr>
            <w:r w:rsidRPr="00313848">
              <w:rPr>
                <w:rFonts w:ascii="Arial" w:hAnsi="Arial" w:cs="Arial"/>
                <w:sz w:val="16"/>
                <w:szCs w:val="20"/>
                <w:lang w:val="es-ES_tradnl"/>
              </w:rPr>
              <w:t>Semestral</w:t>
            </w:r>
          </w:p>
        </w:tc>
        <w:tc>
          <w:tcPr>
            <w:tcW w:w="4414" w:type="dxa"/>
            <w:gridSpan w:val="3"/>
            <w:vAlign w:val="center"/>
          </w:tcPr>
          <w:p w14:paraId="2E2676DB" w14:textId="77777777" w:rsidR="006E2A29" w:rsidRPr="00313848" w:rsidRDefault="006E2A29" w:rsidP="00642B79">
            <w:pPr>
              <w:spacing w:line="276" w:lineRule="auto"/>
              <w:jc w:val="both"/>
              <w:rPr>
                <w:rFonts w:ascii="Arial" w:hAnsi="Arial" w:cs="Arial"/>
                <w:sz w:val="16"/>
                <w:szCs w:val="20"/>
                <w:lang w:val="es-ES_tradnl"/>
              </w:rPr>
            </w:pPr>
            <w:r w:rsidRPr="00313848">
              <w:rPr>
                <w:rFonts w:ascii="Arial" w:hAnsi="Arial" w:cs="Arial"/>
                <w:sz w:val="16"/>
                <w:szCs w:val="20"/>
                <w:lang w:val="es-ES_tradnl"/>
              </w:rPr>
              <w:t>Numérico</w:t>
            </w:r>
          </w:p>
        </w:tc>
      </w:tr>
      <w:tr w:rsidR="006E2A29" w:rsidRPr="00313848" w14:paraId="1F314D90" w14:textId="77777777" w:rsidTr="009E17DC">
        <w:trPr>
          <w:trHeight w:val="227"/>
          <w:jc w:val="center"/>
        </w:trPr>
        <w:tc>
          <w:tcPr>
            <w:tcW w:w="4414" w:type="dxa"/>
            <w:vAlign w:val="center"/>
          </w:tcPr>
          <w:p w14:paraId="6A04A6A7" w14:textId="77777777" w:rsidR="006E2A29" w:rsidRPr="00313848" w:rsidRDefault="006E2A29" w:rsidP="00642B79">
            <w:pPr>
              <w:spacing w:line="276" w:lineRule="auto"/>
              <w:rPr>
                <w:rFonts w:ascii="Arial" w:hAnsi="Arial" w:cs="Arial"/>
                <w:sz w:val="16"/>
                <w:szCs w:val="20"/>
                <w:lang w:val="es-ES_tradnl"/>
              </w:rPr>
            </w:pPr>
            <w:r w:rsidRPr="00313848">
              <w:rPr>
                <w:rFonts w:ascii="Arial" w:hAnsi="Arial" w:cs="Arial"/>
                <w:sz w:val="16"/>
                <w:szCs w:val="20"/>
                <w:lang w:val="es-ES_tradnl"/>
              </w:rPr>
              <w:t>Metas</w:t>
            </w:r>
          </w:p>
        </w:tc>
        <w:tc>
          <w:tcPr>
            <w:tcW w:w="4414" w:type="dxa"/>
            <w:gridSpan w:val="3"/>
            <w:vAlign w:val="center"/>
          </w:tcPr>
          <w:p w14:paraId="4F7A3ADF" w14:textId="77777777" w:rsidR="006E2A29" w:rsidRPr="00313848" w:rsidRDefault="006E2A29" w:rsidP="00642B79">
            <w:pPr>
              <w:spacing w:line="276" w:lineRule="auto"/>
              <w:jc w:val="both"/>
              <w:rPr>
                <w:rFonts w:ascii="Arial" w:hAnsi="Arial" w:cs="Arial"/>
                <w:sz w:val="16"/>
                <w:szCs w:val="20"/>
                <w:lang w:val="es-ES_tradnl"/>
              </w:rPr>
            </w:pPr>
            <w:r w:rsidRPr="00313848">
              <w:rPr>
                <w:rFonts w:ascii="Arial" w:hAnsi="Arial" w:cs="Arial"/>
                <w:sz w:val="16"/>
                <w:szCs w:val="20"/>
                <w:lang w:val="es-ES_tradnl"/>
              </w:rPr>
              <w:t xml:space="preserve">Proveer del servicio de agua potable </w:t>
            </w:r>
            <w:r>
              <w:rPr>
                <w:rFonts w:ascii="Arial" w:hAnsi="Arial" w:cs="Arial"/>
                <w:sz w:val="16"/>
                <w:szCs w:val="20"/>
                <w:lang w:val="es-ES_tradnl"/>
              </w:rPr>
              <w:t>al 100% de las comunidades del M</w:t>
            </w:r>
            <w:r w:rsidRPr="00313848">
              <w:rPr>
                <w:rFonts w:ascii="Arial" w:hAnsi="Arial" w:cs="Arial"/>
                <w:sz w:val="16"/>
                <w:szCs w:val="20"/>
                <w:lang w:val="es-ES_tradnl"/>
              </w:rPr>
              <w:t>unicipio mediante el acueducto</w:t>
            </w:r>
            <w:r>
              <w:rPr>
                <w:rFonts w:ascii="Arial" w:hAnsi="Arial" w:cs="Arial"/>
                <w:sz w:val="16"/>
                <w:szCs w:val="20"/>
                <w:lang w:val="es-ES_tradnl"/>
              </w:rPr>
              <w:t>.</w:t>
            </w:r>
          </w:p>
        </w:tc>
      </w:tr>
    </w:tbl>
    <w:p w14:paraId="41794AE7" w14:textId="77777777" w:rsidR="006E2A29" w:rsidRPr="00313848" w:rsidRDefault="006E2A29" w:rsidP="00642B79">
      <w:pPr>
        <w:spacing w:line="276" w:lineRule="auto"/>
        <w:jc w:val="center"/>
        <w:rPr>
          <w:rFonts w:ascii="Arial" w:hAnsi="Arial" w:cs="Arial"/>
        </w:rPr>
      </w:pPr>
    </w:p>
    <w:tbl>
      <w:tblPr>
        <w:tblStyle w:val="Tablaconcuadrcula"/>
        <w:tblW w:w="0" w:type="auto"/>
        <w:jc w:val="center"/>
        <w:tblLook w:val="04A0" w:firstRow="1" w:lastRow="0" w:firstColumn="1" w:lastColumn="0" w:noHBand="0" w:noVBand="1"/>
      </w:tblPr>
      <w:tblGrid>
        <w:gridCol w:w="4414"/>
        <w:gridCol w:w="1110"/>
        <w:gridCol w:w="1559"/>
        <w:gridCol w:w="1745"/>
      </w:tblGrid>
      <w:tr w:rsidR="006E2A29" w:rsidRPr="00313848" w14:paraId="32B564B7" w14:textId="77777777" w:rsidTr="009E17DC">
        <w:trPr>
          <w:trHeight w:val="227"/>
          <w:jc w:val="center"/>
        </w:trPr>
        <w:tc>
          <w:tcPr>
            <w:tcW w:w="8828" w:type="dxa"/>
            <w:gridSpan w:val="4"/>
            <w:shd w:val="clear" w:color="auto" w:fill="A6A6A6" w:themeFill="background1" w:themeFillShade="A6"/>
            <w:vAlign w:val="center"/>
          </w:tcPr>
          <w:p w14:paraId="653B6598" w14:textId="77777777" w:rsidR="006E2A29" w:rsidRPr="00313848" w:rsidRDefault="006E2A29" w:rsidP="00642B79">
            <w:pPr>
              <w:spacing w:line="276" w:lineRule="auto"/>
              <w:jc w:val="center"/>
              <w:rPr>
                <w:rFonts w:ascii="Arial" w:hAnsi="Arial" w:cs="Arial"/>
                <w:b/>
                <w:sz w:val="16"/>
                <w:lang w:val="es-ES_tradnl"/>
              </w:rPr>
            </w:pPr>
            <w:r w:rsidRPr="00313848">
              <w:rPr>
                <w:rFonts w:ascii="Arial" w:hAnsi="Arial" w:cs="Arial"/>
                <w:b/>
                <w:sz w:val="16"/>
                <w:lang w:val="es-ES_tradnl"/>
              </w:rPr>
              <w:lastRenderedPageBreak/>
              <w:t>FICHA TÉCNICA DEL INDICADOR</w:t>
            </w:r>
          </w:p>
        </w:tc>
      </w:tr>
      <w:tr w:rsidR="006E2A29" w:rsidRPr="00313848" w14:paraId="4A750C6D" w14:textId="77777777" w:rsidTr="009E17DC">
        <w:trPr>
          <w:trHeight w:val="227"/>
          <w:jc w:val="center"/>
        </w:trPr>
        <w:tc>
          <w:tcPr>
            <w:tcW w:w="8828" w:type="dxa"/>
            <w:gridSpan w:val="4"/>
            <w:shd w:val="clear" w:color="auto" w:fill="A6A6A6" w:themeFill="background1" w:themeFillShade="A6"/>
            <w:vAlign w:val="center"/>
          </w:tcPr>
          <w:p w14:paraId="73E59AEB" w14:textId="77777777" w:rsidR="006E2A29" w:rsidRPr="00313848" w:rsidRDefault="006E2A29" w:rsidP="00642B79">
            <w:pPr>
              <w:spacing w:line="276" w:lineRule="auto"/>
              <w:jc w:val="center"/>
              <w:rPr>
                <w:rFonts w:ascii="Arial" w:hAnsi="Arial" w:cs="Arial"/>
                <w:b/>
                <w:sz w:val="16"/>
                <w:lang w:val="es-ES_tradnl"/>
              </w:rPr>
            </w:pPr>
            <w:r w:rsidRPr="00313848">
              <w:rPr>
                <w:rFonts w:ascii="Arial" w:hAnsi="Arial" w:cs="Arial"/>
                <w:b/>
                <w:sz w:val="16"/>
                <w:lang w:val="es-ES_tradnl"/>
              </w:rPr>
              <w:t>DATOS DE IDENTIFICACIÓN DEL SERVICIO</w:t>
            </w:r>
          </w:p>
        </w:tc>
      </w:tr>
      <w:tr w:rsidR="006E2A29" w:rsidRPr="00313848" w14:paraId="54B1D860" w14:textId="77777777" w:rsidTr="009E17DC">
        <w:trPr>
          <w:trHeight w:val="227"/>
          <w:jc w:val="center"/>
        </w:trPr>
        <w:tc>
          <w:tcPr>
            <w:tcW w:w="4414" w:type="dxa"/>
            <w:vAlign w:val="center"/>
          </w:tcPr>
          <w:p w14:paraId="076A9089" w14:textId="77777777" w:rsidR="006E2A29" w:rsidRPr="00313848" w:rsidRDefault="006E2A29" w:rsidP="00642B79">
            <w:pPr>
              <w:spacing w:line="276" w:lineRule="auto"/>
              <w:rPr>
                <w:rFonts w:ascii="Arial" w:hAnsi="Arial" w:cs="Arial"/>
                <w:b/>
                <w:sz w:val="16"/>
                <w:lang w:val="es-ES_tradnl"/>
              </w:rPr>
            </w:pPr>
            <w:r w:rsidRPr="00313848">
              <w:rPr>
                <w:rFonts w:ascii="Arial" w:hAnsi="Arial" w:cs="Arial"/>
                <w:b/>
                <w:sz w:val="16"/>
                <w:lang w:val="es-ES_tradnl"/>
              </w:rPr>
              <w:t>Nombre del programa</w:t>
            </w:r>
          </w:p>
        </w:tc>
        <w:tc>
          <w:tcPr>
            <w:tcW w:w="4414" w:type="dxa"/>
            <w:gridSpan w:val="3"/>
            <w:vAlign w:val="center"/>
          </w:tcPr>
          <w:p w14:paraId="1E379091" w14:textId="77777777" w:rsidR="006E2A29" w:rsidRPr="00313848" w:rsidRDefault="006E2A29" w:rsidP="00642B79">
            <w:pPr>
              <w:spacing w:line="276" w:lineRule="auto"/>
              <w:rPr>
                <w:rFonts w:ascii="Arial" w:hAnsi="Arial" w:cs="Arial"/>
                <w:b/>
                <w:sz w:val="16"/>
                <w:lang w:val="es-ES_tradnl"/>
              </w:rPr>
            </w:pPr>
            <w:r>
              <w:rPr>
                <w:rFonts w:ascii="Arial" w:hAnsi="Arial" w:cs="Arial"/>
                <w:b/>
                <w:sz w:val="16"/>
                <w:lang w:val="es-ES_tradnl"/>
              </w:rPr>
              <w:t>Servicio d</w:t>
            </w:r>
            <w:r w:rsidRPr="00313848">
              <w:rPr>
                <w:rFonts w:ascii="Arial" w:hAnsi="Arial" w:cs="Arial"/>
                <w:b/>
                <w:sz w:val="16"/>
                <w:lang w:val="es-ES_tradnl"/>
              </w:rPr>
              <w:t>e Agua Potable</w:t>
            </w:r>
          </w:p>
        </w:tc>
      </w:tr>
      <w:tr w:rsidR="006E2A29" w:rsidRPr="00313848" w14:paraId="6EE4DC1A" w14:textId="77777777" w:rsidTr="009E17DC">
        <w:trPr>
          <w:trHeight w:val="227"/>
          <w:jc w:val="center"/>
        </w:trPr>
        <w:tc>
          <w:tcPr>
            <w:tcW w:w="4414" w:type="dxa"/>
            <w:vAlign w:val="center"/>
          </w:tcPr>
          <w:p w14:paraId="45C6C293" w14:textId="77777777" w:rsidR="006E2A29" w:rsidRPr="00313848" w:rsidRDefault="006E2A29" w:rsidP="00642B79">
            <w:pPr>
              <w:spacing w:line="276" w:lineRule="auto"/>
              <w:jc w:val="both"/>
              <w:rPr>
                <w:rFonts w:ascii="Arial" w:hAnsi="Arial" w:cs="Arial"/>
                <w:sz w:val="16"/>
                <w:lang w:val="es-ES_tradnl"/>
              </w:rPr>
            </w:pPr>
            <w:r w:rsidRPr="00313848">
              <w:rPr>
                <w:rFonts w:ascii="Arial" w:hAnsi="Arial" w:cs="Arial"/>
                <w:sz w:val="16"/>
                <w:lang w:val="es-ES_tradnl"/>
              </w:rPr>
              <w:t>Nivel del objetivo en la matriz del marco lógico</w:t>
            </w:r>
          </w:p>
        </w:tc>
        <w:tc>
          <w:tcPr>
            <w:tcW w:w="1110" w:type="dxa"/>
            <w:vAlign w:val="center"/>
          </w:tcPr>
          <w:p w14:paraId="75236A39" w14:textId="77777777" w:rsidR="006E2A29" w:rsidRPr="00313848" w:rsidRDefault="006E2A29" w:rsidP="00642B79">
            <w:pPr>
              <w:spacing w:line="276" w:lineRule="auto"/>
              <w:rPr>
                <w:rFonts w:ascii="Arial" w:hAnsi="Arial" w:cs="Arial"/>
                <w:sz w:val="16"/>
                <w:lang w:val="es-ES_tradnl"/>
              </w:rPr>
            </w:pPr>
            <w:r w:rsidRPr="00313848">
              <w:rPr>
                <w:rFonts w:ascii="Arial" w:hAnsi="Arial" w:cs="Arial"/>
                <w:sz w:val="16"/>
                <w:lang w:val="es-ES_tradnl"/>
              </w:rPr>
              <w:t>P</w:t>
            </w:r>
          </w:p>
        </w:tc>
        <w:tc>
          <w:tcPr>
            <w:tcW w:w="1559" w:type="dxa"/>
            <w:vAlign w:val="center"/>
          </w:tcPr>
          <w:p w14:paraId="6AAF1154" w14:textId="77777777" w:rsidR="006E2A29" w:rsidRPr="00313848" w:rsidRDefault="006E2A29" w:rsidP="00642B79">
            <w:pPr>
              <w:spacing w:line="276" w:lineRule="auto"/>
              <w:rPr>
                <w:rFonts w:ascii="Arial" w:hAnsi="Arial" w:cs="Arial"/>
                <w:sz w:val="16"/>
                <w:lang w:val="es-ES_tradnl"/>
              </w:rPr>
            </w:pPr>
            <w:r w:rsidRPr="00313848">
              <w:rPr>
                <w:rFonts w:ascii="Arial" w:hAnsi="Arial" w:cs="Arial"/>
                <w:sz w:val="16"/>
                <w:lang w:val="es-ES_tradnl"/>
              </w:rPr>
              <w:t>Resumen narrativo (MIR)</w:t>
            </w:r>
          </w:p>
        </w:tc>
        <w:tc>
          <w:tcPr>
            <w:tcW w:w="1745" w:type="dxa"/>
            <w:vAlign w:val="center"/>
          </w:tcPr>
          <w:p w14:paraId="5938B0D6" w14:textId="77777777" w:rsidR="006E2A29" w:rsidRPr="00313848" w:rsidRDefault="006E2A29" w:rsidP="00642B79">
            <w:pPr>
              <w:spacing w:line="276" w:lineRule="auto"/>
              <w:jc w:val="both"/>
              <w:rPr>
                <w:rFonts w:ascii="Arial" w:hAnsi="Arial" w:cs="Arial"/>
                <w:sz w:val="16"/>
                <w:lang w:val="es-ES_tradnl"/>
              </w:rPr>
            </w:pPr>
            <w:r w:rsidRPr="00313848">
              <w:rPr>
                <w:rFonts w:ascii="Arial" w:hAnsi="Arial" w:cs="Arial"/>
                <w:sz w:val="16"/>
                <w:lang w:val="es-ES_tradnl"/>
              </w:rPr>
              <w:t>Suministrar agua potable y mejorar las condiciones de servicio en red</w:t>
            </w:r>
          </w:p>
        </w:tc>
      </w:tr>
      <w:tr w:rsidR="006E2A29" w:rsidRPr="00313848" w14:paraId="5B19FECD" w14:textId="77777777" w:rsidTr="009E17DC">
        <w:trPr>
          <w:trHeight w:val="227"/>
          <w:jc w:val="center"/>
        </w:trPr>
        <w:tc>
          <w:tcPr>
            <w:tcW w:w="4414" w:type="dxa"/>
            <w:vAlign w:val="center"/>
          </w:tcPr>
          <w:p w14:paraId="5CDCD3E5" w14:textId="77777777" w:rsidR="006E2A29" w:rsidRPr="00313848" w:rsidRDefault="006E2A29" w:rsidP="00642B79">
            <w:pPr>
              <w:spacing w:line="276" w:lineRule="auto"/>
              <w:rPr>
                <w:rFonts w:ascii="Arial" w:hAnsi="Arial" w:cs="Arial"/>
                <w:b/>
                <w:sz w:val="16"/>
                <w:lang w:val="es-ES_tradnl"/>
              </w:rPr>
            </w:pPr>
            <w:r w:rsidRPr="00313848">
              <w:rPr>
                <w:rFonts w:ascii="Arial" w:hAnsi="Arial" w:cs="Arial"/>
                <w:b/>
                <w:sz w:val="16"/>
                <w:lang w:val="es-ES_tradnl"/>
              </w:rPr>
              <w:t>Clave del indicador</w:t>
            </w:r>
          </w:p>
        </w:tc>
        <w:tc>
          <w:tcPr>
            <w:tcW w:w="4414" w:type="dxa"/>
            <w:gridSpan w:val="3"/>
            <w:vAlign w:val="center"/>
          </w:tcPr>
          <w:p w14:paraId="1EB9DB2D" w14:textId="77777777" w:rsidR="006E2A29" w:rsidRPr="00313848" w:rsidRDefault="006E2A29" w:rsidP="00642B79">
            <w:pPr>
              <w:spacing w:line="276" w:lineRule="auto"/>
              <w:rPr>
                <w:rFonts w:ascii="Arial" w:hAnsi="Arial" w:cs="Arial"/>
                <w:sz w:val="16"/>
                <w:lang w:val="es-ES_tradnl"/>
              </w:rPr>
            </w:pPr>
            <w:r w:rsidRPr="00313848">
              <w:rPr>
                <w:rFonts w:ascii="Arial" w:hAnsi="Arial" w:cs="Arial"/>
                <w:sz w:val="16"/>
                <w:lang w:val="es-ES_tradnl"/>
              </w:rPr>
              <w:t>PSA</w:t>
            </w:r>
          </w:p>
        </w:tc>
      </w:tr>
      <w:tr w:rsidR="006E2A29" w:rsidRPr="00313848" w14:paraId="2ADACE7F" w14:textId="77777777" w:rsidTr="009E17DC">
        <w:trPr>
          <w:trHeight w:val="227"/>
          <w:jc w:val="center"/>
        </w:trPr>
        <w:tc>
          <w:tcPr>
            <w:tcW w:w="8828" w:type="dxa"/>
            <w:gridSpan w:val="4"/>
            <w:shd w:val="clear" w:color="auto" w:fill="A6A6A6" w:themeFill="background1" w:themeFillShade="A6"/>
            <w:vAlign w:val="center"/>
          </w:tcPr>
          <w:p w14:paraId="0F50D3D2" w14:textId="77777777" w:rsidR="006E2A29" w:rsidRPr="00313848" w:rsidRDefault="006E2A29" w:rsidP="00642B79">
            <w:pPr>
              <w:spacing w:line="276" w:lineRule="auto"/>
              <w:jc w:val="center"/>
              <w:rPr>
                <w:rFonts w:ascii="Arial" w:hAnsi="Arial" w:cs="Arial"/>
                <w:b/>
                <w:sz w:val="16"/>
                <w:lang w:val="es-ES_tradnl"/>
              </w:rPr>
            </w:pPr>
            <w:r w:rsidRPr="00313848">
              <w:rPr>
                <w:rFonts w:ascii="Arial" w:hAnsi="Arial" w:cs="Arial"/>
                <w:b/>
                <w:sz w:val="16"/>
                <w:lang w:val="es-ES_tradnl"/>
              </w:rPr>
              <w:t>DATOS DE IDENTIFICACIÓN DEL INDICADOR</w:t>
            </w:r>
          </w:p>
        </w:tc>
      </w:tr>
      <w:tr w:rsidR="006E2A29" w:rsidRPr="00313848" w14:paraId="4CAA9DDF" w14:textId="77777777" w:rsidTr="009E17DC">
        <w:trPr>
          <w:trHeight w:val="227"/>
          <w:jc w:val="center"/>
        </w:trPr>
        <w:tc>
          <w:tcPr>
            <w:tcW w:w="4414" w:type="dxa"/>
            <w:vAlign w:val="center"/>
          </w:tcPr>
          <w:p w14:paraId="2730A240" w14:textId="77777777" w:rsidR="006E2A29" w:rsidRPr="00313848" w:rsidRDefault="006E2A29" w:rsidP="00642B79">
            <w:pPr>
              <w:spacing w:line="276" w:lineRule="auto"/>
              <w:rPr>
                <w:rFonts w:ascii="Arial" w:hAnsi="Arial" w:cs="Arial"/>
                <w:b/>
                <w:sz w:val="16"/>
                <w:lang w:val="es-ES_tradnl"/>
              </w:rPr>
            </w:pPr>
            <w:r w:rsidRPr="00313848">
              <w:rPr>
                <w:rFonts w:ascii="Arial" w:hAnsi="Arial" w:cs="Arial"/>
                <w:b/>
                <w:sz w:val="16"/>
                <w:lang w:val="es-ES_tradnl"/>
              </w:rPr>
              <w:t>Nombre del indicador*</w:t>
            </w:r>
          </w:p>
        </w:tc>
        <w:tc>
          <w:tcPr>
            <w:tcW w:w="4414" w:type="dxa"/>
            <w:gridSpan w:val="3"/>
            <w:vAlign w:val="center"/>
          </w:tcPr>
          <w:p w14:paraId="0FCD2900" w14:textId="77777777" w:rsidR="006E2A29" w:rsidRPr="00313848" w:rsidRDefault="006E2A29" w:rsidP="00642B79">
            <w:pPr>
              <w:spacing w:line="276" w:lineRule="auto"/>
              <w:jc w:val="both"/>
              <w:rPr>
                <w:rFonts w:ascii="Arial" w:hAnsi="Arial" w:cs="Arial"/>
                <w:sz w:val="16"/>
                <w:lang w:val="es-ES_tradnl"/>
              </w:rPr>
            </w:pPr>
            <w:r w:rsidRPr="00313848">
              <w:rPr>
                <w:rFonts w:ascii="Arial" w:hAnsi="Arial" w:cs="Arial"/>
                <w:sz w:val="16"/>
                <w:lang w:val="es-ES_tradnl"/>
              </w:rPr>
              <w:t>Porcentaje de suministro de agua</w:t>
            </w:r>
          </w:p>
        </w:tc>
      </w:tr>
      <w:tr w:rsidR="006E2A29" w:rsidRPr="00313848" w14:paraId="6EA61494" w14:textId="77777777" w:rsidTr="009E17DC">
        <w:trPr>
          <w:trHeight w:val="227"/>
          <w:jc w:val="center"/>
        </w:trPr>
        <w:tc>
          <w:tcPr>
            <w:tcW w:w="4414" w:type="dxa"/>
            <w:vAlign w:val="center"/>
          </w:tcPr>
          <w:p w14:paraId="487748AE" w14:textId="77777777" w:rsidR="006E2A29" w:rsidRPr="00313848" w:rsidRDefault="006E2A29" w:rsidP="00642B79">
            <w:pPr>
              <w:spacing w:line="276" w:lineRule="auto"/>
              <w:rPr>
                <w:rFonts w:ascii="Arial" w:hAnsi="Arial" w:cs="Arial"/>
                <w:b/>
                <w:sz w:val="16"/>
                <w:lang w:val="es-ES_tradnl"/>
              </w:rPr>
            </w:pPr>
            <w:r w:rsidRPr="00313848">
              <w:rPr>
                <w:rFonts w:ascii="Arial" w:hAnsi="Arial" w:cs="Arial"/>
                <w:b/>
                <w:sz w:val="16"/>
                <w:lang w:val="es-ES_tradnl"/>
              </w:rPr>
              <w:t>Definición del indicador*</w:t>
            </w:r>
          </w:p>
        </w:tc>
        <w:tc>
          <w:tcPr>
            <w:tcW w:w="4414" w:type="dxa"/>
            <w:gridSpan w:val="3"/>
            <w:vAlign w:val="center"/>
          </w:tcPr>
          <w:p w14:paraId="232C1ECB" w14:textId="77777777" w:rsidR="006E2A29" w:rsidRPr="00313848" w:rsidRDefault="006E2A29" w:rsidP="00642B79">
            <w:pPr>
              <w:spacing w:line="276" w:lineRule="auto"/>
              <w:jc w:val="both"/>
              <w:rPr>
                <w:rFonts w:ascii="Arial" w:hAnsi="Arial" w:cs="Arial"/>
                <w:sz w:val="16"/>
                <w:lang w:val="es-ES_tradnl"/>
              </w:rPr>
            </w:pPr>
            <w:r w:rsidRPr="00313848">
              <w:rPr>
                <w:rFonts w:ascii="Arial" w:hAnsi="Arial" w:cs="Arial"/>
                <w:sz w:val="16"/>
                <w:lang w:val="es-ES_tradnl"/>
              </w:rPr>
              <w:t>Número total de suministros realizados.</w:t>
            </w:r>
          </w:p>
        </w:tc>
      </w:tr>
      <w:tr w:rsidR="006E2A29" w:rsidRPr="00313848" w14:paraId="5199F73A" w14:textId="77777777" w:rsidTr="009E17DC">
        <w:trPr>
          <w:trHeight w:val="227"/>
          <w:jc w:val="center"/>
        </w:trPr>
        <w:tc>
          <w:tcPr>
            <w:tcW w:w="4414" w:type="dxa"/>
            <w:vAlign w:val="center"/>
          </w:tcPr>
          <w:p w14:paraId="747072DD" w14:textId="77777777" w:rsidR="006E2A29" w:rsidRPr="00313848" w:rsidRDefault="006E2A29" w:rsidP="00642B79">
            <w:pPr>
              <w:spacing w:line="276" w:lineRule="auto"/>
              <w:rPr>
                <w:rFonts w:ascii="Arial" w:hAnsi="Arial" w:cs="Arial"/>
                <w:b/>
                <w:sz w:val="16"/>
                <w:lang w:val="es-ES_tradnl"/>
              </w:rPr>
            </w:pPr>
            <w:r w:rsidRPr="00313848">
              <w:rPr>
                <w:rFonts w:ascii="Arial" w:hAnsi="Arial" w:cs="Arial"/>
                <w:b/>
                <w:sz w:val="16"/>
                <w:lang w:val="es-ES_tradnl"/>
              </w:rPr>
              <w:t>Método de cálculo</w:t>
            </w:r>
          </w:p>
        </w:tc>
        <w:tc>
          <w:tcPr>
            <w:tcW w:w="4414" w:type="dxa"/>
            <w:gridSpan w:val="3"/>
            <w:vAlign w:val="center"/>
          </w:tcPr>
          <w:p w14:paraId="18F3874B" w14:textId="77777777" w:rsidR="006E2A29" w:rsidRPr="00313848" w:rsidRDefault="006E2A29" w:rsidP="00642B79">
            <w:pPr>
              <w:spacing w:line="276" w:lineRule="auto"/>
              <w:jc w:val="both"/>
              <w:rPr>
                <w:rFonts w:ascii="Arial" w:hAnsi="Arial" w:cs="Arial"/>
                <w:b/>
                <w:sz w:val="16"/>
                <w:lang w:val="es-ES_tradnl"/>
              </w:rPr>
            </w:pPr>
            <w:r w:rsidRPr="00313848">
              <w:rPr>
                <w:rFonts w:ascii="Arial" w:hAnsi="Arial" w:cs="Arial"/>
                <w:b/>
                <w:sz w:val="16"/>
                <w:lang w:val="es-ES_tradnl"/>
              </w:rPr>
              <w:t>Descripción de variables</w:t>
            </w:r>
          </w:p>
        </w:tc>
      </w:tr>
      <w:tr w:rsidR="006E2A29" w:rsidRPr="00313848" w14:paraId="1A6FE20D" w14:textId="77777777" w:rsidTr="009E17DC">
        <w:trPr>
          <w:trHeight w:val="227"/>
          <w:jc w:val="center"/>
        </w:trPr>
        <w:tc>
          <w:tcPr>
            <w:tcW w:w="4414" w:type="dxa"/>
            <w:vMerge w:val="restart"/>
            <w:vAlign w:val="center"/>
          </w:tcPr>
          <w:p w14:paraId="1AAE41A4" w14:textId="77777777" w:rsidR="006E2A29" w:rsidRPr="00313848" w:rsidRDefault="006E2A29" w:rsidP="00642B79">
            <w:pPr>
              <w:spacing w:line="276" w:lineRule="auto"/>
              <w:rPr>
                <w:rFonts w:ascii="Arial" w:hAnsi="Arial" w:cs="Arial"/>
                <w:sz w:val="16"/>
                <w:lang w:val="es-ES_tradnl"/>
              </w:rPr>
            </w:pPr>
            <w:r w:rsidRPr="00313848">
              <w:rPr>
                <w:rFonts w:ascii="Arial" w:hAnsi="Arial" w:cs="Arial"/>
                <w:sz w:val="16"/>
                <w:lang w:val="es-ES_tradnl"/>
              </w:rPr>
              <w:t>NTSPA / NTSR</w:t>
            </w:r>
          </w:p>
        </w:tc>
        <w:tc>
          <w:tcPr>
            <w:tcW w:w="4414" w:type="dxa"/>
            <w:gridSpan w:val="3"/>
            <w:vAlign w:val="center"/>
          </w:tcPr>
          <w:p w14:paraId="2A18F4B1" w14:textId="77777777" w:rsidR="006E2A29" w:rsidRPr="00313848" w:rsidRDefault="006E2A29" w:rsidP="00642B79">
            <w:pPr>
              <w:spacing w:line="276" w:lineRule="auto"/>
              <w:jc w:val="both"/>
              <w:rPr>
                <w:rFonts w:ascii="Arial" w:hAnsi="Arial" w:cs="Arial"/>
                <w:sz w:val="16"/>
                <w:lang w:val="es-ES_tradnl"/>
              </w:rPr>
            </w:pPr>
            <w:r w:rsidRPr="00313848">
              <w:rPr>
                <w:rFonts w:ascii="Arial" w:hAnsi="Arial" w:cs="Arial"/>
                <w:sz w:val="16"/>
                <w:lang w:val="es-ES_tradnl"/>
              </w:rPr>
              <w:t>NTCM = Número total de suministros programados anual</w:t>
            </w:r>
          </w:p>
        </w:tc>
      </w:tr>
      <w:tr w:rsidR="006E2A29" w:rsidRPr="00313848" w14:paraId="1AA2E40C" w14:textId="77777777" w:rsidTr="009E17DC">
        <w:trPr>
          <w:trHeight w:val="227"/>
          <w:jc w:val="center"/>
        </w:trPr>
        <w:tc>
          <w:tcPr>
            <w:tcW w:w="4414" w:type="dxa"/>
            <w:vMerge/>
            <w:vAlign w:val="center"/>
          </w:tcPr>
          <w:p w14:paraId="513FC598" w14:textId="77777777" w:rsidR="006E2A29" w:rsidRPr="00313848" w:rsidRDefault="006E2A29" w:rsidP="00642B79">
            <w:pPr>
              <w:spacing w:line="276" w:lineRule="auto"/>
              <w:rPr>
                <w:rFonts w:ascii="Arial" w:hAnsi="Arial" w:cs="Arial"/>
                <w:sz w:val="16"/>
                <w:lang w:val="es-ES_tradnl"/>
              </w:rPr>
            </w:pPr>
          </w:p>
        </w:tc>
        <w:tc>
          <w:tcPr>
            <w:tcW w:w="4414" w:type="dxa"/>
            <w:gridSpan w:val="3"/>
            <w:vAlign w:val="center"/>
          </w:tcPr>
          <w:p w14:paraId="168C2CE4" w14:textId="77777777" w:rsidR="006E2A29" w:rsidRPr="00313848" w:rsidRDefault="006E2A29" w:rsidP="00642B79">
            <w:pPr>
              <w:spacing w:line="276" w:lineRule="auto"/>
              <w:jc w:val="both"/>
              <w:rPr>
                <w:rFonts w:ascii="Arial" w:hAnsi="Arial" w:cs="Arial"/>
                <w:sz w:val="16"/>
                <w:lang w:val="es-ES_tradnl"/>
              </w:rPr>
            </w:pPr>
            <w:r w:rsidRPr="00313848">
              <w:rPr>
                <w:rFonts w:ascii="Arial" w:hAnsi="Arial" w:cs="Arial"/>
                <w:sz w:val="16"/>
                <w:lang w:val="es-ES_tradnl"/>
              </w:rPr>
              <w:t>NTCM = Número total de suministros realizados.</w:t>
            </w:r>
          </w:p>
        </w:tc>
      </w:tr>
      <w:tr w:rsidR="006E2A29" w:rsidRPr="00313848" w14:paraId="58F3298F" w14:textId="77777777" w:rsidTr="009E17DC">
        <w:trPr>
          <w:trHeight w:val="227"/>
          <w:jc w:val="center"/>
        </w:trPr>
        <w:tc>
          <w:tcPr>
            <w:tcW w:w="4414" w:type="dxa"/>
            <w:vAlign w:val="center"/>
          </w:tcPr>
          <w:p w14:paraId="76136331" w14:textId="77777777" w:rsidR="006E2A29" w:rsidRPr="00313848" w:rsidRDefault="006E2A29" w:rsidP="00642B79">
            <w:pPr>
              <w:spacing w:line="276" w:lineRule="auto"/>
              <w:rPr>
                <w:rFonts w:ascii="Arial" w:hAnsi="Arial" w:cs="Arial"/>
                <w:b/>
                <w:sz w:val="16"/>
                <w:lang w:val="es-ES_tradnl"/>
              </w:rPr>
            </w:pPr>
            <w:r w:rsidRPr="00313848">
              <w:rPr>
                <w:rFonts w:ascii="Arial" w:hAnsi="Arial" w:cs="Arial"/>
                <w:b/>
                <w:sz w:val="16"/>
                <w:lang w:val="es-ES_tradnl"/>
              </w:rPr>
              <w:t>Frecuencia de medición*</w:t>
            </w:r>
          </w:p>
        </w:tc>
        <w:tc>
          <w:tcPr>
            <w:tcW w:w="4414" w:type="dxa"/>
            <w:gridSpan w:val="3"/>
            <w:vAlign w:val="center"/>
          </w:tcPr>
          <w:p w14:paraId="60D14FE7" w14:textId="77777777" w:rsidR="006E2A29" w:rsidRPr="00313848" w:rsidRDefault="006E2A29" w:rsidP="00642B79">
            <w:pPr>
              <w:spacing w:line="276" w:lineRule="auto"/>
              <w:jc w:val="both"/>
              <w:rPr>
                <w:rFonts w:ascii="Arial" w:hAnsi="Arial" w:cs="Arial"/>
                <w:b/>
                <w:sz w:val="16"/>
                <w:lang w:val="es-ES_tradnl"/>
              </w:rPr>
            </w:pPr>
            <w:r w:rsidRPr="00313848">
              <w:rPr>
                <w:rFonts w:ascii="Arial" w:hAnsi="Arial" w:cs="Arial"/>
                <w:b/>
                <w:sz w:val="16"/>
                <w:lang w:val="es-ES_tradnl"/>
              </w:rPr>
              <w:t>Unidad de medida *</w:t>
            </w:r>
          </w:p>
        </w:tc>
      </w:tr>
      <w:tr w:rsidR="006E2A29" w:rsidRPr="00313848" w14:paraId="2D759E25" w14:textId="77777777" w:rsidTr="009E17DC">
        <w:trPr>
          <w:trHeight w:val="227"/>
          <w:jc w:val="center"/>
        </w:trPr>
        <w:tc>
          <w:tcPr>
            <w:tcW w:w="4414" w:type="dxa"/>
            <w:vAlign w:val="center"/>
          </w:tcPr>
          <w:p w14:paraId="038E2839" w14:textId="77777777" w:rsidR="006E2A29" w:rsidRPr="00313848" w:rsidRDefault="006E2A29" w:rsidP="00642B79">
            <w:pPr>
              <w:spacing w:line="276" w:lineRule="auto"/>
              <w:rPr>
                <w:rFonts w:ascii="Arial" w:hAnsi="Arial" w:cs="Arial"/>
                <w:sz w:val="16"/>
                <w:lang w:val="es-ES_tradnl"/>
              </w:rPr>
            </w:pPr>
            <w:r w:rsidRPr="00313848">
              <w:rPr>
                <w:rFonts w:ascii="Arial" w:hAnsi="Arial" w:cs="Arial"/>
                <w:sz w:val="16"/>
                <w:lang w:val="es-ES_tradnl"/>
              </w:rPr>
              <w:t>Semestral</w:t>
            </w:r>
          </w:p>
        </w:tc>
        <w:tc>
          <w:tcPr>
            <w:tcW w:w="4414" w:type="dxa"/>
            <w:gridSpan w:val="3"/>
            <w:vAlign w:val="center"/>
          </w:tcPr>
          <w:p w14:paraId="7FA9BAF1" w14:textId="77777777" w:rsidR="006E2A29" w:rsidRPr="00313848" w:rsidRDefault="006E2A29" w:rsidP="00642B79">
            <w:pPr>
              <w:spacing w:line="276" w:lineRule="auto"/>
              <w:jc w:val="both"/>
              <w:rPr>
                <w:rFonts w:ascii="Arial" w:hAnsi="Arial" w:cs="Arial"/>
                <w:sz w:val="16"/>
                <w:lang w:val="es-ES_tradnl"/>
              </w:rPr>
            </w:pPr>
            <w:r w:rsidRPr="00313848">
              <w:rPr>
                <w:rFonts w:ascii="Arial" w:hAnsi="Arial" w:cs="Arial"/>
                <w:sz w:val="16"/>
                <w:lang w:val="es-ES_tradnl"/>
              </w:rPr>
              <w:t>Porcentaje</w:t>
            </w:r>
          </w:p>
        </w:tc>
      </w:tr>
      <w:tr w:rsidR="006E2A29" w:rsidRPr="00313848" w14:paraId="0BCDD2B9" w14:textId="77777777" w:rsidTr="009E17DC">
        <w:trPr>
          <w:trHeight w:val="227"/>
          <w:jc w:val="center"/>
        </w:trPr>
        <w:tc>
          <w:tcPr>
            <w:tcW w:w="4414" w:type="dxa"/>
            <w:vAlign w:val="center"/>
          </w:tcPr>
          <w:p w14:paraId="1440CF2E" w14:textId="77777777" w:rsidR="006E2A29" w:rsidRPr="00313848" w:rsidRDefault="006E2A29" w:rsidP="00642B79">
            <w:pPr>
              <w:spacing w:line="276" w:lineRule="auto"/>
              <w:rPr>
                <w:rFonts w:ascii="Arial" w:hAnsi="Arial" w:cs="Arial"/>
                <w:sz w:val="16"/>
                <w:lang w:val="es-ES_tradnl"/>
              </w:rPr>
            </w:pPr>
            <w:r w:rsidRPr="00313848">
              <w:rPr>
                <w:rFonts w:ascii="Arial" w:hAnsi="Arial" w:cs="Arial"/>
                <w:sz w:val="16"/>
                <w:lang w:val="es-ES_tradnl"/>
              </w:rPr>
              <w:t>Metas</w:t>
            </w:r>
          </w:p>
        </w:tc>
        <w:tc>
          <w:tcPr>
            <w:tcW w:w="4414" w:type="dxa"/>
            <w:gridSpan w:val="3"/>
            <w:vAlign w:val="center"/>
          </w:tcPr>
          <w:p w14:paraId="1558D41B" w14:textId="77777777" w:rsidR="006E2A29" w:rsidRPr="00313848" w:rsidRDefault="006E2A29" w:rsidP="00642B79">
            <w:pPr>
              <w:spacing w:line="276" w:lineRule="auto"/>
              <w:jc w:val="both"/>
              <w:rPr>
                <w:rFonts w:ascii="Arial" w:hAnsi="Arial" w:cs="Arial"/>
                <w:sz w:val="16"/>
                <w:lang w:val="es-ES_tradnl"/>
              </w:rPr>
            </w:pPr>
            <w:r w:rsidRPr="00313848">
              <w:rPr>
                <w:rFonts w:ascii="Arial" w:hAnsi="Arial" w:cs="Arial"/>
                <w:sz w:val="16"/>
                <w:lang w:val="es-ES_tradnl"/>
              </w:rPr>
              <w:t xml:space="preserve">Proveer del servicio de agua potable al 100% de las comunidades del </w:t>
            </w:r>
            <w:r>
              <w:rPr>
                <w:rFonts w:ascii="Arial" w:hAnsi="Arial" w:cs="Arial"/>
                <w:sz w:val="16"/>
                <w:lang w:val="es-ES_tradnl"/>
              </w:rPr>
              <w:t>M</w:t>
            </w:r>
            <w:r w:rsidRPr="00313848">
              <w:rPr>
                <w:rFonts w:ascii="Arial" w:hAnsi="Arial" w:cs="Arial"/>
                <w:sz w:val="16"/>
                <w:lang w:val="es-ES_tradnl"/>
              </w:rPr>
              <w:t>unicipio mediante la red.</w:t>
            </w:r>
          </w:p>
        </w:tc>
      </w:tr>
    </w:tbl>
    <w:p w14:paraId="7219BE8C" w14:textId="77777777" w:rsidR="006E2A29" w:rsidRPr="00313848" w:rsidRDefault="006E2A29" w:rsidP="00642B79">
      <w:pPr>
        <w:spacing w:line="276" w:lineRule="auto"/>
        <w:jc w:val="center"/>
        <w:rPr>
          <w:rFonts w:ascii="Arial" w:hAnsi="Arial" w:cs="Arial"/>
          <w:b/>
          <w:bCs/>
        </w:rPr>
      </w:pPr>
    </w:p>
    <w:tbl>
      <w:tblPr>
        <w:tblStyle w:val="Tablaconcuadrcula"/>
        <w:tblW w:w="0" w:type="auto"/>
        <w:jc w:val="center"/>
        <w:tblLook w:val="04A0" w:firstRow="1" w:lastRow="0" w:firstColumn="1" w:lastColumn="0" w:noHBand="0" w:noVBand="1"/>
      </w:tblPr>
      <w:tblGrid>
        <w:gridCol w:w="4414"/>
        <w:gridCol w:w="1110"/>
        <w:gridCol w:w="1559"/>
        <w:gridCol w:w="1745"/>
      </w:tblGrid>
      <w:tr w:rsidR="006E2A29" w:rsidRPr="00DE7690" w14:paraId="5A569DDF" w14:textId="77777777" w:rsidTr="009E17DC">
        <w:trPr>
          <w:trHeight w:val="227"/>
          <w:jc w:val="center"/>
        </w:trPr>
        <w:tc>
          <w:tcPr>
            <w:tcW w:w="8828" w:type="dxa"/>
            <w:gridSpan w:val="4"/>
            <w:shd w:val="clear" w:color="auto" w:fill="A6A6A6" w:themeFill="background1" w:themeFillShade="A6"/>
            <w:vAlign w:val="center"/>
          </w:tcPr>
          <w:p w14:paraId="60AFFBAA" w14:textId="77777777" w:rsidR="006E2A29" w:rsidRPr="00DE7690" w:rsidRDefault="006E2A29" w:rsidP="00642B79">
            <w:pPr>
              <w:spacing w:line="276" w:lineRule="auto"/>
              <w:jc w:val="center"/>
              <w:rPr>
                <w:rFonts w:ascii="Arial" w:hAnsi="Arial" w:cs="Arial"/>
                <w:b/>
                <w:sz w:val="16"/>
                <w:lang w:val="es-ES_tradnl"/>
              </w:rPr>
            </w:pPr>
            <w:r w:rsidRPr="00DE7690">
              <w:rPr>
                <w:rFonts w:ascii="Arial" w:hAnsi="Arial" w:cs="Arial"/>
                <w:b/>
                <w:sz w:val="16"/>
                <w:lang w:val="es-ES_tradnl"/>
              </w:rPr>
              <w:t>FICHA TÉCNICA DEL INDICADOR</w:t>
            </w:r>
          </w:p>
        </w:tc>
      </w:tr>
      <w:tr w:rsidR="006E2A29" w:rsidRPr="00DE7690" w14:paraId="5B719C34" w14:textId="77777777" w:rsidTr="009E17DC">
        <w:trPr>
          <w:trHeight w:val="227"/>
          <w:jc w:val="center"/>
        </w:trPr>
        <w:tc>
          <w:tcPr>
            <w:tcW w:w="8828" w:type="dxa"/>
            <w:gridSpan w:val="4"/>
            <w:shd w:val="clear" w:color="auto" w:fill="A6A6A6" w:themeFill="background1" w:themeFillShade="A6"/>
            <w:vAlign w:val="center"/>
          </w:tcPr>
          <w:p w14:paraId="47F34A2E" w14:textId="77777777" w:rsidR="006E2A29" w:rsidRPr="00DE7690" w:rsidRDefault="006E2A29" w:rsidP="00642B79">
            <w:pPr>
              <w:spacing w:line="276" w:lineRule="auto"/>
              <w:jc w:val="center"/>
              <w:rPr>
                <w:rFonts w:ascii="Arial" w:hAnsi="Arial" w:cs="Arial"/>
                <w:b/>
                <w:sz w:val="16"/>
                <w:lang w:val="es-ES_tradnl"/>
              </w:rPr>
            </w:pPr>
            <w:r w:rsidRPr="00DE7690">
              <w:rPr>
                <w:rFonts w:ascii="Arial" w:hAnsi="Arial" w:cs="Arial"/>
                <w:b/>
                <w:sz w:val="16"/>
                <w:lang w:val="es-ES_tradnl"/>
              </w:rPr>
              <w:t>DATOS DE IDENTIFICACIÓN DEL SERVICIO</w:t>
            </w:r>
          </w:p>
        </w:tc>
      </w:tr>
      <w:tr w:rsidR="006E2A29" w:rsidRPr="00DE7690" w14:paraId="15C05A99" w14:textId="77777777" w:rsidTr="009E17DC">
        <w:trPr>
          <w:trHeight w:val="227"/>
          <w:jc w:val="center"/>
        </w:trPr>
        <w:tc>
          <w:tcPr>
            <w:tcW w:w="4414" w:type="dxa"/>
            <w:vAlign w:val="center"/>
          </w:tcPr>
          <w:p w14:paraId="30825A66" w14:textId="77777777" w:rsidR="006E2A29" w:rsidRPr="00DE7690" w:rsidRDefault="006E2A29" w:rsidP="00642B79">
            <w:pPr>
              <w:spacing w:line="276" w:lineRule="auto"/>
              <w:rPr>
                <w:rFonts w:ascii="Arial" w:hAnsi="Arial" w:cs="Arial"/>
                <w:b/>
                <w:sz w:val="16"/>
                <w:lang w:val="es-ES_tradnl"/>
              </w:rPr>
            </w:pPr>
            <w:r w:rsidRPr="00DE7690">
              <w:rPr>
                <w:rFonts w:ascii="Arial" w:hAnsi="Arial" w:cs="Arial"/>
                <w:b/>
                <w:sz w:val="16"/>
                <w:lang w:val="es-ES_tradnl"/>
              </w:rPr>
              <w:t>Nombre del programa</w:t>
            </w:r>
          </w:p>
        </w:tc>
        <w:tc>
          <w:tcPr>
            <w:tcW w:w="4414" w:type="dxa"/>
            <w:gridSpan w:val="3"/>
            <w:vAlign w:val="center"/>
          </w:tcPr>
          <w:p w14:paraId="13D2B6ED" w14:textId="77777777" w:rsidR="006E2A29" w:rsidRPr="00DE7690" w:rsidRDefault="006E2A29" w:rsidP="00642B79">
            <w:pPr>
              <w:spacing w:line="276" w:lineRule="auto"/>
              <w:rPr>
                <w:rFonts w:ascii="Arial" w:hAnsi="Arial" w:cs="Arial"/>
                <w:b/>
                <w:sz w:val="16"/>
                <w:lang w:val="es-ES_tradnl"/>
              </w:rPr>
            </w:pPr>
            <w:r w:rsidRPr="00DE7690">
              <w:rPr>
                <w:rFonts w:ascii="Arial" w:hAnsi="Arial" w:cs="Arial"/>
                <w:b/>
                <w:sz w:val="16"/>
                <w:lang w:val="es-ES_tradnl"/>
              </w:rPr>
              <w:t>Servicio de Agua Potable</w:t>
            </w:r>
          </w:p>
        </w:tc>
      </w:tr>
      <w:tr w:rsidR="006E2A29" w:rsidRPr="00DE7690" w14:paraId="2EF384B3" w14:textId="77777777" w:rsidTr="009E17DC">
        <w:trPr>
          <w:trHeight w:val="227"/>
          <w:jc w:val="center"/>
        </w:trPr>
        <w:tc>
          <w:tcPr>
            <w:tcW w:w="4414" w:type="dxa"/>
            <w:vAlign w:val="center"/>
          </w:tcPr>
          <w:p w14:paraId="0F60516A" w14:textId="77777777" w:rsidR="006E2A29" w:rsidRPr="00DE7690" w:rsidRDefault="006E2A29" w:rsidP="00642B79">
            <w:pPr>
              <w:spacing w:line="276" w:lineRule="auto"/>
              <w:jc w:val="both"/>
              <w:rPr>
                <w:rFonts w:ascii="Arial" w:hAnsi="Arial" w:cs="Arial"/>
                <w:sz w:val="16"/>
                <w:lang w:val="es-ES_tradnl"/>
              </w:rPr>
            </w:pPr>
            <w:r w:rsidRPr="00DE7690">
              <w:rPr>
                <w:rFonts w:ascii="Arial" w:hAnsi="Arial" w:cs="Arial"/>
                <w:sz w:val="16"/>
                <w:lang w:val="es-ES_tradnl"/>
              </w:rPr>
              <w:t>Nivel del objetivo en la matriz del marco lógico</w:t>
            </w:r>
          </w:p>
        </w:tc>
        <w:tc>
          <w:tcPr>
            <w:tcW w:w="1110" w:type="dxa"/>
            <w:vAlign w:val="center"/>
          </w:tcPr>
          <w:p w14:paraId="7D1FFAF6" w14:textId="77777777" w:rsidR="006E2A29" w:rsidRPr="00DE7690" w:rsidRDefault="006E2A29" w:rsidP="00642B79">
            <w:pPr>
              <w:spacing w:line="276" w:lineRule="auto"/>
              <w:rPr>
                <w:rFonts w:ascii="Arial" w:hAnsi="Arial" w:cs="Arial"/>
                <w:sz w:val="16"/>
                <w:lang w:val="es-ES_tradnl"/>
              </w:rPr>
            </w:pPr>
            <w:r w:rsidRPr="00DE7690">
              <w:rPr>
                <w:rFonts w:ascii="Arial" w:hAnsi="Arial" w:cs="Arial"/>
                <w:sz w:val="16"/>
                <w:lang w:val="es-ES_tradnl"/>
              </w:rPr>
              <w:t>P1C1</w:t>
            </w:r>
          </w:p>
        </w:tc>
        <w:tc>
          <w:tcPr>
            <w:tcW w:w="1559" w:type="dxa"/>
            <w:vAlign w:val="center"/>
          </w:tcPr>
          <w:p w14:paraId="4EEBBD0E" w14:textId="77777777" w:rsidR="006E2A29" w:rsidRPr="00DE7690" w:rsidRDefault="006E2A29" w:rsidP="00642B79">
            <w:pPr>
              <w:spacing w:line="276" w:lineRule="auto"/>
              <w:rPr>
                <w:rFonts w:ascii="Arial" w:hAnsi="Arial" w:cs="Arial"/>
                <w:sz w:val="16"/>
                <w:lang w:val="es-ES_tradnl"/>
              </w:rPr>
            </w:pPr>
            <w:r w:rsidRPr="00DE7690">
              <w:rPr>
                <w:rFonts w:ascii="Arial" w:hAnsi="Arial" w:cs="Arial"/>
                <w:sz w:val="16"/>
                <w:lang w:val="es-ES_tradnl"/>
              </w:rPr>
              <w:t>Resumen narrativo (MIR)</w:t>
            </w:r>
          </w:p>
        </w:tc>
        <w:tc>
          <w:tcPr>
            <w:tcW w:w="1745" w:type="dxa"/>
            <w:vAlign w:val="center"/>
          </w:tcPr>
          <w:p w14:paraId="44C0AE82" w14:textId="77777777" w:rsidR="006E2A29" w:rsidRPr="00DE7690" w:rsidRDefault="006E2A29" w:rsidP="00642B79">
            <w:pPr>
              <w:spacing w:line="276" w:lineRule="auto"/>
              <w:jc w:val="both"/>
              <w:rPr>
                <w:rFonts w:ascii="Arial" w:hAnsi="Arial" w:cs="Arial"/>
                <w:sz w:val="16"/>
                <w:lang w:val="es-ES_tradnl"/>
              </w:rPr>
            </w:pPr>
            <w:r w:rsidRPr="00DE7690">
              <w:rPr>
                <w:rFonts w:ascii="Arial" w:hAnsi="Arial" w:cs="Arial"/>
                <w:sz w:val="16"/>
                <w:lang w:val="es-ES_tradnl"/>
              </w:rPr>
              <w:t>Suficiente cobertura de acueductos en comunidades</w:t>
            </w:r>
          </w:p>
        </w:tc>
      </w:tr>
      <w:tr w:rsidR="006E2A29" w:rsidRPr="00DE7690" w14:paraId="584099B2" w14:textId="77777777" w:rsidTr="009E17DC">
        <w:trPr>
          <w:trHeight w:val="227"/>
          <w:jc w:val="center"/>
        </w:trPr>
        <w:tc>
          <w:tcPr>
            <w:tcW w:w="4414" w:type="dxa"/>
            <w:vAlign w:val="center"/>
          </w:tcPr>
          <w:p w14:paraId="4F3687D7" w14:textId="77777777" w:rsidR="006E2A29" w:rsidRPr="00DE7690" w:rsidRDefault="006E2A29" w:rsidP="00642B79">
            <w:pPr>
              <w:spacing w:line="276" w:lineRule="auto"/>
              <w:rPr>
                <w:rFonts w:ascii="Arial" w:hAnsi="Arial" w:cs="Arial"/>
                <w:b/>
                <w:sz w:val="16"/>
                <w:lang w:val="es-ES_tradnl"/>
              </w:rPr>
            </w:pPr>
            <w:r w:rsidRPr="00DE7690">
              <w:rPr>
                <w:rFonts w:ascii="Arial" w:hAnsi="Arial" w:cs="Arial"/>
                <w:b/>
                <w:sz w:val="16"/>
                <w:lang w:val="es-ES_tradnl"/>
              </w:rPr>
              <w:t>Clave del indicador</w:t>
            </w:r>
          </w:p>
        </w:tc>
        <w:tc>
          <w:tcPr>
            <w:tcW w:w="4414" w:type="dxa"/>
            <w:gridSpan w:val="3"/>
            <w:vAlign w:val="center"/>
          </w:tcPr>
          <w:p w14:paraId="7A062183" w14:textId="77777777" w:rsidR="006E2A29" w:rsidRPr="00DE7690" w:rsidRDefault="006E2A29" w:rsidP="00642B79">
            <w:pPr>
              <w:spacing w:line="276" w:lineRule="auto"/>
              <w:rPr>
                <w:rFonts w:ascii="Arial" w:hAnsi="Arial" w:cs="Arial"/>
                <w:sz w:val="16"/>
                <w:lang w:val="es-ES_tradnl"/>
              </w:rPr>
            </w:pPr>
            <w:r w:rsidRPr="00DE7690">
              <w:rPr>
                <w:rFonts w:ascii="Arial" w:hAnsi="Arial" w:cs="Arial"/>
                <w:sz w:val="16"/>
                <w:lang w:val="es-ES_tradnl"/>
              </w:rPr>
              <w:t>PSA</w:t>
            </w:r>
          </w:p>
        </w:tc>
      </w:tr>
      <w:tr w:rsidR="006E2A29" w:rsidRPr="00DE7690" w14:paraId="7B90D890" w14:textId="77777777" w:rsidTr="009E17DC">
        <w:trPr>
          <w:trHeight w:val="227"/>
          <w:jc w:val="center"/>
        </w:trPr>
        <w:tc>
          <w:tcPr>
            <w:tcW w:w="8828" w:type="dxa"/>
            <w:gridSpan w:val="4"/>
            <w:shd w:val="clear" w:color="auto" w:fill="A6A6A6" w:themeFill="background1" w:themeFillShade="A6"/>
            <w:vAlign w:val="center"/>
          </w:tcPr>
          <w:p w14:paraId="41552C4A" w14:textId="77777777" w:rsidR="006E2A29" w:rsidRPr="00DE7690" w:rsidRDefault="006E2A29" w:rsidP="00642B79">
            <w:pPr>
              <w:spacing w:line="276" w:lineRule="auto"/>
              <w:jc w:val="center"/>
              <w:rPr>
                <w:rFonts w:ascii="Arial" w:hAnsi="Arial" w:cs="Arial"/>
                <w:b/>
                <w:sz w:val="16"/>
                <w:lang w:val="es-ES_tradnl"/>
              </w:rPr>
            </w:pPr>
            <w:r w:rsidRPr="00DE7690">
              <w:rPr>
                <w:rFonts w:ascii="Arial" w:hAnsi="Arial" w:cs="Arial"/>
                <w:b/>
                <w:sz w:val="16"/>
                <w:lang w:val="es-ES_tradnl"/>
              </w:rPr>
              <w:t>DATOS DE IDENTIFICACIÓN DEL INDICADOR</w:t>
            </w:r>
          </w:p>
        </w:tc>
      </w:tr>
      <w:tr w:rsidR="006E2A29" w:rsidRPr="00DE7690" w14:paraId="4A3FFC9D" w14:textId="77777777" w:rsidTr="009E17DC">
        <w:trPr>
          <w:trHeight w:val="227"/>
          <w:jc w:val="center"/>
        </w:trPr>
        <w:tc>
          <w:tcPr>
            <w:tcW w:w="4414" w:type="dxa"/>
            <w:vAlign w:val="center"/>
          </w:tcPr>
          <w:p w14:paraId="7ED109AA" w14:textId="77777777" w:rsidR="006E2A29" w:rsidRPr="00DE7690" w:rsidRDefault="006E2A29" w:rsidP="00642B79">
            <w:pPr>
              <w:spacing w:line="276" w:lineRule="auto"/>
              <w:rPr>
                <w:rFonts w:ascii="Arial" w:hAnsi="Arial" w:cs="Arial"/>
                <w:b/>
                <w:sz w:val="16"/>
                <w:lang w:val="es-ES_tradnl"/>
              </w:rPr>
            </w:pPr>
            <w:r w:rsidRPr="00DE7690">
              <w:rPr>
                <w:rFonts w:ascii="Arial" w:hAnsi="Arial" w:cs="Arial"/>
                <w:b/>
                <w:sz w:val="16"/>
                <w:lang w:val="es-ES_tradnl"/>
              </w:rPr>
              <w:t>Nombre del indicador*</w:t>
            </w:r>
          </w:p>
        </w:tc>
        <w:tc>
          <w:tcPr>
            <w:tcW w:w="4414" w:type="dxa"/>
            <w:gridSpan w:val="3"/>
            <w:vAlign w:val="center"/>
          </w:tcPr>
          <w:p w14:paraId="346CBA9E" w14:textId="77777777" w:rsidR="006E2A29" w:rsidRPr="00DE7690" w:rsidRDefault="006E2A29" w:rsidP="00642B79">
            <w:pPr>
              <w:spacing w:line="276" w:lineRule="auto"/>
              <w:jc w:val="both"/>
              <w:rPr>
                <w:rFonts w:ascii="Arial" w:hAnsi="Arial" w:cs="Arial"/>
                <w:sz w:val="16"/>
                <w:lang w:val="es-ES_tradnl"/>
              </w:rPr>
            </w:pPr>
            <w:r w:rsidRPr="00DE7690">
              <w:rPr>
                <w:rFonts w:ascii="Arial" w:hAnsi="Arial" w:cs="Arial"/>
                <w:sz w:val="16"/>
                <w:lang w:val="es-ES_tradnl"/>
              </w:rPr>
              <w:t>Porcentaje de cobertura en acueductos en el Municipio</w:t>
            </w:r>
          </w:p>
        </w:tc>
      </w:tr>
      <w:tr w:rsidR="006E2A29" w:rsidRPr="00DE7690" w14:paraId="1A8CB456" w14:textId="77777777" w:rsidTr="009E17DC">
        <w:trPr>
          <w:trHeight w:val="227"/>
          <w:jc w:val="center"/>
        </w:trPr>
        <w:tc>
          <w:tcPr>
            <w:tcW w:w="4414" w:type="dxa"/>
            <w:vAlign w:val="center"/>
          </w:tcPr>
          <w:p w14:paraId="13CAFC3D" w14:textId="77777777" w:rsidR="006E2A29" w:rsidRPr="00DE7690" w:rsidRDefault="006E2A29" w:rsidP="00642B79">
            <w:pPr>
              <w:spacing w:line="276" w:lineRule="auto"/>
              <w:rPr>
                <w:rFonts w:ascii="Arial" w:hAnsi="Arial" w:cs="Arial"/>
                <w:b/>
                <w:sz w:val="16"/>
                <w:lang w:val="es-ES_tradnl"/>
              </w:rPr>
            </w:pPr>
            <w:r w:rsidRPr="00DE7690">
              <w:rPr>
                <w:rFonts w:ascii="Arial" w:hAnsi="Arial" w:cs="Arial"/>
                <w:b/>
                <w:sz w:val="16"/>
                <w:lang w:val="es-ES_tradnl"/>
              </w:rPr>
              <w:t>Definición del indicador*</w:t>
            </w:r>
          </w:p>
        </w:tc>
        <w:tc>
          <w:tcPr>
            <w:tcW w:w="4414" w:type="dxa"/>
            <w:gridSpan w:val="3"/>
            <w:vAlign w:val="center"/>
          </w:tcPr>
          <w:p w14:paraId="6D3B6488" w14:textId="77777777" w:rsidR="006E2A29" w:rsidRPr="00DE7690" w:rsidRDefault="006E2A29" w:rsidP="00642B79">
            <w:pPr>
              <w:spacing w:line="276" w:lineRule="auto"/>
              <w:jc w:val="both"/>
              <w:rPr>
                <w:rFonts w:ascii="Arial" w:hAnsi="Arial" w:cs="Arial"/>
                <w:sz w:val="16"/>
                <w:lang w:val="es-ES_tradnl"/>
              </w:rPr>
            </w:pPr>
            <w:r w:rsidRPr="00DE7690">
              <w:rPr>
                <w:rFonts w:ascii="Arial" w:hAnsi="Arial" w:cs="Arial"/>
                <w:sz w:val="16"/>
                <w:lang w:val="es-ES_tradnl"/>
              </w:rPr>
              <w:t>Número total de acueductos programado anual.</w:t>
            </w:r>
          </w:p>
        </w:tc>
      </w:tr>
      <w:tr w:rsidR="006E2A29" w:rsidRPr="00DE7690" w14:paraId="6CDE27FB" w14:textId="77777777" w:rsidTr="009E17DC">
        <w:trPr>
          <w:trHeight w:val="227"/>
          <w:jc w:val="center"/>
        </w:trPr>
        <w:tc>
          <w:tcPr>
            <w:tcW w:w="4414" w:type="dxa"/>
            <w:vAlign w:val="center"/>
          </w:tcPr>
          <w:p w14:paraId="22EF15B2" w14:textId="77777777" w:rsidR="006E2A29" w:rsidRPr="00DE7690" w:rsidRDefault="006E2A29" w:rsidP="00642B79">
            <w:pPr>
              <w:spacing w:line="276" w:lineRule="auto"/>
              <w:rPr>
                <w:rFonts w:ascii="Arial" w:hAnsi="Arial" w:cs="Arial"/>
                <w:b/>
                <w:sz w:val="16"/>
                <w:lang w:val="es-ES_tradnl"/>
              </w:rPr>
            </w:pPr>
            <w:r w:rsidRPr="00DE7690">
              <w:rPr>
                <w:rFonts w:ascii="Arial" w:hAnsi="Arial" w:cs="Arial"/>
                <w:b/>
                <w:sz w:val="16"/>
                <w:lang w:val="es-ES_tradnl"/>
              </w:rPr>
              <w:t>Método de cálculo</w:t>
            </w:r>
          </w:p>
        </w:tc>
        <w:tc>
          <w:tcPr>
            <w:tcW w:w="4414" w:type="dxa"/>
            <w:gridSpan w:val="3"/>
            <w:vAlign w:val="center"/>
          </w:tcPr>
          <w:p w14:paraId="492007F5" w14:textId="77777777" w:rsidR="006E2A29" w:rsidRPr="00DE7690" w:rsidRDefault="006E2A29" w:rsidP="00642B79">
            <w:pPr>
              <w:spacing w:line="276" w:lineRule="auto"/>
              <w:jc w:val="both"/>
              <w:rPr>
                <w:rFonts w:ascii="Arial" w:hAnsi="Arial" w:cs="Arial"/>
                <w:b/>
                <w:sz w:val="16"/>
                <w:lang w:val="es-ES_tradnl"/>
              </w:rPr>
            </w:pPr>
            <w:r w:rsidRPr="00DE7690">
              <w:rPr>
                <w:rFonts w:ascii="Arial" w:hAnsi="Arial" w:cs="Arial"/>
                <w:b/>
                <w:sz w:val="16"/>
                <w:lang w:val="es-ES_tradnl"/>
              </w:rPr>
              <w:t>Descripción de variables</w:t>
            </w:r>
          </w:p>
        </w:tc>
      </w:tr>
      <w:tr w:rsidR="006E2A29" w:rsidRPr="00DE7690" w14:paraId="259747AB" w14:textId="77777777" w:rsidTr="009E17DC">
        <w:trPr>
          <w:trHeight w:val="227"/>
          <w:jc w:val="center"/>
        </w:trPr>
        <w:tc>
          <w:tcPr>
            <w:tcW w:w="4414" w:type="dxa"/>
            <w:vMerge w:val="restart"/>
            <w:vAlign w:val="center"/>
          </w:tcPr>
          <w:p w14:paraId="21B0AA31" w14:textId="77777777" w:rsidR="006E2A29" w:rsidRPr="00DE7690" w:rsidRDefault="006E2A29" w:rsidP="00642B79">
            <w:pPr>
              <w:spacing w:line="276" w:lineRule="auto"/>
              <w:rPr>
                <w:rFonts w:ascii="Arial" w:hAnsi="Arial" w:cs="Arial"/>
                <w:sz w:val="16"/>
                <w:lang w:val="es-ES_tradnl"/>
              </w:rPr>
            </w:pPr>
            <w:r w:rsidRPr="00DE7690">
              <w:rPr>
                <w:rFonts w:ascii="Arial" w:hAnsi="Arial" w:cs="Arial"/>
                <w:sz w:val="16"/>
                <w:lang w:val="es-ES_tradnl"/>
              </w:rPr>
              <w:t>NTAPA / NTSR x 100</w:t>
            </w:r>
          </w:p>
        </w:tc>
        <w:tc>
          <w:tcPr>
            <w:tcW w:w="4414" w:type="dxa"/>
            <w:gridSpan w:val="3"/>
            <w:vAlign w:val="center"/>
          </w:tcPr>
          <w:p w14:paraId="117DE3C2" w14:textId="77777777" w:rsidR="006E2A29" w:rsidRPr="00DE7690" w:rsidRDefault="006E2A29" w:rsidP="00642B79">
            <w:pPr>
              <w:spacing w:line="276" w:lineRule="auto"/>
              <w:jc w:val="both"/>
              <w:rPr>
                <w:rFonts w:ascii="Arial" w:hAnsi="Arial" w:cs="Arial"/>
                <w:sz w:val="16"/>
                <w:lang w:val="es-ES_tradnl"/>
              </w:rPr>
            </w:pPr>
            <w:r w:rsidRPr="00DE7690">
              <w:rPr>
                <w:rFonts w:ascii="Arial" w:hAnsi="Arial" w:cs="Arial"/>
                <w:sz w:val="16"/>
                <w:lang w:val="es-ES_tradnl"/>
              </w:rPr>
              <w:t>NTCM = Número total de acueductos programados anual</w:t>
            </w:r>
          </w:p>
        </w:tc>
      </w:tr>
      <w:tr w:rsidR="006E2A29" w:rsidRPr="00DE7690" w14:paraId="3E7CD95D" w14:textId="77777777" w:rsidTr="009E17DC">
        <w:trPr>
          <w:trHeight w:val="227"/>
          <w:jc w:val="center"/>
        </w:trPr>
        <w:tc>
          <w:tcPr>
            <w:tcW w:w="4414" w:type="dxa"/>
            <w:vMerge/>
            <w:vAlign w:val="center"/>
          </w:tcPr>
          <w:p w14:paraId="37A53BD2" w14:textId="77777777" w:rsidR="006E2A29" w:rsidRPr="00DE7690" w:rsidRDefault="006E2A29" w:rsidP="00642B79">
            <w:pPr>
              <w:spacing w:line="276" w:lineRule="auto"/>
              <w:rPr>
                <w:rFonts w:ascii="Arial" w:hAnsi="Arial" w:cs="Arial"/>
                <w:sz w:val="16"/>
                <w:lang w:val="es-ES_tradnl"/>
              </w:rPr>
            </w:pPr>
          </w:p>
        </w:tc>
        <w:tc>
          <w:tcPr>
            <w:tcW w:w="4414" w:type="dxa"/>
            <w:gridSpan w:val="3"/>
            <w:vAlign w:val="center"/>
          </w:tcPr>
          <w:p w14:paraId="58F4B2D1" w14:textId="77777777" w:rsidR="006E2A29" w:rsidRPr="00DE7690" w:rsidRDefault="006E2A29" w:rsidP="00642B79">
            <w:pPr>
              <w:spacing w:line="276" w:lineRule="auto"/>
              <w:rPr>
                <w:rFonts w:ascii="Arial" w:hAnsi="Arial" w:cs="Arial"/>
                <w:sz w:val="16"/>
                <w:lang w:val="es-ES_tradnl"/>
              </w:rPr>
            </w:pPr>
            <w:r w:rsidRPr="00DE7690">
              <w:rPr>
                <w:rFonts w:ascii="Arial" w:hAnsi="Arial" w:cs="Arial"/>
                <w:sz w:val="16"/>
                <w:lang w:val="es-ES_tradnl"/>
              </w:rPr>
              <w:t>NTCM = Número total de acueductos realizados al 100%</w:t>
            </w:r>
          </w:p>
        </w:tc>
      </w:tr>
      <w:tr w:rsidR="006E2A29" w:rsidRPr="00DE7690" w14:paraId="1479922A" w14:textId="77777777" w:rsidTr="009E17DC">
        <w:trPr>
          <w:trHeight w:val="227"/>
          <w:jc w:val="center"/>
        </w:trPr>
        <w:tc>
          <w:tcPr>
            <w:tcW w:w="4414" w:type="dxa"/>
            <w:vAlign w:val="center"/>
          </w:tcPr>
          <w:p w14:paraId="56AB8BAB" w14:textId="77777777" w:rsidR="006E2A29" w:rsidRPr="00DE7690" w:rsidRDefault="006E2A29" w:rsidP="00642B79">
            <w:pPr>
              <w:spacing w:line="276" w:lineRule="auto"/>
              <w:rPr>
                <w:rFonts w:ascii="Arial" w:hAnsi="Arial" w:cs="Arial"/>
                <w:b/>
                <w:sz w:val="16"/>
                <w:lang w:val="es-ES_tradnl"/>
              </w:rPr>
            </w:pPr>
            <w:r w:rsidRPr="00DE7690">
              <w:rPr>
                <w:rFonts w:ascii="Arial" w:hAnsi="Arial" w:cs="Arial"/>
                <w:b/>
                <w:sz w:val="16"/>
                <w:lang w:val="es-ES_tradnl"/>
              </w:rPr>
              <w:t>Frecuencia de medición*</w:t>
            </w:r>
          </w:p>
        </w:tc>
        <w:tc>
          <w:tcPr>
            <w:tcW w:w="4414" w:type="dxa"/>
            <w:gridSpan w:val="3"/>
            <w:vAlign w:val="center"/>
          </w:tcPr>
          <w:p w14:paraId="0E19F285" w14:textId="77777777" w:rsidR="006E2A29" w:rsidRPr="00DE7690" w:rsidRDefault="006E2A29" w:rsidP="00642B79">
            <w:pPr>
              <w:spacing w:line="276" w:lineRule="auto"/>
              <w:rPr>
                <w:rFonts w:ascii="Arial" w:hAnsi="Arial" w:cs="Arial"/>
                <w:b/>
                <w:sz w:val="16"/>
                <w:lang w:val="es-ES_tradnl"/>
              </w:rPr>
            </w:pPr>
            <w:r w:rsidRPr="00DE7690">
              <w:rPr>
                <w:rFonts w:ascii="Arial" w:hAnsi="Arial" w:cs="Arial"/>
                <w:b/>
                <w:sz w:val="16"/>
                <w:lang w:val="es-ES_tradnl"/>
              </w:rPr>
              <w:t>Unidad de medida*</w:t>
            </w:r>
          </w:p>
        </w:tc>
      </w:tr>
      <w:tr w:rsidR="006E2A29" w:rsidRPr="00DE7690" w14:paraId="066B2FCE" w14:textId="77777777" w:rsidTr="009E17DC">
        <w:trPr>
          <w:trHeight w:val="227"/>
          <w:jc w:val="center"/>
        </w:trPr>
        <w:tc>
          <w:tcPr>
            <w:tcW w:w="4414" w:type="dxa"/>
            <w:vAlign w:val="center"/>
          </w:tcPr>
          <w:p w14:paraId="16E9116E" w14:textId="77777777" w:rsidR="006E2A29" w:rsidRPr="00DE7690" w:rsidRDefault="006E2A29" w:rsidP="00642B79">
            <w:pPr>
              <w:spacing w:line="276" w:lineRule="auto"/>
              <w:rPr>
                <w:rFonts w:ascii="Arial" w:hAnsi="Arial" w:cs="Arial"/>
                <w:sz w:val="16"/>
                <w:lang w:val="es-ES_tradnl"/>
              </w:rPr>
            </w:pPr>
            <w:r w:rsidRPr="00DE7690">
              <w:rPr>
                <w:rFonts w:ascii="Arial" w:hAnsi="Arial" w:cs="Arial"/>
                <w:sz w:val="16"/>
                <w:lang w:val="es-ES_tradnl"/>
              </w:rPr>
              <w:t>Mensual</w:t>
            </w:r>
          </w:p>
        </w:tc>
        <w:tc>
          <w:tcPr>
            <w:tcW w:w="4414" w:type="dxa"/>
            <w:gridSpan w:val="3"/>
            <w:vAlign w:val="center"/>
          </w:tcPr>
          <w:p w14:paraId="064E56F9" w14:textId="77777777" w:rsidR="006E2A29" w:rsidRPr="00DE7690" w:rsidRDefault="006E2A29" w:rsidP="00642B79">
            <w:pPr>
              <w:spacing w:line="276" w:lineRule="auto"/>
              <w:jc w:val="both"/>
              <w:rPr>
                <w:rFonts w:ascii="Arial" w:hAnsi="Arial" w:cs="Arial"/>
                <w:sz w:val="16"/>
                <w:lang w:val="es-ES_tradnl"/>
              </w:rPr>
            </w:pPr>
            <w:r w:rsidRPr="00DE7690">
              <w:rPr>
                <w:rFonts w:ascii="Arial" w:hAnsi="Arial" w:cs="Arial"/>
                <w:sz w:val="16"/>
                <w:lang w:val="es-ES_tradnl"/>
              </w:rPr>
              <w:t>Porcentaje</w:t>
            </w:r>
          </w:p>
        </w:tc>
      </w:tr>
      <w:tr w:rsidR="006E2A29" w:rsidRPr="00DE7690" w14:paraId="2FA16C33" w14:textId="77777777" w:rsidTr="009E17DC">
        <w:trPr>
          <w:trHeight w:val="227"/>
          <w:jc w:val="center"/>
        </w:trPr>
        <w:tc>
          <w:tcPr>
            <w:tcW w:w="4414" w:type="dxa"/>
            <w:vAlign w:val="center"/>
          </w:tcPr>
          <w:p w14:paraId="59159ECB" w14:textId="77777777" w:rsidR="006E2A29" w:rsidRPr="00DE7690" w:rsidRDefault="006E2A29" w:rsidP="00642B79">
            <w:pPr>
              <w:spacing w:line="276" w:lineRule="auto"/>
              <w:rPr>
                <w:rFonts w:ascii="Arial" w:hAnsi="Arial" w:cs="Arial"/>
                <w:sz w:val="16"/>
                <w:lang w:val="es-ES_tradnl"/>
              </w:rPr>
            </w:pPr>
            <w:r w:rsidRPr="00DE7690">
              <w:rPr>
                <w:rFonts w:ascii="Arial" w:hAnsi="Arial" w:cs="Arial"/>
                <w:sz w:val="16"/>
                <w:lang w:val="es-ES_tradnl"/>
              </w:rPr>
              <w:t>Metas</w:t>
            </w:r>
          </w:p>
        </w:tc>
        <w:tc>
          <w:tcPr>
            <w:tcW w:w="4414" w:type="dxa"/>
            <w:gridSpan w:val="3"/>
            <w:vAlign w:val="center"/>
          </w:tcPr>
          <w:p w14:paraId="2D79AAFD" w14:textId="77777777" w:rsidR="006E2A29" w:rsidRPr="00DE7690" w:rsidRDefault="006E2A29" w:rsidP="00642B79">
            <w:pPr>
              <w:spacing w:line="276" w:lineRule="auto"/>
              <w:jc w:val="both"/>
              <w:rPr>
                <w:rFonts w:ascii="Arial" w:hAnsi="Arial" w:cs="Arial"/>
                <w:sz w:val="16"/>
                <w:lang w:val="es-ES_tradnl"/>
              </w:rPr>
            </w:pPr>
            <w:r w:rsidRPr="00DE7690">
              <w:rPr>
                <w:rFonts w:ascii="Arial" w:hAnsi="Arial" w:cs="Arial"/>
                <w:sz w:val="16"/>
                <w:lang w:val="es-ES_tradnl"/>
              </w:rPr>
              <w:t>Proveer del servicio de agua potable al 100% de las comunidades del municipio mediante acueductos.</w:t>
            </w:r>
          </w:p>
        </w:tc>
      </w:tr>
    </w:tbl>
    <w:p w14:paraId="5EC0B485" w14:textId="77777777" w:rsidR="006E2A29" w:rsidRPr="00DE7690" w:rsidRDefault="006E2A29" w:rsidP="00642B79">
      <w:pPr>
        <w:spacing w:line="276" w:lineRule="auto"/>
        <w:jc w:val="center"/>
        <w:rPr>
          <w:rFonts w:ascii="Arial" w:hAnsi="Arial" w:cs="Arial"/>
          <w:b/>
          <w:bCs/>
        </w:rPr>
      </w:pPr>
    </w:p>
    <w:tbl>
      <w:tblPr>
        <w:tblStyle w:val="Tablaconcuadrcula"/>
        <w:tblW w:w="0" w:type="auto"/>
        <w:jc w:val="center"/>
        <w:tblLook w:val="04A0" w:firstRow="1" w:lastRow="0" w:firstColumn="1" w:lastColumn="0" w:noHBand="0" w:noVBand="1"/>
      </w:tblPr>
      <w:tblGrid>
        <w:gridCol w:w="4414"/>
        <w:gridCol w:w="1110"/>
        <w:gridCol w:w="1559"/>
        <w:gridCol w:w="1745"/>
      </w:tblGrid>
      <w:tr w:rsidR="006E2A29" w:rsidRPr="00DE7690" w14:paraId="4D6C0335" w14:textId="77777777" w:rsidTr="00732A53">
        <w:trPr>
          <w:trHeight w:val="227"/>
          <w:tblHeader/>
          <w:jc w:val="center"/>
        </w:trPr>
        <w:tc>
          <w:tcPr>
            <w:tcW w:w="8828" w:type="dxa"/>
            <w:gridSpan w:val="4"/>
            <w:shd w:val="clear" w:color="auto" w:fill="A6A6A6" w:themeFill="background1" w:themeFillShade="A6"/>
            <w:vAlign w:val="center"/>
          </w:tcPr>
          <w:p w14:paraId="21DA43E9" w14:textId="77777777" w:rsidR="006E2A29" w:rsidRPr="00DE7690" w:rsidRDefault="006E2A29" w:rsidP="00642B79">
            <w:pPr>
              <w:spacing w:line="276" w:lineRule="auto"/>
              <w:jc w:val="center"/>
              <w:rPr>
                <w:rFonts w:ascii="Arial" w:hAnsi="Arial" w:cs="Arial"/>
                <w:b/>
                <w:sz w:val="16"/>
                <w:lang w:val="es-ES_tradnl"/>
              </w:rPr>
            </w:pPr>
            <w:r w:rsidRPr="00DE7690">
              <w:rPr>
                <w:rFonts w:ascii="Arial" w:hAnsi="Arial" w:cs="Arial"/>
                <w:b/>
                <w:sz w:val="16"/>
                <w:lang w:val="es-ES_tradnl"/>
              </w:rPr>
              <w:t>FICHA TÉCNICA DEL INDICADOR</w:t>
            </w:r>
          </w:p>
        </w:tc>
      </w:tr>
      <w:tr w:rsidR="006E2A29" w:rsidRPr="00DE7690" w14:paraId="4C66A8A8" w14:textId="77777777" w:rsidTr="00732A53">
        <w:trPr>
          <w:trHeight w:val="227"/>
          <w:tblHeader/>
          <w:jc w:val="center"/>
        </w:trPr>
        <w:tc>
          <w:tcPr>
            <w:tcW w:w="8828" w:type="dxa"/>
            <w:gridSpan w:val="4"/>
            <w:shd w:val="clear" w:color="auto" w:fill="A6A6A6" w:themeFill="background1" w:themeFillShade="A6"/>
            <w:vAlign w:val="center"/>
          </w:tcPr>
          <w:p w14:paraId="43C3DF9F" w14:textId="77777777" w:rsidR="006E2A29" w:rsidRPr="00DE7690" w:rsidRDefault="006E2A29" w:rsidP="00642B79">
            <w:pPr>
              <w:spacing w:line="276" w:lineRule="auto"/>
              <w:jc w:val="center"/>
              <w:rPr>
                <w:rFonts w:ascii="Arial" w:hAnsi="Arial" w:cs="Arial"/>
                <w:b/>
                <w:sz w:val="16"/>
                <w:lang w:val="es-ES_tradnl"/>
              </w:rPr>
            </w:pPr>
            <w:r w:rsidRPr="00DE7690">
              <w:rPr>
                <w:rFonts w:ascii="Arial" w:hAnsi="Arial" w:cs="Arial"/>
                <w:b/>
                <w:sz w:val="16"/>
                <w:lang w:val="es-ES_tradnl"/>
              </w:rPr>
              <w:t>DATOS DE IDENTIFICACIÓN DEL SERVICIO</w:t>
            </w:r>
          </w:p>
        </w:tc>
      </w:tr>
      <w:tr w:rsidR="006E2A29" w:rsidRPr="00DE7690" w14:paraId="777BC91D" w14:textId="77777777" w:rsidTr="009E17DC">
        <w:trPr>
          <w:trHeight w:val="227"/>
          <w:jc w:val="center"/>
        </w:trPr>
        <w:tc>
          <w:tcPr>
            <w:tcW w:w="4414" w:type="dxa"/>
            <w:vAlign w:val="center"/>
          </w:tcPr>
          <w:p w14:paraId="19612354" w14:textId="77777777" w:rsidR="006E2A29" w:rsidRPr="00DE7690" w:rsidRDefault="006E2A29" w:rsidP="00642B79">
            <w:pPr>
              <w:spacing w:line="276" w:lineRule="auto"/>
              <w:rPr>
                <w:rFonts w:ascii="Arial" w:hAnsi="Arial" w:cs="Arial"/>
                <w:b/>
                <w:sz w:val="16"/>
                <w:lang w:val="es-ES_tradnl"/>
              </w:rPr>
            </w:pPr>
            <w:r w:rsidRPr="00DE7690">
              <w:rPr>
                <w:rFonts w:ascii="Arial" w:hAnsi="Arial" w:cs="Arial"/>
                <w:b/>
                <w:sz w:val="16"/>
                <w:lang w:val="es-ES_tradnl"/>
              </w:rPr>
              <w:t>Nombre del programa</w:t>
            </w:r>
          </w:p>
        </w:tc>
        <w:tc>
          <w:tcPr>
            <w:tcW w:w="4414" w:type="dxa"/>
            <w:gridSpan w:val="3"/>
            <w:vAlign w:val="center"/>
          </w:tcPr>
          <w:p w14:paraId="3E950F61" w14:textId="5D138453" w:rsidR="006E2A29" w:rsidRPr="00DE7690" w:rsidRDefault="00732A53" w:rsidP="00642B79">
            <w:pPr>
              <w:spacing w:line="276" w:lineRule="auto"/>
              <w:rPr>
                <w:rFonts w:ascii="Arial" w:hAnsi="Arial" w:cs="Arial"/>
                <w:b/>
                <w:sz w:val="16"/>
                <w:lang w:val="es-ES_tradnl"/>
              </w:rPr>
            </w:pPr>
            <w:r>
              <w:rPr>
                <w:rFonts w:ascii="Arial" w:hAnsi="Arial" w:cs="Arial"/>
                <w:b/>
                <w:sz w:val="16"/>
                <w:lang w:val="es-ES_tradnl"/>
              </w:rPr>
              <w:t>Servicio de a</w:t>
            </w:r>
            <w:r w:rsidRPr="00DE7690">
              <w:rPr>
                <w:rFonts w:ascii="Arial" w:hAnsi="Arial" w:cs="Arial"/>
                <w:b/>
                <w:sz w:val="16"/>
                <w:lang w:val="es-ES_tradnl"/>
              </w:rPr>
              <w:t>gua Potable</w:t>
            </w:r>
          </w:p>
        </w:tc>
      </w:tr>
      <w:tr w:rsidR="006E2A29" w:rsidRPr="00DE7690" w14:paraId="1800EEE9" w14:textId="77777777" w:rsidTr="009E17DC">
        <w:trPr>
          <w:trHeight w:val="227"/>
          <w:jc w:val="center"/>
        </w:trPr>
        <w:tc>
          <w:tcPr>
            <w:tcW w:w="4414" w:type="dxa"/>
            <w:vAlign w:val="center"/>
          </w:tcPr>
          <w:p w14:paraId="62DF454F" w14:textId="77777777" w:rsidR="006E2A29" w:rsidRPr="00DE7690" w:rsidRDefault="006E2A29" w:rsidP="00642B79">
            <w:pPr>
              <w:spacing w:line="276" w:lineRule="auto"/>
              <w:rPr>
                <w:rFonts w:ascii="Arial" w:hAnsi="Arial" w:cs="Arial"/>
                <w:sz w:val="16"/>
                <w:lang w:val="es-ES_tradnl"/>
              </w:rPr>
            </w:pPr>
            <w:r w:rsidRPr="00DE7690">
              <w:rPr>
                <w:rFonts w:ascii="Arial" w:hAnsi="Arial" w:cs="Arial"/>
                <w:sz w:val="16"/>
                <w:lang w:val="es-ES_tradnl"/>
              </w:rPr>
              <w:t>Nivel del objetivo en la matriz del marco lógico</w:t>
            </w:r>
          </w:p>
        </w:tc>
        <w:tc>
          <w:tcPr>
            <w:tcW w:w="1110" w:type="dxa"/>
            <w:vAlign w:val="center"/>
          </w:tcPr>
          <w:p w14:paraId="2A72D792" w14:textId="77777777" w:rsidR="006E2A29" w:rsidRPr="00DE7690" w:rsidRDefault="006E2A29" w:rsidP="00642B79">
            <w:pPr>
              <w:spacing w:line="276" w:lineRule="auto"/>
              <w:rPr>
                <w:rFonts w:ascii="Arial" w:hAnsi="Arial" w:cs="Arial"/>
                <w:sz w:val="16"/>
                <w:lang w:val="es-ES_tradnl"/>
              </w:rPr>
            </w:pPr>
            <w:r w:rsidRPr="00DE7690">
              <w:rPr>
                <w:rFonts w:ascii="Arial" w:hAnsi="Arial" w:cs="Arial"/>
                <w:sz w:val="16"/>
                <w:lang w:val="es-ES_tradnl"/>
              </w:rPr>
              <w:t>P1C2</w:t>
            </w:r>
          </w:p>
        </w:tc>
        <w:tc>
          <w:tcPr>
            <w:tcW w:w="1559" w:type="dxa"/>
            <w:vAlign w:val="center"/>
          </w:tcPr>
          <w:p w14:paraId="12C4B6C9" w14:textId="77777777" w:rsidR="006E2A29" w:rsidRPr="00DE7690" w:rsidRDefault="006E2A29" w:rsidP="00642B79">
            <w:pPr>
              <w:spacing w:line="276" w:lineRule="auto"/>
              <w:rPr>
                <w:rFonts w:ascii="Arial" w:hAnsi="Arial" w:cs="Arial"/>
                <w:sz w:val="16"/>
                <w:lang w:val="es-ES_tradnl"/>
              </w:rPr>
            </w:pPr>
            <w:r w:rsidRPr="00DE7690">
              <w:rPr>
                <w:rFonts w:ascii="Arial" w:hAnsi="Arial" w:cs="Arial"/>
                <w:sz w:val="16"/>
                <w:lang w:val="es-ES_tradnl"/>
              </w:rPr>
              <w:t>Resumen narrativo (MIR)</w:t>
            </w:r>
          </w:p>
        </w:tc>
        <w:tc>
          <w:tcPr>
            <w:tcW w:w="1745" w:type="dxa"/>
            <w:vAlign w:val="center"/>
          </w:tcPr>
          <w:p w14:paraId="1FA50015" w14:textId="77777777" w:rsidR="006E2A29" w:rsidRPr="00DE7690" w:rsidRDefault="006E2A29" w:rsidP="00642B79">
            <w:pPr>
              <w:spacing w:line="276" w:lineRule="auto"/>
              <w:jc w:val="both"/>
              <w:rPr>
                <w:rFonts w:ascii="Arial" w:hAnsi="Arial" w:cs="Arial"/>
                <w:sz w:val="16"/>
                <w:lang w:val="es-ES_tradnl"/>
              </w:rPr>
            </w:pPr>
            <w:r w:rsidRPr="00DE7690">
              <w:rPr>
                <w:rFonts w:ascii="Arial" w:hAnsi="Arial" w:cs="Arial"/>
                <w:sz w:val="16"/>
                <w:lang w:val="es-ES_tradnl"/>
              </w:rPr>
              <w:t>Suficiente mantenimiento en el acueducto</w:t>
            </w:r>
          </w:p>
        </w:tc>
      </w:tr>
      <w:tr w:rsidR="006E2A29" w:rsidRPr="00DE7690" w14:paraId="6CCEBC21" w14:textId="77777777" w:rsidTr="009E17DC">
        <w:trPr>
          <w:trHeight w:val="227"/>
          <w:jc w:val="center"/>
        </w:trPr>
        <w:tc>
          <w:tcPr>
            <w:tcW w:w="4414" w:type="dxa"/>
            <w:vAlign w:val="center"/>
          </w:tcPr>
          <w:p w14:paraId="76DA2CD8" w14:textId="77777777" w:rsidR="006E2A29" w:rsidRPr="00DE7690" w:rsidRDefault="006E2A29" w:rsidP="00642B79">
            <w:pPr>
              <w:spacing w:line="276" w:lineRule="auto"/>
              <w:rPr>
                <w:rFonts w:ascii="Arial" w:hAnsi="Arial" w:cs="Arial"/>
                <w:b/>
                <w:sz w:val="16"/>
                <w:lang w:val="es-ES_tradnl"/>
              </w:rPr>
            </w:pPr>
            <w:r w:rsidRPr="00DE7690">
              <w:rPr>
                <w:rFonts w:ascii="Arial" w:hAnsi="Arial" w:cs="Arial"/>
                <w:b/>
                <w:sz w:val="16"/>
                <w:lang w:val="es-ES_tradnl"/>
              </w:rPr>
              <w:t>Clave del indicador</w:t>
            </w:r>
          </w:p>
        </w:tc>
        <w:tc>
          <w:tcPr>
            <w:tcW w:w="4414" w:type="dxa"/>
            <w:gridSpan w:val="3"/>
            <w:vAlign w:val="center"/>
          </w:tcPr>
          <w:p w14:paraId="2AF75042" w14:textId="77777777" w:rsidR="006E2A29" w:rsidRPr="00DE7690" w:rsidRDefault="006E2A29" w:rsidP="00642B79">
            <w:pPr>
              <w:spacing w:line="276" w:lineRule="auto"/>
              <w:rPr>
                <w:rFonts w:ascii="Arial" w:hAnsi="Arial" w:cs="Arial"/>
                <w:sz w:val="16"/>
                <w:lang w:val="es-ES_tradnl"/>
              </w:rPr>
            </w:pPr>
            <w:r w:rsidRPr="00DE7690">
              <w:rPr>
                <w:rFonts w:ascii="Arial" w:hAnsi="Arial" w:cs="Arial"/>
                <w:sz w:val="16"/>
                <w:lang w:val="es-ES_tradnl"/>
              </w:rPr>
              <w:t>PSA</w:t>
            </w:r>
          </w:p>
        </w:tc>
      </w:tr>
      <w:tr w:rsidR="006E2A29" w:rsidRPr="00DE7690" w14:paraId="6D2CD4EC" w14:textId="77777777" w:rsidTr="009E17DC">
        <w:trPr>
          <w:trHeight w:val="227"/>
          <w:jc w:val="center"/>
        </w:trPr>
        <w:tc>
          <w:tcPr>
            <w:tcW w:w="8828" w:type="dxa"/>
            <w:gridSpan w:val="4"/>
            <w:shd w:val="clear" w:color="auto" w:fill="A6A6A6" w:themeFill="background1" w:themeFillShade="A6"/>
            <w:vAlign w:val="center"/>
          </w:tcPr>
          <w:p w14:paraId="52143B1E" w14:textId="77777777" w:rsidR="006E2A29" w:rsidRPr="00DE7690" w:rsidRDefault="006E2A29" w:rsidP="00642B79">
            <w:pPr>
              <w:spacing w:line="276" w:lineRule="auto"/>
              <w:jc w:val="center"/>
              <w:rPr>
                <w:rFonts w:ascii="Arial" w:hAnsi="Arial" w:cs="Arial"/>
                <w:b/>
                <w:sz w:val="16"/>
                <w:lang w:val="es-ES_tradnl"/>
              </w:rPr>
            </w:pPr>
            <w:r w:rsidRPr="00DE7690">
              <w:rPr>
                <w:rFonts w:ascii="Arial" w:hAnsi="Arial" w:cs="Arial"/>
                <w:b/>
                <w:sz w:val="16"/>
                <w:lang w:val="es-ES_tradnl"/>
              </w:rPr>
              <w:t>DATOS DE IDENTIFICACIÓN DEL INDICADOR</w:t>
            </w:r>
          </w:p>
        </w:tc>
      </w:tr>
      <w:tr w:rsidR="006E2A29" w:rsidRPr="00DE7690" w14:paraId="355CADCC" w14:textId="77777777" w:rsidTr="009E17DC">
        <w:trPr>
          <w:trHeight w:val="227"/>
          <w:jc w:val="center"/>
        </w:trPr>
        <w:tc>
          <w:tcPr>
            <w:tcW w:w="4414" w:type="dxa"/>
            <w:vAlign w:val="center"/>
          </w:tcPr>
          <w:p w14:paraId="6BF15891" w14:textId="77777777" w:rsidR="006E2A29" w:rsidRPr="00DE7690" w:rsidRDefault="006E2A29" w:rsidP="00642B79">
            <w:pPr>
              <w:spacing w:line="276" w:lineRule="auto"/>
              <w:rPr>
                <w:rFonts w:ascii="Arial" w:hAnsi="Arial" w:cs="Arial"/>
                <w:b/>
                <w:sz w:val="16"/>
                <w:lang w:val="es-ES_tradnl"/>
              </w:rPr>
            </w:pPr>
            <w:r w:rsidRPr="00DE7690">
              <w:rPr>
                <w:rFonts w:ascii="Arial" w:hAnsi="Arial" w:cs="Arial"/>
                <w:b/>
                <w:sz w:val="16"/>
                <w:lang w:val="es-ES_tradnl"/>
              </w:rPr>
              <w:t>Nombre del indicador *</w:t>
            </w:r>
          </w:p>
        </w:tc>
        <w:tc>
          <w:tcPr>
            <w:tcW w:w="4414" w:type="dxa"/>
            <w:gridSpan w:val="3"/>
            <w:vAlign w:val="center"/>
          </w:tcPr>
          <w:p w14:paraId="24DFB62D" w14:textId="77777777" w:rsidR="006E2A29" w:rsidRPr="00DE7690" w:rsidRDefault="006E2A29" w:rsidP="00642B79">
            <w:pPr>
              <w:spacing w:line="276" w:lineRule="auto"/>
              <w:jc w:val="both"/>
              <w:rPr>
                <w:rFonts w:ascii="Arial" w:hAnsi="Arial" w:cs="Arial"/>
                <w:sz w:val="16"/>
                <w:lang w:val="es-ES_tradnl"/>
              </w:rPr>
            </w:pPr>
            <w:r w:rsidRPr="00DE7690">
              <w:rPr>
                <w:rFonts w:ascii="Arial" w:hAnsi="Arial" w:cs="Arial"/>
                <w:sz w:val="16"/>
                <w:lang w:val="es-ES_tradnl"/>
              </w:rPr>
              <w:t>Mantenimiento del acueducto</w:t>
            </w:r>
          </w:p>
        </w:tc>
      </w:tr>
      <w:tr w:rsidR="006E2A29" w:rsidRPr="00DE7690" w14:paraId="477F33D4" w14:textId="77777777" w:rsidTr="009E17DC">
        <w:trPr>
          <w:trHeight w:val="227"/>
          <w:jc w:val="center"/>
        </w:trPr>
        <w:tc>
          <w:tcPr>
            <w:tcW w:w="4414" w:type="dxa"/>
            <w:vAlign w:val="center"/>
          </w:tcPr>
          <w:p w14:paraId="3F842F98" w14:textId="77777777" w:rsidR="006E2A29" w:rsidRPr="00DE7690" w:rsidRDefault="006E2A29" w:rsidP="00642B79">
            <w:pPr>
              <w:spacing w:line="276" w:lineRule="auto"/>
              <w:rPr>
                <w:rFonts w:ascii="Arial" w:hAnsi="Arial" w:cs="Arial"/>
                <w:b/>
                <w:sz w:val="16"/>
                <w:lang w:val="es-ES_tradnl"/>
              </w:rPr>
            </w:pPr>
            <w:r w:rsidRPr="00DE7690">
              <w:rPr>
                <w:rFonts w:ascii="Arial" w:hAnsi="Arial" w:cs="Arial"/>
                <w:b/>
                <w:sz w:val="16"/>
                <w:lang w:val="es-ES_tradnl"/>
              </w:rPr>
              <w:t>Definición del indicador *</w:t>
            </w:r>
          </w:p>
        </w:tc>
        <w:tc>
          <w:tcPr>
            <w:tcW w:w="4414" w:type="dxa"/>
            <w:gridSpan w:val="3"/>
            <w:vAlign w:val="center"/>
          </w:tcPr>
          <w:p w14:paraId="4D22B4CE" w14:textId="77777777" w:rsidR="006E2A29" w:rsidRPr="00DE7690" w:rsidRDefault="006E2A29" w:rsidP="00642B79">
            <w:pPr>
              <w:spacing w:line="276" w:lineRule="auto"/>
              <w:jc w:val="both"/>
              <w:rPr>
                <w:rFonts w:ascii="Arial" w:hAnsi="Arial" w:cs="Arial"/>
                <w:sz w:val="16"/>
                <w:lang w:val="es-ES_tradnl"/>
              </w:rPr>
            </w:pPr>
            <w:r w:rsidRPr="00DE7690">
              <w:rPr>
                <w:rFonts w:ascii="Arial" w:hAnsi="Arial" w:cs="Arial"/>
                <w:sz w:val="16"/>
                <w:lang w:val="es-ES_tradnl"/>
              </w:rPr>
              <w:t>Cobertura del total de mantenimiento necesario para servicio del acueducto</w:t>
            </w:r>
          </w:p>
        </w:tc>
      </w:tr>
      <w:tr w:rsidR="006E2A29" w:rsidRPr="00DE7690" w14:paraId="43C3C1C9" w14:textId="77777777" w:rsidTr="009E17DC">
        <w:trPr>
          <w:trHeight w:val="227"/>
          <w:jc w:val="center"/>
        </w:trPr>
        <w:tc>
          <w:tcPr>
            <w:tcW w:w="4414" w:type="dxa"/>
            <w:vAlign w:val="center"/>
          </w:tcPr>
          <w:p w14:paraId="75F4228E" w14:textId="77777777" w:rsidR="006E2A29" w:rsidRPr="00DE7690" w:rsidRDefault="006E2A29" w:rsidP="00642B79">
            <w:pPr>
              <w:spacing w:line="276" w:lineRule="auto"/>
              <w:rPr>
                <w:rFonts w:ascii="Arial" w:hAnsi="Arial" w:cs="Arial"/>
                <w:b/>
                <w:sz w:val="16"/>
                <w:lang w:val="es-ES_tradnl"/>
              </w:rPr>
            </w:pPr>
            <w:r w:rsidRPr="00DE7690">
              <w:rPr>
                <w:rFonts w:ascii="Arial" w:hAnsi="Arial" w:cs="Arial"/>
                <w:b/>
                <w:sz w:val="16"/>
                <w:lang w:val="es-ES_tradnl"/>
              </w:rPr>
              <w:t>Método de cálculo</w:t>
            </w:r>
          </w:p>
        </w:tc>
        <w:tc>
          <w:tcPr>
            <w:tcW w:w="4414" w:type="dxa"/>
            <w:gridSpan w:val="3"/>
            <w:vAlign w:val="center"/>
          </w:tcPr>
          <w:p w14:paraId="31DE99EC" w14:textId="77777777" w:rsidR="006E2A29" w:rsidRPr="00DE7690" w:rsidRDefault="006E2A29" w:rsidP="00642B79">
            <w:pPr>
              <w:spacing w:line="276" w:lineRule="auto"/>
              <w:jc w:val="both"/>
              <w:rPr>
                <w:rFonts w:ascii="Arial" w:hAnsi="Arial" w:cs="Arial"/>
                <w:b/>
                <w:sz w:val="16"/>
                <w:lang w:val="es-ES_tradnl"/>
              </w:rPr>
            </w:pPr>
            <w:r w:rsidRPr="00DE7690">
              <w:rPr>
                <w:rFonts w:ascii="Arial" w:hAnsi="Arial" w:cs="Arial"/>
                <w:b/>
                <w:sz w:val="16"/>
                <w:lang w:val="es-ES_tradnl"/>
              </w:rPr>
              <w:t>Descripción de variables</w:t>
            </w:r>
          </w:p>
        </w:tc>
      </w:tr>
      <w:tr w:rsidR="006E2A29" w:rsidRPr="00DE7690" w14:paraId="470EF546" w14:textId="77777777" w:rsidTr="009E17DC">
        <w:trPr>
          <w:trHeight w:val="227"/>
          <w:jc w:val="center"/>
        </w:trPr>
        <w:tc>
          <w:tcPr>
            <w:tcW w:w="4414" w:type="dxa"/>
            <w:vMerge w:val="restart"/>
            <w:vAlign w:val="center"/>
          </w:tcPr>
          <w:p w14:paraId="47EE07B2" w14:textId="77777777" w:rsidR="006E2A29" w:rsidRPr="00DE7690" w:rsidRDefault="006E2A29" w:rsidP="00642B79">
            <w:pPr>
              <w:spacing w:line="276" w:lineRule="auto"/>
              <w:rPr>
                <w:rFonts w:ascii="Arial" w:hAnsi="Arial" w:cs="Arial"/>
                <w:sz w:val="16"/>
                <w:lang w:val="es-ES_tradnl"/>
              </w:rPr>
            </w:pPr>
            <w:r w:rsidRPr="00DE7690">
              <w:rPr>
                <w:rFonts w:ascii="Arial" w:hAnsi="Arial" w:cs="Arial"/>
                <w:sz w:val="16"/>
                <w:lang w:val="es-ES_tradnl"/>
              </w:rPr>
              <w:t>NTCMA / NTCM</w:t>
            </w:r>
          </w:p>
        </w:tc>
        <w:tc>
          <w:tcPr>
            <w:tcW w:w="4414" w:type="dxa"/>
            <w:gridSpan w:val="3"/>
            <w:vAlign w:val="center"/>
          </w:tcPr>
          <w:p w14:paraId="11AA230A" w14:textId="77777777" w:rsidR="006E2A29" w:rsidRPr="00DE7690" w:rsidRDefault="006E2A29" w:rsidP="00642B79">
            <w:pPr>
              <w:spacing w:line="276" w:lineRule="auto"/>
              <w:jc w:val="both"/>
              <w:rPr>
                <w:rFonts w:ascii="Arial" w:hAnsi="Arial" w:cs="Arial"/>
                <w:sz w:val="16"/>
                <w:lang w:val="es-ES_tradnl"/>
              </w:rPr>
            </w:pPr>
            <w:r w:rsidRPr="00DE7690">
              <w:rPr>
                <w:rFonts w:ascii="Arial" w:hAnsi="Arial" w:cs="Arial"/>
                <w:sz w:val="16"/>
                <w:lang w:val="es-ES_tradnl"/>
              </w:rPr>
              <w:t>NTCMA = Número total de comunidades municipales con acueducto</w:t>
            </w:r>
          </w:p>
        </w:tc>
      </w:tr>
      <w:tr w:rsidR="006E2A29" w:rsidRPr="00DE7690" w14:paraId="10DC5C5D" w14:textId="77777777" w:rsidTr="009E17DC">
        <w:trPr>
          <w:trHeight w:val="227"/>
          <w:jc w:val="center"/>
        </w:trPr>
        <w:tc>
          <w:tcPr>
            <w:tcW w:w="4414" w:type="dxa"/>
            <w:vMerge/>
            <w:vAlign w:val="center"/>
          </w:tcPr>
          <w:p w14:paraId="23E45294" w14:textId="77777777" w:rsidR="006E2A29" w:rsidRPr="00DE7690" w:rsidRDefault="006E2A29" w:rsidP="00642B79">
            <w:pPr>
              <w:spacing w:line="276" w:lineRule="auto"/>
              <w:rPr>
                <w:rFonts w:ascii="Arial" w:hAnsi="Arial" w:cs="Arial"/>
                <w:sz w:val="16"/>
                <w:lang w:val="es-ES_tradnl"/>
              </w:rPr>
            </w:pPr>
          </w:p>
        </w:tc>
        <w:tc>
          <w:tcPr>
            <w:tcW w:w="4414" w:type="dxa"/>
            <w:gridSpan w:val="3"/>
            <w:vAlign w:val="center"/>
          </w:tcPr>
          <w:p w14:paraId="0940AA92" w14:textId="77777777" w:rsidR="006E2A29" w:rsidRPr="00DE7690" w:rsidRDefault="006E2A29" w:rsidP="00642B79">
            <w:pPr>
              <w:spacing w:line="276" w:lineRule="auto"/>
              <w:jc w:val="both"/>
              <w:rPr>
                <w:rFonts w:ascii="Arial" w:hAnsi="Arial" w:cs="Arial"/>
                <w:sz w:val="16"/>
                <w:lang w:val="es-ES_tradnl"/>
              </w:rPr>
            </w:pPr>
            <w:r w:rsidRPr="00DE7690">
              <w:rPr>
                <w:rFonts w:ascii="Arial" w:hAnsi="Arial" w:cs="Arial"/>
                <w:sz w:val="16"/>
                <w:lang w:val="es-ES_tradnl"/>
              </w:rPr>
              <w:t>NTCM = Número total de comunidades municipales</w:t>
            </w:r>
          </w:p>
        </w:tc>
      </w:tr>
      <w:tr w:rsidR="006E2A29" w:rsidRPr="00DE7690" w14:paraId="4E1E7C12" w14:textId="77777777" w:rsidTr="009E17DC">
        <w:trPr>
          <w:trHeight w:val="227"/>
          <w:jc w:val="center"/>
        </w:trPr>
        <w:tc>
          <w:tcPr>
            <w:tcW w:w="4414" w:type="dxa"/>
            <w:vAlign w:val="center"/>
          </w:tcPr>
          <w:p w14:paraId="70D00D89" w14:textId="77777777" w:rsidR="006E2A29" w:rsidRPr="00DE7690" w:rsidRDefault="006E2A29" w:rsidP="00642B79">
            <w:pPr>
              <w:spacing w:line="276" w:lineRule="auto"/>
              <w:rPr>
                <w:rFonts w:ascii="Arial" w:hAnsi="Arial" w:cs="Arial"/>
                <w:b/>
                <w:sz w:val="16"/>
                <w:lang w:val="es-ES_tradnl"/>
              </w:rPr>
            </w:pPr>
            <w:r w:rsidRPr="00DE7690">
              <w:rPr>
                <w:rFonts w:ascii="Arial" w:hAnsi="Arial" w:cs="Arial"/>
                <w:b/>
                <w:sz w:val="16"/>
                <w:lang w:val="es-ES_tradnl"/>
              </w:rPr>
              <w:t>Frecuencia de medición *</w:t>
            </w:r>
          </w:p>
        </w:tc>
        <w:tc>
          <w:tcPr>
            <w:tcW w:w="4414" w:type="dxa"/>
            <w:gridSpan w:val="3"/>
            <w:vAlign w:val="center"/>
          </w:tcPr>
          <w:p w14:paraId="78A431FC" w14:textId="77777777" w:rsidR="006E2A29" w:rsidRPr="00DE7690" w:rsidRDefault="006E2A29" w:rsidP="00642B79">
            <w:pPr>
              <w:spacing w:line="276" w:lineRule="auto"/>
              <w:jc w:val="both"/>
              <w:rPr>
                <w:rFonts w:ascii="Arial" w:hAnsi="Arial" w:cs="Arial"/>
                <w:b/>
                <w:sz w:val="16"/>
                <w:lang w:val="es-ES_tradnl"/>
              </w:rPr>
            </w:pPr>
            <w:r w:rsidRPr="00DE7690">
              <w:rPr>
                <w:rFonts w:ascii="Arial" w:hAnsi="Arial" w:cs="Arial"/>
                <w:b/>
                <w:sz w:val="16"/>
                <w:lang w:val="es-ES_tradnl"/>
              </w:rPr>
              <w:t>Unidad de medida *</w:t>
            </w:r>
          </w:p>
        </w:tc>
      </w:tr>
      <w:tr w:rsidR="006E2A29" w:rsidRPr="00DE7690" w14:paraId="6C1C0147" w14:textId="77777777" w:rsidTr="009E17DC">
        <w:trPr>
          <w:trHeight w:val="227"/>
          <w:jc w:val="center"/>
        </w:trPr>
        <w:tc>
          <w:tcPr>
            <w:tcW w:w="4414" w:type="dxa"/>
            <w:vAlign w:val="center"/>
          </w:tcPr>
          <w:p w14:paraId="028A8B32" w14:textId="77777777" w:rsidR="006E2A29" w:rsidRPr="00DE7690" w:rsidRDefault="006E2A29" w:rsidP="00642B79">
            <w:pPr>
              <w:spacing w:line="276" w:lineRule="auto"/>
              <w:rPr>
                <w:rFonts w:ascii="Arial" w:hAnsi="Arial" w:cs="Arial"/>
                <w:sz w:val="16"/>
                <w:lang w:val="es-ES_tradnl"/>
              </w:rPr>
            </w:pPr>
            <w:r w:rsidRPr="00DE7690">
              <w:rPr>
                <w:rFonts w:ascii="Arial" w:hAnsi="Arial" w:cs="Arial"/>
                <w:sz w:val="16"/>
                <w:lang w:val="es-ES_tradnl"/>
              </w:rPr>
              <w:t>Semestral</w:t>
            </w:r>
          </w:p>
        </w:tc>
        <w:tc>
          <w:tcPr>
            <w:tcW w:w="4414" w:type="dxa"/>
            <w:gridSpan w:val="3"/>
            <w:vAlign w:val="center"/>
          </w:tcPr>
          <w:p w14:paraId="180AA9AD" w14:textId="77777777" w:rsidR="006E2A29" w:rsidRPr="00DE7690" w:rsidRDefault="006E2A29" w:rsidP="00642B79">
            <w:pPr>
              <w:spacing w:line="276" w:lineRule="auto"/>
              <w:jc w:val="both"/>
              <w:rPr>
                <w:rFonts w:ascii="Arial" w:hAnsi="Arial" w:cs="Arial"/>
                <w:sz w:val="16"/>
                <w:lang w:val="es-ES_tradnl"/>
              </w:rPr>
            </w:pPr>
            <w:r w:rsidRPr="00DE7690">
              <w:rPr>
                <w:rFonts w:ascii="Arial" w:hAnsi="Arial" w:cs="Arial"/>
                <w:sz w:val="16"/>
                <w:lang w:val="es-ES_tradnl"/>
              </w:rPr>
              <w:t>Numérico</w:t>
            </w:r>
          </w:p>
        </w:tc>
      </w:tr>
      <w:tr w:rsidR="006E2A29" w:rsidRPr="00DE7690" w14:paraId="2AA61F94" w14:textId="77777777" w:rsidTr="009E17DC">
        <w:trPr>
          <w:trHeight w:val="227"/>
          <w:jc w:val="center"/>
        </w:trPr>
        <w:tc>
          <w:tcPr>
            <w:tcW w:w="4414" w:type="dxa"/>
            <w:vAlign w:val="center"/>
          </w:tcPr>
          <w:p w14:paraId="0969F0D0" w14:textId="77777777" w:rsidR="006E2A29" w:rsidRPr="00DE7690" w:rsidRDefault="006E2A29" w:rsidP="00642B79">
            <w:pPr>
              <w:spacing w:line="276" w:lineRule="auto"/>
              <w:rPr>
                <w:rFonts w:ascii="Arial" w:hAnsi="Arial" w:cs="Arial"/>
                <w:sz w:val="16"/>
                <w:lang w:val="es-ES_tradnl"/>
              </w:rPr>
            </w:pPr>
            <w:r w:rsidRPr="00DE7690">
              <w:rPr>
                <w:rFonts w:ascii="Arial" w:hAnsi="Arial" w:cs="Arial"/>
                <w:sz w:val="16"/>
                <w:lang w:val="es-ES_tradnl"/>
              </w:rPr>
              <w:t>Metas</w:t>
            </w:r>
          </w:p>
        </w:tc>
        <w:tc>
          <w:tcPr>
            <w:tcW w:w="4414" w:type="dxa"/>
            <w:gridSpan w:val="3"/>
            <w:vAlign w:val="center"/>
          </w:tcPr>
          <w:p w14:paraId="40482451" w14:textId="77777777" w:rsidR="006E2A29" w:rsidRPr="00DE7690" w:rsidRDefault="006E2A29" w:rsidP="00642B79">
            <w:pPr>
              <w:spacing w:line="276" w:lineRule="auto"/>
              <w:jc w:val="both"/>
              <w:rPr>
                <w:rFonts w:ascii="Arial" w:hAnsi="Arial" w:cs="Arial"/>
                <w:sz w:val="16"/>
                <w:lang w:val="es-ES_tradnl"/>
              </w:rPr>
            </w:pPr>
            <w:r w:rsidRPr="00DE7690">
              <w:rPr>
                <w:rFonts w:ascii="Arial" w:hAnsi="Arial" w:cs="Arial"/>
                <w:sz w:val="16"/>
                <w:lang w:val="es-ES_tradnl"/>
              </w:rPr>
              <w:t xml:space="preserve">Dar mantenimiento al total de las comunidades del </w:t>
            </w:r>
            <w:r>
              <w:rPr>
                <w:rFonts w:ascii="Arial" w:hAnsi="Arial" w:cs="Arial"/>
                <w:sz w:val="16"/>
                <w:lang w:val="es-ES_tradnl"/>
              </w:rPr>
              <w:t>M</w:t>
            </w:r>
            <w:r w:rsidRPr="00DE7690">
              <w:rPr>
                <w:rFonts w:ascii="Arial" w:hAnsi="Arial" w:cs="Arial"/>
                <w:sz w:val="16"/>
                <w:lang w:val="es-ES_tradnl"/>
              </w:rPr>
              <w:t>unicipio que requieran mantenimiento en el acueducto</w:t>
            </w:r>
          </w:p>
        </w:tc>
      </w:tr>
    </w:tbl>
    <w:p w14:paraId="7A731DEA"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2D4F9DF5" w14:textId="77777777" w:rsidR="006B16A5" w:rsidRPr="00732A53" w:rsidRDefault="002054C7" w:rsidP="00642B79">
      <w:pPr>
        <w:pBdr>
          <w:top w:val="nil"/>
          <w:left w:val="nil"/>
          <w:bottom w:val="nil"/>
          <w:right w:val="nil"/>
          <w:between w:val="nil"/>
        </w:pBdr>
        <w:tabs>
          <w:tab w:val="left" w:pos="0"/>
        </w:tabs>
        <w:spacing w:line="276" w:lineRule="auto"/>
        <w:jc w:val="center"/>
        <w:rPr>
          <w:rFonts w:ascii="Arial" w:hAnsi="Arial" w:cs="Arial"/>
          <w:b/>
          <w:color w:val="000000"/>
        </w:rPr>
      </w:pPr>
      <w:r w:rsidRPr="00732A53">
        <w:rPr>
          <w:rFonts w:ascii="Arial" w:hAnsi="Arial" w:cs="Arial"/>
          <w:b/>
          <w:color w:val="000000"/>
        </w:rPr>
        <w:t>Fichas Técnicas: Alumbrado publico</w:t>
      </w:r>
    </w:p>
    <w:p w14:paraId="12D60E1E" w14:textId="77777777" w:rsidR="000B31AE" w:rsidRPr="00F25837" w:rsidRDefault="000B31AE" w:rsidP="00642B79">
      <w:pPr>
        <w:pBdr>
          <w:top w:val="nil"/>
          <w:left w:val="nil"/>
          <w:bottom w:val="nil"/>
          <w:right w:val="nil"/>
          <w:between w:val="nil"/>
        </w:pBdr>
        <w:tabs>
          <w:tab w:val="left" w:pos="0"/>
        </w:tabs>
        <w:spacing w:line="276" w:lineRule="auto"/>
        <w:jc w:val="center"/>
        <w:rPr>
          <w:rFonts w:ascii="Arial" w:hAnsi="Arial" w:cs="Arial"/>
          <w:color w:val="000000"/>
        </w:rPr>
      </w:pPr>
    </w:p>
    <w:tbl>
      <w:tblPr>
        <w:tblStyle w:val="affffff6"/>
        <w:tblW w:w="70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928"/>
        <w:gridCol w:w="1640"/>
        <w:gridCol w:w="1765"/>
      </w:tblGrid>
      <w:tr w:rsidR="006B16A5" w:rsidRPr="00C470A5" w14:paraId="543C0DAD" w14:textId="77777777" w:rsidTr="000B31AE">
        <w:trPr>
          <w:trHeight w:val="227"/>
          <w:jc w:val="center"/>
        </w:trPr>
        <w:tc>
          <w:tcPr>
            <w:tcW w:w="7064" w:type="dxa"/>
            <w:gridSpan w:val="4"/>
            <w:shd w:val="clear" w:color="auto" w:fill="A6A6A6" w:themeFill="background1" w:themeFillShade="A6"/>
            <w:vAlign w:val="center"/>
          </w:tcPr>
          <w:p w14:paraId="626B94E5" w14:textId="69DA3B22" w:rsidR="006B16A5" w:rsidRPr="00C470A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szCs w:val="16"/>
              </w:rPr>
            </w:pPr>
            <w:r w:rsidRPr="00C470A5">
              <w:rPr>
                <w:rFonts w:ascii="Arial" w:eastAsia="Arial" w:hAnsi="Arial" w:cs="Arial"/>
                <w:b/>
                <w:color w:val="000000"/>
                <w:sz w:val="16"/>
                <w:szCs w:val="16"/>
              </w:rPr>
              <w:t xml:space="preserve">FICHA </w:t>
            </w:r>
            <w:r w:rsidR="00D33333" w:rsidRPr="00C470A5">
              <w:rPr>
                <w:rFonts w:ascii="Arial" w:eastAsia="Arial" w:hAnsi="Arial" w:cs="Arial"/>
                <w:b/>
                <w:color w:val="000000"/>
                <w:sz w:val="16"/>
                <w:szCs w:val="16"/>
              </w:rPr>
              <w:t>TÉCNICA</w:t>
            </w:r>
            <w:r w:rsidRPr="00C470A5">
              <w:rPr>
                <w:rFonts w:ascii="Arial" w:eastAsia="Arial" w:hAnsi="Arial" w:cs="Arial"/>
                <w:b/>
                <w:color w:val="000000"/>
                <w:sz w:val="16"/>
                <w:szCs w:val="16"/>
              </w:rPr>
              <w:t xml:space="preserve"> DEL INDICADOR</w:t>
            </w:r>
          </w:p>
        </w:tc>
      </w:tr>
      <w:tr w:rsidR="006B16A5" w:rsidRPr="00C470A5" w14:paraId="65D34F6F" w14:textId="77777777" w:rsidTr="007F13C1">
        <w:trPr>
          <w:trHeight w:val="227"/>
          <w:jc w:val="center"/>
        </w:trPr>
        <w:tc>
          <w:tcPr>
            <w:tcW w:w="7064" w:type="dxa"/>
            <w:gridSpan w:val="4"/>
            <w:shd w:val="clear" w:color="auto" w:fill="A6A6A6" w:themeFill="background1" w:themeFillShade="A6"/>
            <w:vAlign w:val="center"/>
          </w:tcPr>
          <w:p w14:paraId="1EE582B0" w14:textId="5F40435A" w:rsidR="006B16A5" w:rsidRPr="00C470A5"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6"/>
                <w:szCs w:val="16"/>
              </w:rPr>
            </w:pPr>
            <w:r w:rsidRPr="00C470A5">
              <w:rPr>
                <w:rFonts w:ascii="Arial" w:hAnsi="Arial" w:cs="Arial"/>
                <w:b/>
                <w:color w:val="000000"/>
                <w:sz w:val="16"/>
                <w:szCs w:val="16"/>
              </w:rPr>
              <w:t xml:space="preserve">DATOS DE </w:t>
            </w:r>
            <w:r w:rsidR="00D33333" w:rsidRPr="00C470A5">
              <w:rPr>
                <w:rFonts w:ascii="Arial" w:hAnsi="Arial" w:cs="Arial"/>
                <w:b/>
                <w:color w:val="000000"/>
                <w:sz w:val="16"/>
                <w:szCs w:val="16"/>
              </w:rPr>
              <w:t>IDENTIFICACIÓN</w:t>
            </w:r>
            <w:r w:rsidRPr="00C470A5">
              <w:rPr>
                <w:rFonts w:ascii="Arial" w:hAnsi="Arial" w:cs="Arial"/>
                <w:b/>
                <w:color w:val="000000"/>
                <w:sz w:val="16"/>
                <w:szCs w:val="16"/>
              </w:rPr>
              <w:t xml:space="preserve"> DEL SERVICIO</w:t>
            </w:r>
          </w:p>
        </w:tc>
      </w:tr>
      <w:tr w:rsidR="006B16A5" w:rsidRPr="00C470A5" w14:paraId="07330426" w14:textId="77777777" w:rsidTr="007F13C1">
        <w:trPr>
          <w:trHeight w:val="227"/>
          <w:jc w:val="center"/>
        </w:trPr>
        <w:tc>
          <w:tcPr>
            <w:tcW w:w="2731" w:type="dxa"/>
            <w:shd w:val="clear" w:color="auto" w:fill="auto"/>
            <w:vAlign w:val="center"/>
          </w:tcPr>
          <w:p w14:paraId="769B49AF" w14:textId="77777777" w:rsidR="006B16A5" w:rsidRPr="00C470A5" w:rsidRDefault="002054C7"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Nombre del programa</w:t>
            </w:r>
          </w:p>
        </w:tc>
        <w:tc>
          <w:tcPr>
            <w:tcW w:w="4333" w:type="dxa"/>
            <w:gridSpan w:val="3"/>
            <w:shd w:val="clear" w:color="auto" w:fill="auto"/>
            <w:vAlign w:val="center"/>
          </w:tcPr>
          <w:p w14:paraId="3E66C226" w14:textId="218CCFCE" w:rsidR="006B16A5" w:rsidRPr="00C470A5" w:rsidRDefault="000B31AE"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Alumbrado Público</w:t>
            </w:r>
          </w:p>
        </w:tc>
      </w:tr>
      <w:tr w:rsidR="006B16A5" w:rsidRPr="00C470A5" w14:paraId="21818225" w14:textId="77777777" w:rsidTr="007F13C1">
        <w:trPr>
          <w:trHeight w:val="227"/>
          <w:jc w:val="center"/>
        </w:trPr>
        <w:tc>
          <w:tcPr>
            <w:tcW w:w="2731" w:type="dxa"/>
            <w:shd w:val="clear" w:color="auto" w:fill="auto"/>
            <w:vAlign w:val="center"/>
          </w:tcPr>
          <w:p w14:paraId="4B32DF33" w14:textId="77777777" w:rsidR="006B16A5" w:rsidRPr="00C470A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6"/>
              </w:rPr>
            </w:pPr>
            <w:r w:rsidRPr="00C470A5">
              <w:rPr>
                <w:rFonts w:ascii="Arial" w:hAnsi="Arial" w:cs="Arial"/>
                <w:color w:val="000000"/>
                <w:sz w:val="16"/>
                <w:szCs w:val="16"/>
              </w:rPr>
              <w:t>Nivel del objetivo en la matriz del marco lógico:</w:t>
            </w:r>
          </w:p>
        </w:tc>
        <w:tc>
          <w:tcPr>
            <w:tcW w:w="928" w:type="dxa"/>
            <w:shd w:val="clear" w:color="auto" w:fill="auto"/>
            <w:vAlign w:val="center"/>
          </w:tcPr>
          <w:p w14:paraId="779DFBC4" w14:textId="77777777" w:rsidR="006B16A5" w:rsidRPr="00C470A5"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6"/>
              </w:rPr>
            </w:pPr>
            <w:r w:rsidRPr="00C470A5">
              <w:rPr>
                <w:rFonts w:ascii="Arial" w:hAnsi="Arial" w:cs="Arial"/>
                <w:color w:val="000000"/>
                <w:sz w:val="16"/>
                <w:szCs w:val="16"/>
              </w:rPr>
              <w:t>FIN</w:t>
            </w:r>
          </w:p>
        </w:tc>
        <w:tc>
          <w:tcPr>
            <w:tcW w:w="1640" w:type="dxa"/>
            <w:shd w:val="clear" w:color="auto" w:fill="auto"/>
            <w:vAlign w:val="center"/>
          </w:tcPr>
          <w:p w14:paraId="02D07A07" w14:textId="77777777" w:rsidR="006B16A5" w:rsidRPr="00C470A5" w:rsidRDefault="002054C7"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Resumen Narrativo (MIR)</w:t>
            </w:r>
          </w:p>
        </w:tc>
        <w:tc>
          <w:tcPr>
            <w:tcW w:w="1765" w:type="dxa"/>
            <w:shd w:val="clear" w:color="auto" w:fill="auto"/>
            <w:vAlign w:val="center"/>
          </w:tcPr>
          <w:p w14:paraId="12E620B5" w14:textId="77777777" w:rsidR="006B16A5" w:rsidRPr="00C470A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6"/>
              </w:rPr>
            </w:pPr>
            <w:r w:rsidRPr="00C470A5">
              <w:rPr>
                <w:rFonts w:ascii="Arial" w:hAnsi="Arial" w:cs="Arial"/>
                <w:color w:val="000000"/>
                <w:sz w:val="16"/>
                <w:szCs w:val="16"/>
              </w:rPr>
              <w:t>Servicio de alumbrado eficiente</w:t>
            </w:r>
          </w:p>
        </w:tc>
      </w:tr>
      <w:tr w:rsidR="006B16A5" w:rsidRPr="00C470A5" w14:paraId="2C1EE88A" w14:textId="77777777" w:rsidTr="007F13C1">
        <w:trPr>
          <w:trHeight w:val="227"/>
          <w:jc w:val="center"/>
        </w:trPr>
        <w:tc>
          <w:tcPr>
            <w:tcW w:w="2731" w:type="dxa"/>
            <w:shd w:val="clear" w:color="auto" w:fill="auto"/>
            <w:vAlign w:val="center"/>
          </w:tcPr>
          <w:p w14:paraId="006A8D60" w14:textId="77777777" w:rsidR="006B16A5" w:rsidRPr="00C470A5" w:rsidRDefault="002054C7"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Clave del indicador</w:t>
            </w:r>
          </w:p>
        </w:tc>
        <w:tc>
          <w:tcPr>
            <w:tcW w:w="4333" w:type="dxa"/>
            <w:gridSpan w:val="3"/>
            <w:shd w:val="clear" w:color="auto" w:fill="auto"/>
            <w:vAlign w:val="center"/>
          </w:tcPr>
          <w:p w14:paraId="12BE5DBD" w14:textId="77777777" w:rsidR="006B16A5" w:rsidRPr="00C470A5"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szCs w:val="16"/>
              </w:rPr>
            </w:pPr>
            <w:r w:rsidRPr="00C470A5">
              <w:rPr>
                <w:rFonts w:ascii="Arial" w:hAnsi="Arial" w:cs="Arial"/>
                <w:color w:val="000000"/>
                <w:sz w:val="16"/>
                <w:szCs w:val="16"/>
              </w:rPr>
              <w:t>IAP</w:t>
            </w:r>
          </w:p>
        </w:tc>
      </w:tr>
      <w:tr w:rsidR="006B16A5" w:rsidRPr="00C470A5" w14:paraId="7C067B6F" w14:textId="77777777" w:rsidTr="007F13C1">
        <w:trPr>
          <w:trHeight w:val="227"/>
          <w:jc w:val="center"/>
        </w:trPr>
        <w:tc>
          <w:tcPr>
            <w:tcW w:w="7064" w:type="dxa"/>
            <w:gridSpan w:val="4"/>
            <w:shd w:val="clear" w:color="auto" w:fill="A6A6A6" w:themeFill="background1" w:themeFillShade="A6"/>
            <w:vAlign w:val="center"/>
          </w:tcPr>
          <w:p w14:paraId="38CBC30C" w14:textId="15C0E2AB" w:rsidR="006B16A5" w:rsidRPr="00C470A5"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6"/>
                <w:szCs w:val="16"/>
              </w:rPr>
            </w:pPr>
            <w:r w:rsidRPr="00C470A5">
              <w:rPr>
                <w:rFonts w:ascii="Arial" w:hAnsi="Arial" w:cs="Arial"/>
                <w:b/>
                <w:color w:val="000000"/>
                <w:sz w:val="16"/>
                <w:szCs w:val="16"/>
              </w:rPr>
              <w:t xml:space="preserve">DATOS DE </w:t>
            </w:r>
            <w:r w:rsidR="00D33333" w:rsidRPr="00C470A5">
              <w:rPr>
                <w:rFonts w:ascii="Arial" w:hAnsi="Arial" w:cs="Arial"/>
                <w:b/>
                <w:color w:val="000000"/>
                <w:sz w:val="16"/>
                <w:szCs w:val="16"/>
              </w:rPr>
              <w:t>IDENTIFICACIÓN</w:t>
            </w:r>
            <w:r w:rsidRPr="00C470A5">
              <w:rPr>
                <w:rFonts w:ascii="Arial" w:hAnsi="Arial" w:cs="Arial"/>
                <w:b/>
                <w:color w:val="000000"/>
                <w:sz w:val="16"/>
                <w:szCs w:val="16"/>
              </w:rPr>
              <w:t xml:space="preserve"> DEL INDICADOR</w:t>
            </w:r>
          </w:p>
        </w:tc>
      </w:tr>
      <w:tr w:rsidR="006B16A5" w:rsidRPr="00C470A5" w14:paraId="2481F3E3" w14:textId="77777777" w:rsidTr="00C470A5">
        <w:trPr>
          <w:trHeight w:val="227"/>
          <w:jc w:val="center"/>
        </w:trPr>
        <w:tc>
          <w:tcPr>
            <w:tcW w:w="2731" w:type="dxa"/>
            <w:shd w:val="clear" w:color="auto" w:fill="auto"/>
            <w:vAlign w:val="center"/>
          </w:tcPr>
          <w:p w14:paraId="1FBA5234" w14:textId="320CE89B" w:rsidR="006B16A5" w:rsidRPr="00C470A5" w:rsidRDefault="002054C7"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Nombre del indicador*</w:t>
            </w:r>
          </w:p>
        </w:tc>
        <w:tc>
          <w:tcPr>
            <w:tcW w:w="4333" w:type="dxa"/>
            <w:gridSpan w:val="3"/>
            <w:shd w:val="clear" w:color="auto" w:fill="auto"/>
            <w:vAlign w:val="center"/>
          </w:tcPr>
          <w:p w14:paraId="49F0588D" w14:textId="77777777" w:rsidR="006B16A5" w:rsidRPr="00C470A5" w:rsidRDefault="002054C7"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Índice de Alumbrado Publico</w:t>
            </w:r>
          </w:p>
        </w:tc>
      </w:tr>
      <w:tr w:rsidR="006B16A5" w:rsidRPr="00C470A5" w14:paraId="4D12ED25" w14:textId="77777777" w:rsidTr="00C470A5">
        <w:trPr>
          <w:trHeight w:val="227"/>
          <w:jc w:val="center"/>
        </w:trPr>
        <w:tc>
          <w:tcPr>
            <w:tcW w:w="2731" w:type="dxa"/>
            <w:shd w:val="clear" w:color="auto" w:fill="auto"/>
            <w:vAlign w:val="center"/>
          </w:tcPr>
          <w:p w14:paraId="28761D10" w14:textId="77B733BF" w:rsidR="006B16A5" w:rsidRPr="00C470A5" w:rsidRDefault="000B31AE"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Definición del indicador</w:t>
            </w:r>
            <w:r w:rsidR="002054C7" w:rsidRPr="00C470A5">
              <w:rPr>
                <w:rFonts w:ascii="Arial" w:hAnsi="Arial" w:cs="Arial"/>
                <w:color w:val="000000"/>
                <w:sz w:val="16"/>
                <w:szCs w:val="16"/>
              </w:rPr>
              <w:t>*</w:t>
            </w:r>
          </w:p>
        </w:tc>
        <w:tc>
          <w:tcPr>
            <w:tcW w:w="4333" w:type="dxa"/>
            <w:gridSpan w:val="3"/>
            <w:shd w:val="clear" w:color="auto" w:fill="auto"/>
            <w:vAlign w:val="center"/>
          </w:tcPr>
          <w:p w14:paraId="5645C13C" w14:textId="77777777" w:rsidR="006B16A5" w:rsidRPr="00C470A5" w:rsidRDefault="002054C7"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Mide el índice de alumbrado público en el Municipio</w:t>
            </w:r>
          </w:p>
        </w:tc>
      </w:tr>
      <w:tr w:rsidR="006B16A5" w:rsidRPr="00C470A5" w14:paraId="23350682" w14:textId="77777777" w:rsidTr="00C470A5">
        <w:trPr>
          <w:trHeight w:val="227"/>
          <w:jc w:val="center"/>
        </w:trPr>
        <w:tc>
          <w:tcPr>
            <w:tcW w:w="3659" w:type="dxa"/>
            <w:gridSpan w:val="2"/>
            <w:shd w:val="clear" w:color="auto" w:fill="auto"/>
            <w:vAlign w:val="center"/>
          </w:tcPr>
          <w:p w14:paraId="6A206FD1" w14:textId="77777777" w:rsidR="006B16A5" w:rsidRPr="00C470A5" w:rsidRDefault="002054C7"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Método de cálculo*</w:t>
            </w:r>
          </w:p>
        </w:tc>
        <w:tc>
          <w:tcPr>
            <w:tcW w:w="3405" w:type="dxa"/>
            <w:gridSpan w:val="2"/>
            <w:shd w:val="clear" w:color="auto" w:fill="auto"/>
            <w:vAlign w:val="center"/>
          </w:tcPr>
          <w:p w14:paraId="796E9AC9" w14:textId="77777777" w:rsidR="006B16A5" w:rsidRPr="00C470A5" w:rsidRDefault="002054C7"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Descripción de variables</w:t>
            </w:r>
          </w:p>
        </w:tc>
      </w:tr>
      <w:tr w:rsidR="006B16A5" w:rsidRPr="00C470A5" w14:paraId="70CC0E5F" w14:textId="77777777" w:rsidTr="00C470A5">
        <w:trPr>
          <w:trHeight w:val="227"/>
          <w:jc w:val="center"/>
        </w:trPr>
        <w:tc>
          <w:tcPr>
            <w:tcW w:w="3659" w:type="dxa"/>
            <w:gridSpan w:val="2"/>
            <w:vMerge w:val="restart"/>
            <w:shd w:val="clear" w:color="auto" w:fill="auto"/>
            <w:vAlign w:val="center"/>
          </w:tcPr>
          <w:p w14:paraId="205CFF78" w14:textId="77777777" w:rsidR="006B16A5" w:rsidRPr="00C470A5" w:rsidRDefault="002054C7"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IAP=0.6*(TCA/TC)+0.4*(TLF/TL)</w:t>
            </w:r>
          </w:p>
        </w:tc>
        <w:tc>
          <w:tcPr>
            <w:tcW w:w="3405" w:type="dxa"/>
            <w:gridSpan w:val="2"/>
            <w:shd w:val="clear" w:color="auto" w:fill="auto"/>
            <w:vAlign w:val="center"/>
          </w:tcPr>
          <w:p w14:paraId="5805C7BA" w14:textId="77777777" w:rsidR="006B16A5" w:rsidRPr="00C470A5" w:rsidRDefault="002054C7"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TCA=Total de calles con alumbrado</w:t>
            </w:r>
          </w:p>
        </w:tc>
      </w:tr>
      <w:tr w:rsidR="006B16A5" w:rsidRPr="00C470A5" w14:paraId="32CEE47E" w14:textId="77777777" w:rsidTr="00C470A5">
        <w:trPr>
          <w:trHeight w:val="227"/>
          <w:jc w:val="center"/>
        </w:trPr>
        <w:tc>
          <w:tcPr>
            <w:tcW w:w="3659" w:type="dxa"/>
            <w:gridSpan w:val="2"/>
            <w:vMerge/>
            <w:shd w:val="clear" w:color="auto" w:fill="auto"/>
            <w:vAlign w:val="center"/>
          </w:tcPr>
          <w:p w14:paraId="5F50509D" w14:textId="77777777" w:rsidR="006B16A5" w:rsidRPr="00C470A5" w:rsidRDefault="006B16A5" w:rsidP="00642B79">
            <w:pPr>
              <w:pBdr>
                <w:top w:val="nil"/>
                <w:left w:val="nil"/>
                <w:bottom w:val="nil"/>
                <w:right w:val="nil"/>
                <w:between w:val="nil"/>
              </w:pBdr>
              <w:tabs>
                <w:tab w:val="left" w:pos="0"/>
              </w:tabs>
              <w:spacing w:line="276" w:lineRule="auto"/>
              <w:rPr>
                <w:rFonts w:ascii="Arial" w:hAnsi="Arial" w:cs="Arial"/>
                <w:color w:val="000000"/>
                <w:sz w:val="16"/>
                <w:szCs w:val="16"/>
              </w:rPr>
            </w:pPr>
          </w:p>
        </w:tc>
        <w:tc>
          <w:tcPr>
            <w:tcW w:w="3405" w:type="dxa"/>
            <w:gridSpan w:val="2"/>
            <w:shd w:val="clear" w:color="auto" w:fill="auto"/>
            <w:vAlign w:val="center"/>
          </w:tcPr>
          <w:p w14:paraId="27318BDA" w14:textId="77777777" w:rsidR="006B16A5" w:rsidRPr="00C470A5" w:rsidRDefault="002054C7"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TC=Total de calles</w:t>
            </w:r>
          </w:p>
        </w:tc>
      </w:tr>
      <w:tr w:rsidR="006B16A5" w:rsidRPr="00C470A5" w14:paraId="624A7269" w14:textId="77777777" w:rsidTr="00C470A5">
        <w:trPr>
          <w:trHeight w:val="227"/>
          <w:jc w:val="center"/>
        </w:trPr>
        <w:tc>
          <w:tcPr>
            <w:tcW w:w="3659" w:type="dxa"/>
            <w:gridSpan w:val="2"/>
            <w:vMerge/>
            <w:shd w:val="clear" w:color="auto" w:fill="auto"/>
            <w:vAlign w:val="center"/>
          </w:tcPr>
          <w:p w14:paraId="46207563" w14:textId="77777777" w:rsidR="006B16A5" w:rsidRPr="00C470A5" w:rsidRDefault="006B16A5" w:rsidP="00642B79">
            <w:pPr>
              <w:pBdr>
                <w:top w:val="nil"/>
                <w:left w:val="nil"/>
                <w:bottom w:val="nil"/>
                <w:right w:val="nil"/>
                <w:between w:val="nil"/>
              </w:pBdr>
              <w:tabs>
                <w:tab w:val="left" w:pos="0"/>
              </w:tabs>
              <w:spacing w:line="276" w:lineRule="auto"/>
              <w:rPr>
                <w:rFonts w:ascii="Arial" w:hAnsi="Arial" w:cs="Arial"/>
                <w:color w:val="000000"/>
                <w:sz w:val="16"/>
                <w:szCs w:val="16"/>
              </w:rPr>
            </w:pPr>
          </w:p>
        </w:tc>
        <w:tc>
          <w:tcPr>
            <w:tcW w:w="3405" w:type="dxa"/>
            <w:gridSpan w:val="2"/>
            <w:shd w:val="clear" w:color="auto" w:fill="auto"/>
            <w:vAlign w:val="center"/>
          </w:tcPr>
          <w:p w14:paraId="664438F8" w14:textId="77777777" w:rsidR="006B16A5" w:rsidRPr="00C470A5" w:rsidRDefault="002054C7"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TLF=Total de luminarias funcionando</w:t>
            </w:r>
          </w:p>
        </w:tc>
      </w:tr>
      <w:tr w:rsidR="006B16A5" w:rsidRPr="00C470A5" w14:paraId="30DEBC19" w14:textId="77777777" w:rsidTr="00C470A5">
        <w:trPr>
          <w:trHeight w:val="227"/>
          <w:jc w:val="center"/>
        </w:trPr>
        <w:tc>
          <w:tcPr>
            <w:tcW w:w="3659" w:type="dxa"/>
            <w:gridSpan w:val="2"/>
            <w:vMerge/>
            <w:shd w:val="clear" w:color="auto" w:fill="auto"/>
            <w:vAlign w:val="center"/>
          </w:tcPr>
          <w:p w14:paraId="5D140AB2" w14:textId="77777777" w:rsidR="006B16A5" w:rsidRPr="00C470A5" w:rsidRDefault="006B16A5" w:rsidP="00642B79">
            <w:pPr>
              <w:pBdr>
                <w:top w:val="nil"/>
                <w:left w:val="nil"/>
                <w:bottom w:val="nil"/>
                <w:right w:val="nil"/>
                <w:between w:val="nil"/>
              </w:pBdr>
              <w:tabs>
                <w:tab w:val="left" w:pos="0"/>
              </w:tabs>
              <w:spacing w:line="276" w:lineRule="auto"/>
              <w:rPr>
                <w:rFonts w:ascii="Arial" w:hAnsi="Arial" w:cs="Arial"/>
                <w:color w:val="000000"/>
                <w:sz w:val="16"/>
                <w:szCs w:val="16"/>
              </w:rPr>
            </w:pPr>
          </w:p>
        </w:tc>
        <w:tc>
          <w:tcPr>
            <w:tcW w:w="3405" w:type="dxa"/>
            <w:gridSpan w:val="2"/>
            <w:shd w:val="clear" w:color="auto" w:fill="auto"/>
            <w:vAlign w:val="center"/>
          </w:tcPr>
          <w:p w14:paraId="64EB45B9" w14:textId="77777777" w:rsidR="006B16A5" w:rsidRPr="00C470A5" w:rsidRDefault="002054C7"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TL=Total de luminarias</w:t>
            </w:r>
          </w:p>
        </w:tc>
      </w:tr>
      <w:tr w:rsidR="007F13C1" w:rsidRPr="00C470A5" w14:paraId="114CDDC3" w14:textId="77777777" w:rsidTr="00C470A5">
        <w:trPr>
          <w:trHeight w:val="227"/>
          <w:jc w:val="center"/>
        </w:trPr>
        <w:tc>
          <w:tcPr>
            <w:tcW w:w="3659" w:type="dxa"/>
            <w:gridSpan w:val="2"/>
            <w:shd w:val="clear" w:color="auto" w:fill="auto"/>
            <w:vAlign w:val="center"/>
          </w:tcPr>
          <w:p w14:paraId="7AFEFD32" w14:textId="6B46BAEF" w:rsidR="007F13C1" w:rsidRPr="00C470A5" w:rsidRDefault="007F13C1" w:rsidP="00642B79">
            <w:pPr>
              <w:pBdr>
                <w:top w:val="nil"/>
                <w:left w:val="nil"/>
                <w:bottom w:val="nil"/>
                <w:right w:val="nil"/>
                <w:between w:val="nil"/>
              </w:pBdr>
              <w:tabs>
                <w:tab w:val="left" w:pos="0"/>
              </w:tabs>
              <w:spacing w:line="276" w:lineRule="auto"/>
              <w:rPr>
                <w:rFonts w:ascii="Arial" w:eastAsia="Times New Roman" w:hAnsi="Arial" w:cs="Arial"/>
                <w:color w:val="000000"/>
                <w:sz w:val="16"/>
                <w:szCs w:val="16"/>
              </w:rPr>
            </w:pPr>
            <w:r w:rsidRPr="00C470A5">
              <w:rPr>
                <w:rFonts w:ascii="Arial" w:hAnsi="Arial" w:cs="Arial"/>
                <w:color w:val="000000"/>
                <w:sz w:val="16"/>
                <w:szCs w:val="16"/>
              </w:rPr>
              <w:t>Frecuencia de medición *</w:t>
            </w:r>
          </w:p>
        </w:tc>
        <w:tc>
          <w:tcPr>
            <w:tcW w:w="3405" w:type="dxa"/>
            <w:gridSpan w:val="2"/>
            <w:shd w:val="clear" w:color="auto" w:fill="auto"/>
            <w:vAlign w:val="center"/>
          </w:tcPr>
          <w:p w14:paraId="23446113" w14:textId="77777777" w:rsidR="007F13C1" w:rsidRPr="00C470A5" w:rsidRDefault="007F13C1"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Unidad de medida*</w:t>
            </w:r>
          </w:p>
        </w:tc>
      </w:tr>
      <w:tr w:rsidR="006B16A5" w:rsidRPr="00C470A5" w14:paraId="320929A6" w14:textId="77777777" w:rsidTr="00C470A5">
        <w:trPr>
          <w:trHeight w:val="227"/>
          <w:jc w:val="center"/>
        </w:trPr>
        <w:tc>
          <w:tcPr>
            <w:tcW w:w="3659" w:type="dxa"/>
            <w:gridSpan w:val="2"/>
            <w:shd w:val="clear" w:color="auto" w:fill="auto"/>
            <w:vAlign w:val="center"/>
          </w:tcPr>
          <w:p w14:paraId="4CE43CBC" w14:textId="77777777" w:rsidR="006B16A5" w:rsidRPr="00C470A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6"/>
              </w:rPr>
            </w:pPr>
            <w:r w:rsidRPr="00C470A5">
              <w:rPr>
                <w:rFonts w:ascii="Arial" w:hAnsi="Arial" w:cs="Arial"/>
                <w:color w:val="000000"/>
                <w:sz w:val="16"/>
                <w:szCs w:val="16"/>
              </w:rPr>
              <w:t>Anual</w:t>
            </w:r>
          </w:p>
        </w:tc>
        <w:tc>
          <w:tcPr>
            <w:tcW w:w="3405" w:type="dxa"/>
            <w:gridSpan w:val="2"/>
            <w:shd w:val="clear" w:color="auto" w:fill="auto"/>
            <w:vAlign w:val="center"/>
          </w:tcPr>
          <w:p w14:paraId="6AFAC94B" w14:textId="77777777" w:rsidR="006B16A5" w:rsidRPr="00C470A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6"/>
              </w:rPr>
            </w:pPr>
            <w:r w:rsidRPr="00C470A5">
              <w:rPr>
                <w:rFonts w:ascii="Arial" w:hAnsi="Arial" w:cs="Arial"/>
                <w:color w:val="000000"/>
                <w:sz w:val="16"/>
                <w:szCs w:val="16"/>
              </w:rPr>
              <w:t>Porcentaje</w:t>
            </w:r>
          </w:p>
        </w:tc>
      </w:tr>
      <w:tr w:rsidR="006B16A5" w:rsidRPr="00C470A5" w14:paraId="71895C72" w14:textId="77777777" w:rsidTr="00C470A5">
        <w:trPr>
          <w:trHeight w:val="227"/>
          <w:jc w:val="center"/>
        </w:trPr>
        <w:tc>
          <w:tcPr>
            <w:tcW w:w="3659" w:type="dxa"/>
            <w:gridSpan w:val="2"/>
            <w:shd w:val="clear" w:color="auto" w:fill="auto"/>
            <w:vAlign w:val="center"/>
          </w:tcPr>
          <w:p w14:paraId="248F9242" w14:textId="77777777" w:rsidR="006B16A5" w:rsidRPr="00C470A5" w:rsidRDefault="002054C7" w:rsidP="00642B79">
            <w:pPr>
              <w:pBdr>
                <w:top w:val="nil"/>
                <w:left w:val="nil"/>
                <w:bottom w:val="nil"/>
                <w:right w:val="nil"/>
                <w:between w:val="nil"/>
              </w:pBdr>
              <w:tabs>
                <w:tab w:val="left" w:pos="0"/>
              </w:tabs>
              <w:spacing w:line="276" w:lineRule="auto"/>
              <w:rPr>
                <w:rFonts w:ascii="Arial" w:hAnsi="Arial" w:cs="Arial"/>
                <w:color w:val="000000"/>
                <w:sz w:val="16"/>
                <w:szCs w:val="16"/>
              </w:rPr>
            </w:pPr>
            <w:r w:rsidRPr="00C470A5">
              <w:rPr>
                <w:rFonts w:ascii="Arial" w:hAnsi="Arial" w:cs="Arial"/>
                <w:color w:val="000000"/>
                <w:sz w:val="16"/>
                <w:szCs w:val="16"/>
              </w:rPr>
              <w:t>Metas</w:t>
            </w:r>
          </w:p>
        </w:tc>
        <w:tc>
          <w:tcPr>
            <w:tcW w:w="3405" w:type="dxa"/>
            <w:gridSpan w:val="2"/>
            <w:shd w:val="clear" w:color="auto" w:fill="auto"/>
            <w:vAlign w:val="center"/>
          </w:tcPr>
          <w:p w14:paraId="7162ACBA" w14:textId="7610DBF3" w:rsidR="006B16A5" w:rsidRPr="00C470A5"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szCs w:val="16"/>
              </w:rPr>
            </w:pPr>
            <w:r w:rsidRPr="00C470A5">
              <w:rPr>
                <w:rFonts w:ascii="Arial" w:hAnsi="Arial" w:cs="Arial"/>
                <w:color w:val="000000"/>
                <w:sz w:val="16"/>
                <w:szCs w:val="16"/>
              </w:rPr>
              <w:t>Proveer del servicio de alumbrado público al</w:t>
            </w:r>
            <w:r w:rsidR="00D90C02" w:rsidRPr="00C470A5">
              <w:rPr>
                <w:rFonts w:ascii="Arial" w:hAnsi="Arial" w:cs="Arial"/>
                <w:color w:val="000000"/>
                <w:sz w:val="16"/>
                <w:szCs w:val="16"/>
              </w:rPr>
              <w:t xml:space="preserve"> </w:t>
            </w:r>
            <w:r w:rsidRPr="00C470A5">
              <w:rPr>
                <w:rFonts w:ascii="Arial" w:hAnsi="Arial" w:cs="Arial"/>
                <w:color w:val="000000"/>
                <w:sz w:val="16"/>
                <w:szCs w:val="16"/>
              </w:rPr>
              <w:t>100%</w:t>
            </w:r>
          </w:p>
        </w:tc>
      </w:tr>
    </w:tbl>
    <w:p w14:paraId="3DAC6B70"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tbl>
      <w:tblPr>
        <w:tblStyle w:val="affffff7"/>
        <w:tblW w:w="70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928"/>
        <w:gridCol w:w="1640"/>
        <w:gridCol w:w="1765"/>
      </w:tblGrid>
      <w:tr w:rsidR="006B16A5" w:rsidRPr="00C470A5" w14:paraId="67726829" w14:textId="77777777" w:rsidTr="007F13C1">
        <w:trPr>
          <w:trHeight w:val="227"/>
          <w:jc w:val="center"/>
        </w:trPr>
        <w:tc>
          <w:tcPr>
            <w:tcW w:w="7064" w:type="dxa"/>
            <w:gridSpan w:val="4"/>
            <w:shd w:val="clear" w:color="auto" w:fill="A6A6A6" w:themeFill="background1" w:themeFillShade="A6"/>
            <w:vAlign w:val="center"/>
          </w:tcPr>
          <w:p w14:paraId="1AA2826E" w14:textId="4100E004" w:rsidR="006B16A5" w:rsidRPr="00C470A5"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C470A5">
              <w:rPr>
                <w:rFonts w:ascii="Arial" w:eastAsia="Arial" w:hAnsi="Arial" w:cs="Arial"/>
                <w:b/>
                <w:color w:val="000000"/>
                <w:sz w:val="18"/>
              </w:rPr>
              <w:t xml:space="preserve">FICHA </w:t>
            </w:r>
            <w:r w:rsidR="00D33333" w:rsidRPr="00C470A5">
              <w:rPr>
                <w:rFonts w:ascii="Arial" w:eastAsia="Arial" w:hAnsi="Arial" w:cs="Arial"/>
                <w:b/>
                <w:color w:val="000000"/>
                <w:sz w:val="18"/>
              </w:rPr>
              <w:t>TÉCNICA</w:t>
            </w:r>
            <w:r w:rsidRPr="00C470A5">
              <w:rPr>
                <w:rFonts w:ascii="Arial" w:eastAsia="Arial" w:hAnsi="Arial" w:cs="Arial"/>
                <w:b/>
                <w:color w:val="000000"/>
                <w:sz w:val="18"/>
              </w:rPr>
              <w:t xml:space="preserve"> DEL INDICADOR</w:t>
            </w:r>
          </w:p>
        </w:tc>
      </w:tr>
      <w:tr w:rsidR="006B16A5" w:rsidRPr="00C470A5" w14:paraId="0E63FDAC" w14:textId="77777777" w:rsidTr="007F13C1">
        <w:trPr>
          <w:trHeight w:val="227"/>
          <w:jc w:val="center"/>
        </w:trPr>
        <w:tc>
          <w:tcPr>
            <w:tcW w:w="7064" w:type="dxa"/>
            <w:gridSpan w:val="4"/>
            <w:shd w:val="clear" w:color="auto" w:fill="A6A6A6" w:themeFill="background1" w:themeFillShade="A6"/>
            <w:vAlign w:val="center"/>
          </w:tcPr>
          <w:p w14:paraId="2B12E18F" w14:textId="39DB1B6C" w:rsidR="006B16A5" w:rsidRPr="00C470A5"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8"/>
              </w:rPr>
            </w:pPr>
            <w:r w:rsidRPr="00C470A5">
              <w:rPr>
                <w:rFonts w:ascii="Arial" w:hAnsi="Arial" w:cs="Arial"/>
                <w:b/>
                <w:color w:val="000000"/>
                <w:sz w:val="18"/>
              </w:rPr>
              <w:t xml:space="preserve">DATOS DE </w:t>
            </w:r>
            <w:r w:rsidR="00D33333" w:rsidRPr="00C470A5">
              <w:rPr>
                <w:rFonts w:ascii="Arial" w:hAnsi="Arial" w:cs="Arial"/>
                <w:b/>
                <w:color w:val="000000"/>
                <w:sz w:val="18"/>
              </w:rPr>
              <w:t>IDENTIFICACIÓN</w:t>
            </w:r>
            <w:r w:rsidRPr="00C470A5">
              <w:rPr>
                <w:rFonts w:ascii="Arial" w:hAnsi="Arial" w:cs="Arial"/>
                <w:b/>
                <w:color w:val="000000"/>
                <w:sz w:val="18"/>
              </w:rPr>
              <w:t xml:space="preserve"> DEL SERVICIO</w:t>
            </w:r>
          </w:p>
        </w:tc>
      </w:tr>
      <w:tr w:rsidR="006B16A5" w:rsidRPr="000B31AE" w14:paraId="730B6048" w14:textId="77777777" w:rsidTr="00C470A5">
        <w:trPr>
          <w:trHeight w:val="227"/>
          <w:jc w:val="center"/>
        </w:trPr>
        <w:tc>
          <w:tcPr>
            <w:tcW w:w="2731" w:type="dxa"/>
            <w:shd w:val="clear" w:color="auto" w:fill="auto"/>
            <w:vAlign w:val="center"/>
          </w:tcPr>
          <w:p w14:paraId="2D077758"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Nombre del programa</w:t>
            </w:r>
          </w:p>
        </w:tc>
        <w:tc>
          <w:tcPr>
            <w:tcW w:w="4333" w:type="dxa"/>
            <w:gridSpan w:val="3"/>
            <w:shd w:val="clear" w:color="auto" w:fill="auto"/>
            <w:vAlign w:val="center"/>
          </w:tcPr>
          <w:p w14:paraId="127A25DE" w14:textId="26117F4C" w:rsidR="006B16A5" w:rsidRPr="000B31AE" w:rsidRDefault="000B31AE"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Alumbrado Público</w:t>
            </w:r>
          </w:p>
        </w:tc>
      </w:tr>
      <w:tr w:rsidR="006B16A5" w:rsidRPr="000B31AE" w14:paraId="0F69BA26" w14:textId="77777777" w:rsidTr="00C470A5">
        <w:trPr>
          <w:trHeight w:val="227"/>
          <w:jc w:val="center"/>
        </w:trPr>
        <w:tc>
          <w:tcPr>
            <w:tcW w:w="2731" w:type="dxa"/>
            <w:shd w:val="clear" w:color="auto" w:fill="auto"/>
            <w:vAlign w:val="center"/>
          </w:tcPr>
          <w:p w14:paraId="1679918F"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Nivel del objetivo en la matriz del marco lógico:</w:t>
            </w:r>
          </w:p>
        </w:tc>
        <w:tc>
          <w:tcPr>
            <w:tcW w:w="928" w:type="dxa"/>
            <w:shd w:val="clear" w:color="auto" w:fill="auto"/>
            <w:vAlign w:val="center"/>
          </w:tcPr>
          <w:p w14:paraId="1FBA514D" w14:textId="77777777" w:rsidR="006B16A5" w:rsidRPr="000B31A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B31AE">
              <w:rPr>
                <w:rFonts w:ascii="Arial" w:hAnsi="Arial" w:cs="Arial"/>
                <w:color w:val="000000"/>
                <w:sz w:val="18"/>
              </w:rPr>
              <w:t>P2</w:t>
            </w:r>
          </w:p>
        </w:tc>
        <w:tc>
          <w:tcPr>
            <w:tcW w:w="1640" w:type="dxa"/>
            <w:shd w:val="clear" w:color="auto" w:fill="auto"/>
            <w:vAlign w:val="center"/>
          </w:tcPr>
          <w:p w14:paraId="49CDBC48"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Resumen Narrativo (MIR)</w:t>
            </w:r>
          </w:p>
        </w:tc>
        <w:tc>
          <w:tcPr>
            <w:tcW w:w="1765" w:type="dxa"/>
            <w:shd w:val="clear" w:color="auto" w:fill="auto"/>
            <w:vAlign w:val="center"/>
          </w:tcPr>
          <w:p w14:paraId="74BCF0AB"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Incrementar la vida útil del equipo</w:t>
            </w:r>
          </w:p>
        </w:tc>
      </w:tr>
      <w:tr w:rsidR="006B16A5" w:rsidRPr="000B31AE" w14:paraId="0471D319" w14:textId="77777777" w:rsidTr="00C470A5">
        <w:trPr>
          <w:trHeight w:val="227"/>
          <w:jc w:val="center"/>
        </w:trPr>
        <w:tc>
          <w:tcPr>
            <w:tcW w:w="2731" w:type="dxa"/>
            <w:shd w:val="clear" w:color="auto" w:fill="auto"/>
            <w:vAlign w:val="center"/>
          </w:tcPr>
          <w:p w14:paraId="6616F82D"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Clave del indicador</w:t>
            </w:r>
          </w:p>
        </w:tc>
        <w:tc>
          <w:tcPr>
            <w:tcW w:w="4333" w:type="dxa"/>
            <w:gridSpan w:val="3"/>
            <w:shd w:val="clear" w:color="auto" w:fill="auto"/>
            <w:vAlign w:val="center"/>
          </w:tcPr>
          <w:p w14:paraId="1A3BD547" w14:textId="77777777" w:rsidR="006B16A5" w:rsidRPr="000B31A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B31AE">
              <w:rPr>
                <w:rFonts w:ascii="Arial" w:hAnsi="Arial" w:cs="Arial"/>
                <w:color w:val="000000"/>
                <w:sz w:val="18"/>
              </w:rPr>
              <w:t>NVU</w:t>
            </w:r>
          </w:p>
        </w:tc>
      </w:tr>
      <w:tr w:rsidR="006B16A5" w:rsidRPr="007F13C1" w14:paraId="531C40E8" w14:textId="77777777" w:rsidTr="007F13C1">
        <w:trPr>
          <w:trHeight w:val="227"/>
          <w:jc w:val="center"/>
        </w:trPr>
        <w:tc>
          <w:tcPr>
            <w:tcW w:w="7064" w:type="dxa"/>
            <w:gridSpan w:val="4"/>
            <w:shd w:val="clear" w:color="auto" w:fill="A6A6A6" w:themeFill="background1" w:themeFillShade="A6"/>
            <w:vAlign w:val="center"/>
          </w:tcPr>
          <w:p w14:paraId="1DBC1271" w14:textId="19B81944" w:rsidR="006B16A5" w:rsidRPr="007F13C1"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8"/>
              </w:rPr>
            </w:pPr>
            <w:r w:rsidRPr="007F13C1">
              <w:rPr>
                <w:rFonts w:ascii="Arial" w:hAnsi="Arial" w:cs="Arial"/>
                <w:b/>
                <w:color w:val="000000"/>
                <w:sz w:val="18"/>
              </w:rPr>
              <w:t xml:space="preserve">DATOS DE </w:t>
            </w:r>
            <w:r w:rsidR="00D33333" w:rsidRPr="007F13C1">
              <w:rPr>
                <w:rFonts w:ascii="Arial" w:hAnsi="Arial" w:cs="Arial"/>
                <w:b/>
                <w:color w:val="000000"/>
                <w:sz w:val="18"/>
              </w:rPr>
              <w:t>IDENTIFICACIÓN</w:t>
            </w:r>
            <w:r w:rsidRPr="007F13C1">
              <w:rPr>
                <w:rFonts w:ascii="Arial" w:hAnsi="Arial" w:cs="Arial"/>
                <w:b/>
                <w:color w:val="000000"/>
                <w:sz w:val="18"/>
              </w:rPr>
              <w:t xml:space="preserve"> DEL INDICADOR</w:t>
            </w:r>
          </w:p>
        </w:tc>
      </w:tr>
      <w:tr w:rsidR="006B16A5" w:rsidRPr="000B31AE" w14:paraId="00DDC978" w14:textId="77777777" w:rsidTr="00C470A5">
        <w:trPr>
          <w:trHeight w:val="227"/>
          <w:jc w:val="center"/>
        </w:trPr>
        <w:tc>
          <w:tcPr>
            <w:tcW w:w="2731" w:type="dxa"/>
            <w:shd w:val="clear" w:color="auto" w:fill="auto"/>
            <w:vAlign w:val="center"/>
          </w:tcPr>
          <w:p w14:paraId="7DF2E589" w14:textId="55CB0A32"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Nombre del indicador*</w:t>
            </w:r>
          </w:p>
        </w:tc>
        <w:tc>
          <w:tcPr>
            <w:tcW w:w="4333" w:type="dxa"/>
            <w:gridSpan w:val="3"/>
            <w:shd w:val="clear" w:color="auto" w:fill="auto"/>
            <w:vAlign w:val="center"/>
          </w:tcPr>
          <w:p w14:paraId="6A5CB021" w14:textId="77777777" w:rsidR="006B16A5" w:rsidRPr="000B31A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B31AE">
              <w:rPr>
                <w:rFonts w:ascii="Arial" w:hAnsi="Arial" w:cs="Arial"/>
                <w:color w:val="000000"/>
                <w:sz w:val="18"/>
              </w:rPr>
              <w:t>Nivel de vida útil</w:t>
            </w:r>
          </w:p>
        </w:tc>
      </w:tr>
      <w:tr w:rsidR="006B16A5" w:rsidRPr="000B31AE" w14:paraId="087DDC26" w14:textId="77777777" w:rsidTr="00C470A5">
        <w:trPr>
          <w:trHeight w:val="227"/>
          <w:jc w:val="center"/>
        </w:trPr>
        <w:tc>
          <w:tcPr>
            <w:tcW w:w="2731" w:type="dxa"/>
            <w:shd w:val="clear" w:color="auto" w:fill="auto"/>
            <w:vAlign w:val="center"/>
          </w:tcPr>
          <w:p w14:paraId="5786AE26" w14:textId="6953107B"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Definición del indicador*</w:t>
            </w:r>
          </w:p>
        </w:tc>
        <w:tc>
          <w:tcPr>
            <w:tcW w:w="4333" w:type="dxa"/>
            <w:gridSpan w:val="3"/>
            <w:shd w:val="clear" w:color="auto" w:fill="auto"/>
            <w:vAlign w:val="center"/>
          </w:tcPr>
          <w:p w14:paraId="2D3C971C" w14:textId="339A1909"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Mide el nivel de vida útil de los equipos de alumbrado</w:t>
            </w:r>
            <w:r w:rsidR="00D90C02" w:rsidRPr="000B31AE">
              <w:rPr>
                <w:rFonts w:ascii="Arial" w:hAnsi="Arial" w:cs="Arial"/>
                <w:color w:val="000000"/>
                <w:sz w:val="18"/>
              </w:rPr>
              <w:t xml:space="preserve"> </w:t>
            </w:r>
            <w:r w:rsidRPr="000B31AE">
              <w:rPr>
                <w:rFonts w:ascii="Arial" w:hAnsi="Arial" w:cs="Arial"/>
                <w:color w:val="000000"/>
                <w:sz w:val="18"/>
              </w:rPr>
              <w:t>publico</w:t>
            </w:r>
          </w:p>
        </w:tc>
      </w:tr>
      <w:tr w:rsidR="006B16A5" w:rsidRPr="000B31AE" w14:paraId="0A5CA943" w14:textId="77777777" w:rsidTr="00C470A5">
        <w:trPr>
          <w:trHeight w:val="227"/>
          <w:jc w:val="center"/>
        </w:trPr>
        <w:tc>
          <w:tcPr>
            <w:tcW w:w="3659" w:type="dxa"/>
            <w:gridSpan w:val="2"/>
            <w:shd w:val="clear" w:color="auto" w:fill="auto"/>
            <w:vAlign w:val="center"/>
          </w:tcPr>
          <w:p w14:paraId="5F736283"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Método de cálculo*</w:t>
            </w:r>
          </w:p>
        </w:tc>
        <w:tc>
          <w:tcPr>
            <w:tcW w:w="3405" w:type="dxa"/>
            <w:gridSpan w:val="2"/>
            <w:shd w:val="clear" w:color="auto" w:fill="auto"/>
            <w:vAlign w:val="center"/>
          </w:tcPr>
          <w:p w14:paraId="68972B15"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Descripción de variables</w:t>
            </w:r>
          </w:p>
        </w:tc>
      </w:tr>
      <w:tr w:rsidR="006B16A5" w:rsidRPr="000B31AE" w14:paraId="1FA6F814" w14:textId="77777777" w:rsidTr="00C470A5">
        <w:trPr>
          <w:trHeight w:val="227"/>
          <w:jc w:val="center"/>
        </w:trPr>
        <w:tc>
          <w:tcPr>
            <w:tcW w:w="3659" w:type="dxa"/>
            <w:gridSpan w:val="2"/>
            <w:vMerge w:val="restart"/>
            <w:shd w:val="clear" w:color="auto" w:fill="auto"/>
            <w:vAlign w:val="center"/>
          </w:tcPr>
          <w:p w14:paraId="7D9F3124"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NVU=(PVUE/PVUEE)</w:t>
            </w:r>
          </w:p>
        </w:tc>
        <w:tc>
          <w:tcPr>
            <w:tcW w:w="3405" w:type="dxa"/>
            <w:gridSpan w:val="2"/>
            <w:shd w:val="clear" w:color="auto" w:fill="auto"/>
            <w:vAlign w:val="center"/>
          </w:tcPr>
          <w:p w14:paraId="60906CB3"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PVUE=Promedio de la vida útil del equipo</w:t>
            </w:r>
          </w:p>
        </w:tc>
      </w:tr>
      <w:tr w:rsidR="006B16A5" w:rsidRPr="000B31AE" w14:paraId="3B9485EC" w14:textId="77777777" w:rsidTr="00C470A5">
        <w:trPr>
          <w:trHeight w:val="227"/>
          <w:jc w:val="center"/>
        </w:trPr>
        <w:tc>
          <w:tcPr>
            <w:tcW w:w="3659" w:type="dxa"/>
            <w:gridSpan w:val="2"/>
            <w:vMerge/>
            <w:shd w:val="clear" w:color="auto" w:fill="auto"/>
            <w:vAlign w:val="center"/>
          </w:tcPr>
          <w:p w14:paraId="6387E411" w14:textId="77777777" w:rsidR="006B16A5" w:rsidRPr="000B31AE" w:rsidRDefault="006B16A5"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3405" w:type="dxa"/>
            <w:gridSpan w:val="2"/>
            <w:shd w:val="clear" w:color="auto" w:fill="auto"/>
            <w:vAlign w:val="center"/>
          </w:tcPr>
          <w:p w14:paraId="4EDAD119" w14:textId="5E5C222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PVUEE=Promedio de la vida útil del equipo</w:t>
            </w:r>
            <w:r w:rsidR="00D90C02" w:rsidRPr="000B31AE">
              <w:rPr>
                <w:rFonts w:ascii="Arial" w:hAnsi="Arial" w:cs="Arial"/>
                <w:color w:val="000000"/>
                <w:sz w:val="18"/>
              </w:rPr>
              <w:t xml:space="preserve"> </w:t>
            </w:r>
            <w:r w:rsidRPr="000B31AE">
              <w:rPr>
                <w:rFonts w:ascii="Arial" w:hAnsi="Arial" w:cs="Arial"/>
                <w:color w:val="000000"/>
                <w:sz w:val="18"/>
              </w:rPr>
              <w:t>estimada</w:t>
            </w:r>
          </w:p>
        </w:tc>
      </w:tr>
      <w:tr w:rsidR="007F13C1" w:rsidRPr="000B31AE" w14:paraId="59F7985E" w14:textId="77777777" w:rsidTr="00C470A5">
        <w:trPr>
          <w:trHeight w:val="227"/>
          <w:jc w:val="center"/>
        </w:trPr>
        <w:tc>
          <w:tcPr>
            <w:tcW w:w="3659" w:type="dxa"/>
            <w:gridSpan w:val="2"/>
            <w:shd w:val="clear" w:color="auto" w:fill="auto"/>
            <w:vAlign w:val="center"/>
          </w:tcPr>
          <w:p w14:paraId="4B64EF2C" w14:textId="53E3210D" w:rsidR="007F13C1" w:rsidRPr="000B31AE" w:rsidRDefault="007F13C1"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r>
              <w:rPr>
                <w:rFonts w:ascii="Arial" w:hAnsi="Arial" w:cs="Arial"/>
                <w:color w:val="000000"/>
                <w:sz w:val="18"/>
              </w:rPr>
              <w:t>Frecuencia de medición</w:t>
            </w:r>
            <w:r w:rsidRPr="000B31AE">
              <w:rPr>
                <w:rFonts w:ascii="Arial" w:hAnsi="Arial" w:cs="Arial"/>
                <w:color w:val="000000"/>
                <w:sz w:val="18"/>
              </w:rPr>
              <w:t>*</w:t>
            </w:r>
          </w:p>
        </w:tc>
        <w:tc>
          <w:tcPr>
            <w:tcW w:w="3405" w:type="dxa"/>
            <w:gridSpan w:val="2"/>
            <w:shd w:val="clear" w:color="auto" w:fill="auto"/>
            <w:vAlign w:val="center"/>
          </w:tcPr>
          <w:p w14:paraId="7A383935" w14:textId="77777777" w:rsidR="007F13C1" w:rsidRPr="000B31AE" w:rsidRDefault="007F13C1"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Unidad de medida*</w:t>
            </w:r>
          </w:p>
        </w:tc>
      </w:tr>
      <w:tr w:rsidR="006B16A5" w:rsidRPr="000B31AE" w14:paraId="42B967A8" w14:textId="77777777" w:rsidTr="00C470A5">
        <w:trPr>
          <w:trHeight w:val="227"/>
          <w:jc w:val="center"/>
        </w:trPr>
        <w:tc>
          <w:tcPr>
            <w:tcW w:w="3659" w:type="dxa"/>
            <w:gridSpan w:val="2"/>
            <w:shd w:val="clear" w:color="auto" w:fill="auto"/>
            <w:vAlign w:val="center"/>
          </w:tcPr>
          <w:p w14:paraId="0A9D4091"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Anual</w:t>
            </w:r>
          </w:p>
        </w:tc>
        <w:tc>
          <w:tcPr>
            <w:tcW w:w="3405" w:type="dxa"/>
            <w:gridSpan w:val="2"/>
            <w:shd w:val="clear" w:color="auto" w:fill="auto"/>
            <w:vAlign w:val="center"/>
          </w:tcPr>
          <w:p w14:paraId="4DC2BC2A"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Promedio</w:t>
            </w:r>
          </w:p>
        </w:tc>
      </w:tr>
      <w:tr w:rsidR="000B31AE" w:rsidRPr="000B31AE" w14:paraId="03D71668" w14:textId="77777777" w:rsidTr="00C470A5">
        <w:trPr>
          <w:trHeight w:val="227"/>
          <w:jc w:val="center"/>
        </w:trPr>
        <w:tc>
          <w:tcPr>
            <w:tcW w:w="3659" w:type="dxa"/>
            <w:gridSpan w:val="2"/>
            <w:shd w:val="clear" w:color="auto" w:fill="auto"/>
            <w:vAlign w:val="center"/>
          </w:tcPr>
          <w:p w14:paraId="475C4D19" w14:textId="17BAB42B" w:rsidR="000B31AE" w:rsidRPr="000B31AE" w:rsidRDefault="000B31AE"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Metas</w:t>
            </w:r>
          </w:p>
        </w:tc>
        <w:tc>
          <w:tcPr>
            <w:tcW w:w="3405" w:type="dxa"/>
            <w:gridSpan w:val="2"/>
            <w:shd w:val="clear" w:color="auto" w:fill="auto"/>
            <w:vAlign w:val="center"/>
          </w:tcPr>
          <w:p w14:paraId="3B0682DC" w14:textId="49EE6C42" w:rsidR="000B31AE" w:rsidRPr="000B31AE" w:rsidRDefault="000B31AE"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Incrementar la durabilidad del equipo.</w:t>
            </w:r>
          </w:p>
        </w:tc>
      </w:tr>
    </w:tbl>
    <w:p w14:paraId="39ECB048"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48337F8A"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7AB0B29C" w14:textId="5ABC068D"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67C116EF" w14:textId="77777777" w:rsidR="006B16A5"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3069A782"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604BED68" w14:textId="77777777" w:rsidR="00EC08B8" w:rsidRPr="00F25837"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tbl>
      <w:tblPr>
        <w:tblStyle w:val="affffff8"/>
        <w:tblW w:w="70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6"/>
        <w:gridCol w:w="513"/>
        <w:gridCol w:w="1433"/>
        <w:gridCol w:w="1769"/>
      </w:tblGrid>
      <w:tr w:rsidR="006B16A5" w:rsidRPr="007F13C1" w14:paraId="28D60F26" w14:textId="77777777" w:rsidTr="007F13C1">
        <w:trPr>
          <w:trHeight w:val="227"/>
          <w:jc w:val="center"/>
        </w:trPr>
        <w:tc>
          <w:tcPr>
            <w:tcW w:w="7001" w:type="dxa"/>
            <w:gridSpan w:val="4"/>
            <w:shd w:val="clear" w:color="auto" w:fill="A6A6A6" w:themeFill="background1" w:themeFillShade="A6"/>
            <w:vAlign w:val="center"/>
          </w:tcPr>
          <w:p w14:paraId="7599D039" w14:textId="1CB2DA93" w:rsidR="006B16A5" w:rsidRPr="007F13C1"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7F13C1">
              <w:rPr>
                <w:rFonts w:ascii="Arial" w:eastAsia="Arial" w:hAnsi="Arial" w:cs="Arial"/>
                <w:b/>
                <w:color w:val="000000"/>
                <w:sz w:val="18"/>
              </w:rPr>
              <w:t xml:space="preserve">FICHA </w:t>
            </w:r>
            <w:r w:rsidR="00D33333" w:rsidRPr="007F13C1">
              <w:rPr>
                <w:rFonts w:ascii="Arial" w:eastAsia="Arial" w:hAnsi="Arial" w:cs="Arial"/>
                <w:b/>
                <w:color w:val="000000"/>
                <w:sz w:val="18"/>
              </w:rPr>
              <w:t>TÉCNICA</w:t>
            </w:r>
            <w:r w:rsidRPr="007F13C1">
              <w:rPr>
                <w:rFonts w:ascii="Arial" w:eastAsia="Arial" w:hAnsi="Arial" w:cs="Arial"/>
                <w:b/>
                <w:color w:val="000000"/>
                <w:sz w:val="18"/>
              </w:rPr>
              <w:t xml:space="preserve"> DEL INDICADOR</w:t>
            </w:r>
          </w:p>
        </w:tc>
      </w:tr>
      <w:tr w:rsidR="006B16A5" w:rsidRPr="007F13C1" w14:paraId="777B81B8" w14:textId="77777777" w:rsidTr="007F13C1">
        <w:trPr>
          <w:trHeight w:val="227"/>
          <w:jc w:val="center"/>
        </w:trPr>
        <w:tc>
          <w:tcPr>
            <w:tcW w:w="7001" w:type="dxa"/>
            <w:gridSpan w:val="4"/>
            <w:shd w:val="clear" w:color="auto" w:fill="A6A6A6" w:themeFill="background1" w:themeFillShade="A6"/>
            <w:vAlign w:val="center"/>
          </w:tcPr>
          <w:p w14:paraId="370FE2C5" w14:textId="57E9C3DB" w:rsidR="006B16A5" w:rsidRPr="007F13C1"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8"/>
              </w:rPr>
            </w:pPr>
            <w:r w:rsidRPr="007F13C1">
              <w:rPr>
                <w:rFonts w:ascii="Arial" w:hAnsi="Arial" w:cs="Arial"/>
                <w:b/>
                <w:color w:val="000000"/>
                <w:sz w:val="18"/>
              </w:rPr>
              <w:t xml:space="preserve">DATOS DE </w:t>
            </w:r>
            <w:r w:rsidR="00D33333" w:rsidRPr="007F13C1">
              <w:rPr>
                <w:rFonts w:ascii="Arial" w:hAnsi="Arial" w:cs="Arial"/>
                <w:b/>
                <w:color w:val="000000"/>
                <w:sz w:val="18"/>
              </w:rPr>
              <w:t>IDENTIFICACIÓN</w:t>
            </w:r>
            <w:r w:rsidRPr="007F13C1">
              <w:rPr>
                <w:rFonts w:ascii="Arial" w:hAnsi="Arial" w:cs="Arial"/>
                <w:b/>
                <w:color w:val="000000"/>
                <w:sz w:val="18"/>
              </w:rPr>
              <w:t xml:space="preserve"> DEL SERVICIO</w:t>
            </w:r>
          </w:p>
        </w:tc>
      </w:tr>
      <w:tr w:rsidR="006B16A5" w:rsidRPr="000B31AE" w14:paraId="01418103" w14:textId="77777777" w:rsidTr="00C470A5">
        <w:trPr>
          <w:trHeight w:val="227"/>
          <w:jc w:val="center"/>
        </w:trPr>
        <w:tc>
          <w:tcPr>
            <w:tcW w:w="3286" w:type="dxa"/>
            <w:shd w:val="clear" w:color="auto" w:fill="auto"/>
            <w:vAlign w:val="center"/>
          </w:tcPr>
          <w:p w14:paraId="582C6E19"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Nombre del programa</w:t>
            </w:r>
          </w:p>
        </w:tc>
        <w:tc>
          <w:tcPr>
            <w:tcW w:w="3715" w:type="dxa"/>
            <w:gridSpan w:val="3"/>
            <w:shd w:val="clear" w:color="auto" w:fill="auto"/>
            <w:vAlign w:val="center"/>
          </w:tcPr>
          <w:p w14:paraId="3B889178" w14:textId="4AE470AE" w:rsidR="006B16A5" w:rsidRPr="000B31AE" w:rsidRDefault="000B31AE"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Alumbrado Público</w:t>
            </w:r>
          </w:p>
        </w:tc>
      </w:tr>
      <w:tr w:rsidR="006B16A5" w:rsidRPr="000B31AE" w14:paraId="6F7C807E" w14:textId="77777777" w:rsidTr="00C470A5">
        <w:trPr>
          <w:trHeight w:val="227"/>
          <w:jc w:val="center"/>
        </w:trPr>
        <w:tc>
          <w:tcPr>
            <w:tcW w:w="3286" w:type="dxa"/>
            <w:shd w:val="clear" w:color="auto" w:fill="auto"/>
            <w:vAlign w:val="center"/>
          </w:tcPr>
          <w:p w14:paraId="48FF1074"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Nivel del objetivo en la matriz del marco lógico:</w:t>
            </w:r>
          </w:p>
        </w:tc>
        <w:tc>
          <w:tcPr>
            <w:tcW w:w="513" w:type="dxa"/>
            <w:shd w:val="clear" w:color="auto" w:fill="auto"/>
            <w:vAlign w:val="center"/>
          </w:tcPr>
          <w:p w14:paraId="012E9762"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P2C1</w:t>
            </w:r>
          </w:p>
        </w:tc>
        <w:tc>
          <w:tcPr>
            <w:tcW w:w="1433" w:type="dxa"/>
            <w:shd w:val="clear" w:color="auto" w:fill="auto"/>
            <w:vAlign w:val="center"/>
          </w:tcPr>
          <w:p w14:paraId="737244AB"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Resumen Narrativo (MIR)</w:t>
            </w:r>
          </w:p>
        </w:tc>
        <w:tc>
          <w:tcPr>
            <w:tcW w:w="1769" w:type="dxa"/>
            <w:shd w:val="clear" w:color="auto" w:fill="auto"/>
            <w:vAlign w:val="center"/>
          </w:tcPr>
          <w:p w14:paraId="01C14B90"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Disminuir el vandalismo con el cambio de luminarias</w:t>
            </w:r>
          </w:p>
        </w:tc>
      </w:tr>
      <w:tr w:rsidR="006B16A5" w:rsidRPr="000B31AE" w14:paraId="4BD2B4AE" w14:textId="77777777" w:rsidTr="00C470A5">
        <w:trPr>
          <w:trHeight w:val="227"/>
          <w:jc w:val="center"/>
        </w:trPr>
        <w:tc>
          <w:tcPr>
            <w:tcW w:w="3286" w:type="dxa"/>
            <w:shd w:val="clear" w:color="auto" w:fill="auto"/>
            <w:vAlign w:val="center"/>
          </w:tcPr>
          <w:p w14:paraId="165A4FEC"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Clave del indicador</w:t>
            </w:r>
          </w:p>
        </w:tc>
        <w:tc>
          <w:tcPr>
            <w:tcW w:w="3715" w:type="dxa"/>
            <w:gridSpan w:val="3"/>
            <w:shd w:val="clear" w:color="auto" w:fill="auto"/>
            <w:vAlign w:val="center"/>
          </w:tcPr>
          <w:p w14:paraId="21B8DBBD" w14:textId="77777777" w:rsidR="006B16A5" w:rsidRPr="000B31A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B31AE">
              <w:rPr>
                <w:rFonts w:ascii="Arial" w:hAnsi="Arial" w:cs="Arial"/>
                <w:color w:val="000000"/>
                <w:sz w:val="18"/>
              </w:rPr>
              <w:t>NRL</w:t>
            </w:r>
          </w:p>
        </w:tc>
      </w:tr>
      <w:tr w:rsidR="006B16A5" w:rsidRPr="007F13C1" w14:paraId="242FA053" w14:textId="77777777" w:rsidTr="007F13C1">
        <w:trPr>
          <w:trHeight w:val="227"/>
          <w:jc w:val="center"/>
        </w:trPr>
        <w:tc>
          <w:tcPr>
            <w:tcW w:w="7001" w:type="dxa"/>
            <w:gridSpan w:val="4"/>
            <w:shd w:val="clear" w:color="auto" w:fill="A6A6A6" w:themeFill="background1" w:themeFillShade="A6"/>
            <w:vAlign w:val="center"/>
          </w:tcPr>
          <w:p w14:paraId="6D6A5AF0" w14:textId="5E9B666D" w:rsidR="006B16A5" w:rsidRPr="007F13C1"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8"/>
              </w:rPr>
            </w:pPr>
            <w:r w:rsidRPr="007F13C1">
              <w:rPr>
                <w:rFonts w:ascii="Arial" w:hAnsi="Arial" w:cs="Arial"/>
                <w:b/>
                <w:color w:val="000000"/>
                <w:sz w:val="18"/>
              </w:rPr>
              <w:t xml:space="preserve">DATOS DE </w:t>
            </w:r>
            <w:r w:rsidR="00D33333" w:rsidRPr="007F13C1">
              <w:rPr>
                <w:rFonts w:ascii="Arial" w:hAnsi="Arial" w:cs="Arial"/>
                <w:b/>
                <w:color w:val="000000"/>
                <w:sz w:val="18"/>
              </w:rPr>
              <w:t>IDENTIFICACIÓN</w:t>
            </w:r>
            <w:r w:rsidRPr="007F13C1">
              <w:rPr>
                <w:rFonts w:ascii="Arial" w:hAnsi="Arial" w:cs="Arial"/>
                <w:b/>
                <w:color w:val="000000"/>
                <w:sz w:val="18"/>
              </w:rPr>
              <w:t xml:space="preserve"> DEL INDICADOR</w:t>
            </w:r>
          </w:p>
        </w:tc>
      </w:tr>
      <w:tr w:rsidR="006B16A5" w:rsidRPr="000B31AE" w14:paraId="625895CC" w14:textId="77777777" w:rsidTr="00C470A5">
        <w:trPr>
          <w:trHeight w:val="227"/>
          <w:jc w:val="center"/>
        </w:trPr>
        <w:tc>
          <w:tcPr>
            <w:tcW w:w="3286" w:type="dxa"/>
            <w:shd w:val="clear" w:color="auto" w:fill="auto"/>
            <w:vAlign w:val="center"/>
          </w:tcPr>
          <w:p w14:paraId="522662CC" w14:textId="44612267" w:rsidR="006B16A5" w:rsidRPr="000B31AE" w:rsidRDefault="000B31AE" w:rsidP="00642B79">
            <w:pPr>
              <w:pBdr>
                <w:top w:val="nil"/>
                <w:left w:val="nil"/>
                <w:bottom w:val="nil"/>
                <w:right w:val="nil"/>
                <w:between w:val="nil"/>
              </w:pBdr>
              <w:tabs>
                <w:tab w:val="left" w:pos="0"/>
              </w:tabs>
              <w:spacing w:line="276" w:lineRule="auto"/>
              <w:rPr>
                <w:rFonts w:ascii="Arial" w:hAnsi="Arial" w:cs="Arial"/>
                <w:color w:val="000000"/>
                <w:sz w:val="18"/>
              </w:rPr>
            </w:pPr>
            <w:r>
              <w:rPr>
                <w:rFonts w:ascii="Arial" w:hAnsi="Arial" w:cs="Arial"/>
                <w:color w:val="000000"/>
                <w:sz w:val="18"/>
              </w:rPr>
              <w:t>Nombre del indicador</w:t>
            </w:r>
            <w:r w:rsidR="002054C7" w:rsidRPr="000B31AE">
              <w:rPr>
                <w:rFonts w:ascii="Arial" w:hAnsi="Arial" w:cs="Arial"/>
                <w:color w:val="000000"/>
                <w:sz w:val="18"/>
              </w:rPr>
              <w:t>*</w:t>
            </w:r>
          </w:p>
        </w:tc>
        <w:tc>
          <w:tcPr>
            <w:tcW w:w="3715" w:type="dxa"/>
            <w:gridSpan w:val="3"/>
            <w:shd w:val="clear" w:color="auto" w:fill="auto"/>
            <w:vAlign w:val="center"/>
          </w:tcPr>
          <w:p w14:paraId="25A9135D"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Nivel de Reemplazo de Luminarias</w:t>
            </w:r>
          </w:p>
        </w:tc>
      </w:tr>
      <w:tr w:rsidR="006B16A5" w:rsidRPr="000B31AE" w14:paraId="030D8637" w14:textId="77777777" w:rsidTr="00C470A5">
        <w:trPr>
          <w:trHeight w:val="227"/>
          <w:jc w:val="center"/>
        </w:trPr>
        <w:tc>
          <w:tcPr>
            <w:tcW w:w="3286" w:type="dxa"/>
            <w:shd w:val="clear" w:color="auto" w:fill="auto"/>
            <w:vAlign w:val="center"/>
          </w:tcPr>
          <w:p w14:paraId="7B77AA18" w14:textId="5D719DC9"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Definición del indicador*</w:t>
            </w:r>
          </w:p>
        </w:tc>
        <w:tc>
          <w:tcPr>
            <w:tcW w:w="3715" w:type="dxa"/>
            <w:gridSpan w:val="3"/>
            <w:shd w:val="clear" w:color="auto" w:fill="auto"/>
            <w:vAlign w:val="center"/>
          </w:tcPr>
          <w:p w14:paraId="38C545A4"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Mide el nivel de reemplazamiento de luminarias</w:t>
            </w:r>
          </w:p>
        </w:tc>
      </w:tr>
      <w:tr w:rsidR="006B16A5" w:rsidRPr="000B31AE" w14:paraId="7D65F7C7" w14:textId="77777777" w:rsidTr="00C470A5">
        <w:trPr>
          <w:trHeight w:val="227"/>
          <w:jc w:val="center"/>
        </w:trPr>
        <w:tc>
          <w:tcPr>
            <w:tcW w:w="3286" w:type="dxa"/>
            <w:shd w:val="clear" w:color="auto" w:fill="auto"/>
            <w:vAlign w:val="center"/>
          </w:tcPr>
          <w:p w14:paraId="38E29318"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Método de cálculo*</w:t>
            </w:r>
          </w:p>
        </w:tc>
        <w:tc>
          <w:tcPr>
            <w:tcW w:w="3715" w:type="dxa"/>
            <w:gridSpan w:val="3"/>
            <w:shd w:val="clear" w:color="auto" w:fill="auto"/>
            <w:vAlign w:val="center"/>
          </w:tcPr>
          <w:p w14:paraId="6731D284"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Descripción de variables</w:t>
            </w:r>
          </w:p>
        </w:tc>
      </w:tr>
      <w:tr w:rsidR="006B16A5" w:rsidRPr="000B31AE" w14:paraId="790CC685" w14:textId="77777777" w:rsidTr="00C470A5">
        <w:trPr>
          <w:trHeight w:val="227"/>
          <w:jc w:val="center"/>
        </w:trPr>
        <w:tc>
          <w:tcPr>
            <w:tcW w:w="3286" w:type="dxa"/>
            <w:vMerge w:val="restart"/>
            <w:shd w:val="clear" w:color="auto" w:fill="auto"/>
            <w:vAlign w:val="center"/>
          </w:tcPr>
          <w:p w14:paraId="556A4EBF"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NRL=((TLRV/TL)-1)*100</w:t>
            </w:r>
          </w:p>
        </w:tc>
        <w:tc>
          <w:tcPr>
            <w:tcW w:w="3715" w:type="dxa"/>
            <w:gridSpan w:val="3"/>
            <w:shd w:val="clear" w:color="auto" w:fill="auto"/>
            <w:vAlign w:val="center"/>
          </w:tcPr>
          <w:p w14:paraId="635CC55F"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TLRV=Total de luminarias reemplazadas por vandalismo</w:t>
            </w:r>
          </w:p>
        </w:tc>
      </w:tr>
      <w:tr w:rsidR="006B16A5" w:rsidRPr="000B31AE" w14:paraId="1960E487" w14:textId="77777777" w:rsidTr="00C470A5">
        <w:trPr>
          <w:trHeight w:val="227"/>
          <w:jc w:val="center"/>
        </w:trPr>
        <w:tc>
          <w:tcPr>
            <w:tcW w:w="3286" w:type="dxa"/>
            <w:vMerge/>
            <w:shd w:val="clear" w:color="auto" w:fill="auto"/>
            <w:vAlign w:val="center"/>
          </w:tcPr>
          <w:p w14:paraId="7A28C390" w14:textId="77777777" w:rsidR="006B16A5" w:rsidRPr="000B31AE" w:rsidRDefault="006B16A5"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3715" w:type="dxa"/>
            <w:gridSpan w:val="3"/>
            <w:shd w:val="clear" w:color="auto" w:fill="auto"/>
            <w:vAlign w:val="center"/>
          </w:tcPr>
          <w:p w14:paraId="08E37735"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TL=Total de luminarias</w:t>
            </w:r>
          </w:p>
        </w:tc>
      </w:tr>
      <w:tr w:rsidR="007F13C1" w:rsidRPr="000B31AE" w14:paraId="57850AFB" w14:textId="77777777" w:rsidTr="00C470A5">
        <w:trPr>
          <w:trHeight w:val="227"/>
          <w:jc w:val="center"/>
        </w:trPr>
        <w:tc>
          <w:tcPr>
            <w:tcW w:w="3286" w:type="dxa"/>
            <w:shd w:val="clear" w:color="auto" w:fill="auto"/>
            <w:vAlign w:val="center"/>
          </w:tcPr>
          <w:p w14:paraId="352BD254" w14:textId="6ABF1616" w:rsidR="007F13C1" w:rsidRPr="000B31AE" w:rsidRDefault="007F13C1"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Frecuencia de medición*</w:t>
            </w:r>
          </w:p>
        </w:tc>
        <w:tc>
          <w:tcPr>
            <w:tcW w:w="3715" w:type="dxa"/>
            <w:gridSpan w:val="3"/>
            <w:shd w:val="clear" w:color="auto" w:fill="auto"/>
            <w:vAlign w:val="center"/>
          </w:tcPr>
          <w:p w14:paraId="0210BF3C" w14:textId="77777777" w:rsidR="007F13C1" w:rsidRPr="000B31AE" w:rsidRDefault="007F13C1"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Unidad de medida*</w:t>
            </w:r>
          </w:p>
        </w:tc>
      </w:tr>
      <w:tr w:rsidR="006B16A5" w:rsidRPr="000B31AE" w14:paraId="6BCAF01E" w14:textId="77777777" w:rsidTr="00C470A5">
        <w:trPr>
          <w:trHeight w:val="227"/>
          <w:jc w:val="center"/>
        </w:trPr>
        <w:tc>
          <w:tcPr>
            <w:tcW w:w="3286" w:type="dxa"/>
            <w:shd w:val="clear" w:color="auto" w:fill="auto"/>
            <w:vAlign w:val="center"/>
          </w:tcPr>
          <w:p w14:paraId="26032324"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Semestral</w:t>
            </w:r>
          </w:p>
        </w:tc>
        <w:tc>
          <w:tcPr>
            <w:tcW w:w="3715" w:type="dxa"/>
            <w:gridSpan w:val="3"/>
            <w:shd w:val="clear" w:color="auto" w:fill="auto"/>
            <w:vAlign w:val="center"/>
          </w:tcPr>
          <w:p w14:paraId="6167F265"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Porcentaje</w:t>
            </w:r>
          </w:p>
        </w:tc>
      </w:tr>
      <w:tr w:rsidR="006B16A5" w:rsidRPr="000B31AE" w14:paraId="7D83D5F3" w14:textId="77777777" w:rsidTr="00C470A5">
        <w:trPr>
          <w:trHeight w:val="227"/>
          <w:jc w:val="center"/>
        </w:trPr>
        <w:tc>
          <w:tcPr>
            <w:tcW w:w="3286" w:type="dxa"/>
            <w:shd w:val="clear" w:color="auto" w:fill="auto"/>
            <w:vAlign w:val="center"/>
          </w:tcPr>
          <w:p w14:paraId="636AB086"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Metas</w:t>
            </w:r>
          </w:p>
        </w:tc>
        <w:tc>
          <w:tcPr>
            <w:tcW w:w="3715" w:type="dxa"/>
            <w:gridSpan w:val="3"/>
            <w:shd w:val="clear" w:color="auto" w:fill="auto"/>
            <w:vAlign w:val="center"/>
          </w:tcPr>
          <w:p w14:paraId="0F02E7D0"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Disminuir el porcentaje de vandalismo</w:t>
            </w:r>
          </w:p>
        </w:tc>
      </w:tr>
    </w:tbl>
    <w:p w14:paraId="45B3BEBE" w14:textId="77777777" w:rsidR="006B16A5"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5BDF9E0C"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2CBF2873" w14:textId="77777777" w:rsidR="00EC08B8" w:rsidRPr="00F25837"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tbl>
      <w:tblPr>
        <w:tblStyle w:val="affffff9"/>
        <w:tblW w:w="70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6"/>
        <w:gridCol w:w="513"/>
        <w:gridCol w:w="1433"/>
        <w:gridCol w:w="1769"/>
      </w:tblGrid>
      <w:tr w:rsidR="006B16A5" w:rsidRPr="007F13C1" w14:paraId="4A3EADE8" w14:textId="77777777" w:rsidTr="007F13C1">
        <w:trPr>
          <w:trHeight w:val="227"/>
          <w:jc w:val="center"/>
        </w:trPr>
        <w:tc>
          <w:tcPr>
            <w:tcW w:w="7001" w:type="dxa"/>
            <w:gridSpan w:val="4"/>
            <w:shd w:val="clear" w:color="auto" w:fill="A6A6A6" w:themeFill="background1" w:themeFillShade="A6"/>
            <w:vAlign w:val="center"/>
          </w:tcPr>
          <w:p w14:paraId="1BA9556B" w14:textId="6910A02E" w:rsidR="006B16A5" w:rsidRPr="007F13C1"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7F13C1">
              <w:rPr>
                <w:rFonts w:ascii="Arial" w:eastAsia="Arial" w:hAnsi="Arial" w:cs="Arial"/>
                <w:b/>
                <w:color w:val="000000"/>
                <w:sz w:val="18"/>
              </w:rPr>
              <w:t xml:space="preserve">FICHA </w:t>
            </w:r>
            <w:r w:rsidR="00D33333" w:rsidRPr="007F13C1">
              <w:rPr>
                <w:rFonts w:ascii="Arial" w:eastAsia="Arial" w:hAnsi="Arial" w:cs="Arial"/>
                <w:b/>
                <w:color w:val="000000"/>
                <w:sz w:val="18"/>
              </w:rPr>
              <w:t>TÉCNICA</w:t>
            </w:r>
            <w:r w:rsidRPr="007F13C1">
              <w:rPr>
                <w:rFonts w:ascii="Arial" w:eastAsia="Arial" w:hAnsi="Arial" w:cs="Arial"/>
                <w:b/>
                <w:color w:val="000000"/>
                <w:sz w:val="18"/>
              </w:rPr>
              <w:t xml:space="preserve"> DEL INDICADOR</w:t>
            </w:r>
          </w:p>
        </w:tc>
      </w:tr>
      <w:tr w:rsidR="006B16A5" w:rsidRPr="007F13C1" w14:paraId="30593697" w14:textId="77777777" w:rsidTr="007F13C1">
        <w:trPr>
          <w:trHeight w:val="227"/>
          <w:jc w:val="center"/>
        </w:trPr>
        <w:tc>
          <w:tcPr>
            <w:tcW w:w="7001" w:type="dxa"/>
            <w:gridSpan w:val="4"/>
            <w:shd w:val="clear" w:color="auto" w:fill="A6A6A6" w:themeFill="background1" w:themeFillShade="A6"/>
            <w:vAlign w:val="center"/>
          </w:tcPr>
          <w:p w14:paraId="61A2746C" w14:textId="081C25F2" w:rsidR="006B16A5" w:rsidRPr="007F13C1"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8"/>
              </w:rPr>
            </w:pPr>
            <w:r w:rsidRPr="007F13C1">
              <w:rPr>
                <w:rFonts w:ascii="Arial" w:hAnsi="Arial" w:cs="Arial"/>
                <w:b/>
                <w:color w:val="000000"/>
                <w:sz w:val="18"/>
              </w:rPr>
              <w:t xml:space="preserve">DATOS DE </w:t>
            </w:r>
            <w:r w:rsidR="00D33333" w:rsidRPr="007F13C1">
              <w:rPr>
                <w:rFonts w:ascii="Arial" w:hAnsi="Arial" w:cs="Arial"/>
                <w:b/>
                <w:color w:val="000000"/>
                <w:sz w:val="18"/>
              </w:rPr>
              <w:t>IDENTIFICACIÓN</w:t>
            </w:r>
            <w:r w:rsidRPr="007F13C1">
              <w:rPr>
                <w:rFonts w:ascii="Arial" w:hAnsi="Arial" w:cs="Arial"/>
                <w:b/>
                <w:color w:val="000000"/>
                <w:sz w:val="18"/>
              </w:rPr>
              <w:t xml:space="preserve"> DEL SERVICIO</w:t>
            </w:r>
          </w:p>
        </w:tc>
      </w:tr>
      <w:tr w:rsidR="006B16A5" w:rsidRPr="000B31AE" w14:paraId="20A6BEBA" w14:textId="77777777" w:rsidTr="00C470A5">
        <w:trPr>
          <w:trHeight w:val="227"/>
          <w:jc w:val="center"/>
        </w:trPr>
        <w:tc>
          <w:tcPr>
            <w:tcW w:w="3286" w:type="dxa"/>
            <w:shd w:val="clear" w:color="auto" w:fill="auto"/>
            <w:vAlign w:val="center"/>
          </w:tcPr>
          <w:p w14:paraId="69901326"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Nombre del programa</w:t>
            </w:r>
          </w:p>
        </w:tc>
        <w:tc>
          <w:tcPr>
            <w:tcW w:w="3715" w:type="dxa"/>
            <w:gridSpan w:val="3"/>
            <w:shd w:val="clear" w:color="auto" w:fill="auto"/>
            <w:vAlign w:val="center"/>
          </w:tcPr>
          <w:p w14:paraId="573B7FE8" w14:textId="70F0CE7D" w:rsidR="006B16A5" w:rsidRPr="000B31AE" w:rsidRDefault="000B31AE"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Alumbrado Público</w:t>
            </w:r>
          </w:p>
        </w:tc>
      </w:tr>
      <w:tr w:rsidR="006B16A5" w:rsidRPr="000B31AE" w14:paraId="1007624E" w14:textId="77777777" w:rsidTr="00C470A5">
        <w:trPr>
          <w:trHeight w:val="227"/>
          <w:jc w:val="center"/>
        </w:trPr>
        <w:tc>
          <w:tcPr>
            <w:tcW w:w="3286" w:type="dxa"/>
            <w:shd w:val="clear" w:color="auto" w:fill="auto"/>
            <w:vAlign w:val="center"/>
          </w:tcPr>
          <w:p w14:paraId="37EF9813"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Nivel del objetivo en la matriz del marco lógico:</w:t>
            </w:r>
          </w:p>
        </w:tc>
        <w:tc>
          <w:tcPr>
            <w:tcW w:w="513" w:type="dxa"/>
            <w:shd w:val="clear" w:color="auto" w:fill="auto"/>
            <w:vAlign w:val="center"/>
          </w:tcPr>
          <w:p w14:paraId="775232B7"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P2C2</w:t>
            </w:r>
          </w:p>
        </w:tc>
        <w:tc>
          <w:tcPr>
            <w:tcW w:w="1433" w:type="dxa"/>
            <w:shd w:val="clear" w:color="auto" w:fill="auto"/>
            <w:vAlign w:val="center"/>
          </w:tcPr>
          <w:p w14:paraId="27708633"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Resumen Narrativo (MIR)</w:t>
            </w:r>
          </w:p>
        </w:tc>
        <w:tc>
          <w:tcPr>
            <w:tcW w:w="1769" w:type="dxa"/>
            <w:shd w:val="clear" w:color="auto" w:fill="auto"/>
            <w:vAlign w:val="center"/>
          </w:tcPr>
          <w:p w14:paraId="7F8AEF33"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Dar mantenimiento</w:t>
            </w:r>
          </w:p>
        </w:tc>
      </w:tr>
      <w:tr w:rsidR="006B16A5" w:rsidRPr="000B31AE" w14:paraId="2E027A27" w14:textId="77777777" w:rsidTr="00C470A5">
        <w:trPr>
          <w:trHeight w:val="227"/>
          <w:jc w:val="center"/>
        </w:trPr>
        <w:tc>
          <w:tcPr>
            <w:tcW w:w="3286" w:type="dxa"/>
            <w:shd w:val="clear" w:color="auto" w:fill="auto"/>
            <w:vAlign w:val="center"/>
          </w:tcPr>
          <w:p w14:paraId="0652F7AC"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Clave del indicador</w:t>
            </w:r>
          </w:p>
        </w:tc>
        <w:tc>
          <w:tcPr>
            <w:tcW w:w="3715" w:type="dxa"/>
            <w:gridSpan w:val="3"/>
            <w:shd w:val="clear" w:color="auto" w:fill="auto"/>
            <w:vAlign w:val="center"/>
          </w:tcPr>
          <w:p w14:paraId="37F430D7" w14:textId="77777777" w:rsidR="006B16A5" w:rsidRPr="000B31A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B31AE">
              <w:rPr>
                <w:rFonts w:ascii="Arial" w:hAnsi="Arial" w:cs="Arial"/>
                <w:color w:val="000000"/>
                <w:sz w:val="18"/>
              </w:rPr>
              <w:t>PM</w:t>
            </w:r>
          </w:p>
        </w:tc>
      </w:tr>
      <w:tr w:rsidR="006B16A5" w:rsidRPr="007F13C1" w14:paraId="30AF3941" w14:textId="77777777" w:rsidTr="007F13C1">
        <w:trPr>
          <w:trHeight w:val="227"/>
          <w:jc w:val="center"/>
        </w:trPr>
        <w:tc>
          <w:tcPr>
            <w:tcW w:w="7001" w:type="dxa"/>
            <w:gridSpan w:val="4"/>
            <w:shd w:val="clear" w:color="auto" w:fill="A6A6A6" w:themeFill="background1" w:themeFillShade="A6"/>
            <w:vAlign w:val="center"/>
          </w:tcPr>
          <w:p w14:paraId="30150009" w14:textId="7F0B2C3E" w:rsidR="006B16A5" w:rsidRPr="007F13C1"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8"/>
              </w:rPr>
            </w:pPr>
            <w:r w:rsidRPr="007F13C1">
              <w:rPr>
                <w:rFonts w:ascii="Arial" w:hAnsi="Arial" w:cs="Arial"/>
                <w:b/>
                <w:color w:val="000000"/>
                <w:sz w:val="18"/>
              </w:rPr>
              <w:t xml:space="preserve">DATOS DE </w:t>
            </w:r>
            <w:r w:rsidR="00D33333" w:rsidRPr="007F13C1">
              <w:rPr>
                <w:rFonts w:ascii="Arial" w:hAnsi="Arial" w:cs="Arial"/>
                <w:b/>
                <w:color w:val="000000"/>
                <w:sz w:val="18"/>
              </w:rPr>
              <w:t>IDENTIFICACIÓN</w:t>
            </w:r>
            <w:r w:rsidRPr="007F13C1">
              <w:rPr>
                <w:rFonts w:ascii="Arial" w:hAnsi="Arial" w:cs="Arial"/>
                <w:b/>
                <w:color w:val="000000"/>
                <w:sz w:val="18"/>
              </w:rPr>
              <w:t xml:space="preserve"> DEL INDICADOR</w:t>
            </w:r>
          </w:p>
        </w:tc>
      </w:tr>
      <w:tr w:rsidR="006B16A5" w:rsidRPr="000B31AE" w14:paraId="280CCBC7" w14:textId="77777777" w:rsidTr="00A0302E">
        <w:trPr>
          <w:trHeight w:val="227"/>
          <w:jc w:val="center"/>
        </w:trPr>
        <w:tc>
          <w:tcPr>
            <w:tcW w:w="3286" w:type="dxa"/>
            <w:shd w:val="clear" w:color="auto" w:fill="auto"/>
            <w:vAlign w:val="center"/>
          </w:tcPr>
          <w:p w14:paraId="4D34403D" w14:textId="6A0F68EB" w:rsidR="006B16A5" w:rsidRPr="000B31AE" w:rsidRDefault="002D4FFC" w:rsidP="00642B79">
            <w:pPr>
              <w:pBdr>
                <w:top w:val="nil"/>
                <w:left w:val="nil"/>
                <w:bottom w:val="nil"/>
                <w:right w:val="nil"/>
                <w:between w:val="nil"/>
              </w:pBdr>
              <w:tabs>
                <w:tab w:val="left" w:pos="0"/>
              </w:tabs>
              <w:spacing w:line="276" w:lineRule="auto"/>
              <w:rPr>
                <w:rFonts w:ascii="Arial" w:hAnsi="Arial" w:cs="Arial"/>
                <w:color w:val="000000"/>
                <w:sz w:val="18"/>
              </w:rPr>
            </w:pPr>
            <w:r>
              <w:rPr>
                <w:rFonts w:ascii="Arial" w:hAnsi="Arial" w:cs="Arial"/>
                <w:color w:val="000000"/>
                <w:sz w:val="18"/>
              </w:rPr>
              <w:t>Nombre del indicador</w:t>
            </w:r>
            <w:r w:rsidR="002054C7" w:rsidRPr="000B31AE">
              <w:rPr>
                <w:rFonts w:ascii="Arial" w:hAnsi="Arial" w:cs="Arial"/>
                <w:color w:val="000000"/>
                <w:sz w:val="18"/>
              </w:rPr>
              <w:t>*</w:t>
            </w:r>
          </w:p>
        </w:tc>
        <w:tc>
          <w:tcPr>
            <w:tcW w:w="3715" w:type="dxa"/>
            <w:gridSpan w:val="3"/>
            <w:shd w:val="clear" w:color="auto" w:fill="auto"/>
            <w:vAlign w:val="center"/>
          </w:tcPr>
          <w:p w14:paraId="689144E4"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Porcentaje de Mantenimiento</w:t>
            </w:r>
          </w:p>
        </w:tc>
      </w:tr>
      <w:tr w:rsidR="006B16A5" w:rsidRPr="000B31AE" w14:paraId="7E1A6665" w14:textId="77777777" w:rsidTr="00A0302E">
        <w:trPr>
          <w:trHeight w:val="227"/>
          <w:jc w:val="center"/>
        </w:trPr>
        <w:tc>
          <w:tcPr>
            <w:tcW w:w="3286" w:type="dxa"/>
            <w:shd w:val="clear" w:color="auto" w:fill="auto"/>
            <w:vAlign w:val="center"/>
          </w:tcPr>
          <w:p w14:paraId="22E04442" w14:textId="6C38DEC1"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Definición del indicador*</w:t>
            </w:r>
          </w:p>
        </w:tc>
        <w:tc>
          <w:tcPr>
            <w:tcW w:w="3715" w:type="dxa"/>
            <w:gridSpan w:val="3"/>
            <w:shd w:val="clear" w:color="auto" w:fill="auto"/>
            <w:vAlign w:val="center"/>
          </w:tcPr>
          <w:p w14:paraId="10A752A6"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Mide el porcentaje de mantenimiento de luminarias</w:t>
            </w:r>
          </w:p>
        </w:tc>
      </w:tr>
      <w:tr w:rsidR="006B16A5" w:rsidRPr="000B31AE" w14:paraId="0D1837B3" w14:textId="77777777" w:rsidTr="00A0302E">
        <w:trPr>
          <w:trHeight w:val="227"/>
          <w:jc w:val="center"/>
        </w:trPr>
        <w:tc>
          <w:tcPr>
            <w:tcW w:w="3286" w:type="dxa"/>
            <w:shd w:val="clear" w:color="auto" w:fill="auto"/>
            <w:vAlign w:val="center"/>
          </w:tcPr>
          <w:p w14:paraId="55D72474"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Método de cálculo*</w:t>
            </w:r>
          </w:p>
        </w:tc>
        <w:tc>
          <w:tcPr>
            <w:tcW w:w="3715" w:type="dxa"/>
            <w:gridSpan w:val="3"/>
            <w:shd w:val="clear" w:color="auto" w:fill="auto"/>
            <w:vAlign w:val="center"/>
          </w:tcPr>
          <w:p w14:paraId="399E6868"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Descripción de variables</w:t>
            </w:r>
          </w:p>
        </w:tc>
      </w:tr>
      <w:tr w:rsidR="006B16A5" w:rsidRPr="000B31AE" w14:paraId="3BAA0755" w14:textId="77777777" w:rsidTr="00A0302E">
        <w:trPr>
          <w:trHeight w:val="227"/>
          <w:jc w:val="center"/>
        </w:trPr>
        <w:tc>
          <w:tcPr>
            <w:tcW w:w="3286" w:type="dxa"/>
            <w:vMerge w:val="restart"/>
            <w:shd w:val="clear" w:color="auto" w:fill="auto"/>
            <w:vAlign w:val="center"/>
          </w:tcPr>
          <w:p w14:paraId="5273DA0F" w14:textId="77777777" w:rsidR="006B16A5" w:rsidRPr="000B31A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B31AE">
              <w:rPr>
                <w:rFonts w:ascii="Arial" w:hAnsi="Arial" w:cs="Arial"/>
                <w:color w:val="000000"/>
                <w:sz w:val="18"/>
              </w:rPr>
              <w:t>PM=((TLRM/TLM))*100</w:t>
            </w:r>
          </w:p>
        </w:tc>
        <w:tc>
          <w:tcPr>
            <w:tcW w:w="3715" w:type="dxa"/>
            <w:gridSpan w:val="3"/>
            <w:shd w:val="clear" w:color="auto" w:fill="auto"/>
            <w:vAlign w:val="center"/>
          </w:tcPr>
          <w:p w14:paraId="17A54DE5"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TLRM=Total de luminarias que recibieron mantenimiento</w:t>
            </w:r>
          </w:p>
        </w:tc>
      </w:tr>
      <w:tr w:rsidR="006B16A5" w:rsidRPr="000B31AE" w14:paraId="1012321A" w14:textId="77777777" w:rsidTr="00A0302E">
        <w:trPr>
          <w:trHeight w:val="227"/>
          <w:jc w:val="center"/>
        </w:trPr>
        <w:tc>
          <w:tcPr>
            <w:tcW w:w="3286" w:type="dxa"/>
            <w:vMerge/>
            <w:shd w:val="clear" w:color="auto" w:fill="F1F1F1"/>
            <w:vAlign w:val="center"/>
          </w:tcPr>
          <w:p w14:paraId="04E82A1D" w14:textId="77777777" w:rsidR="006B16A5" w:rsidRPr="000B31AE" w:rsidRDefault="006B16A5"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3715" w:type="dxa"/>
            <w:gridSpan w:val="3"/>
            <w:shd w:val="clear" w:color="auto" w:fill="auto"/>
            <w:vAlign w:val="center"/>
          </w:tcPr>
          <w:p w14:paraId="59A45308" w14:textId="77777777" w:rsidR="006B16A5" w:rsidRPr="000B31A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B31AE">
              <w:rPr>
                <w:rFonts w:ascii="Arial" w:hAnsi="Arial" w:cs="Arial"/>
                <w:color w:val="000000"/>
                <w:sz w:val="18"/>
              </w:rPr>
              <w:t>TLM=Total de luminarias en el municipio</w:t>
            </w:r>
          </w:p>
        </w:tc>
      </w:tr>
    </w:tbl>
    <w:tbl>
      <w:tblPr>
        <w:tblStyle w:val="affffffa"/>
        <w:tblW w:w="69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3685"/>
      </w:tblGrid>
      <w:tr w:rsidR="00C470A5" w:rsidRPr="002D4FFC" w14:paraId="6B91B7FE" w14:textId="77777777" w:rsidTr="00A0302E">
        <w:trPr>
          <w:trHeight w:val="227"/>
          <w:jc w:val="center"/>
        </w:trPr>
        <w:tc>
          <w:tcPr>
            <w:tcW w:w="3256" w:type="dxa"/>
            <w:shd w:val="clear" w:color="auto" w:fill="auto"/>
            <w:vAlign w:val="center"/>
          </w:tcPr>
          <w:p w14:paraId="0E3E60E4" w14:textId="77777777" w:rsidR="00C470A5" w:rsidRPr="002D4FFC" w:rsidRDefault="00C470A5" w:rsidP="00642B79">
            <w:pPr>
              <w:pBdr>
                <w:top w:val="nil"/>
                <w:left w:val="nil"/>
                <w:bottom w:val="nil"/>
                <w:right w:val="nil"/>
                <w:between w:val="nil"/>
              </w:pBdr>
              <w:tabs>
                <w:tab w:val="left" w:pos="0"/>
              </w:tabs>
              <w:spacing w:line="276" w:lineRule="auto"/>
              <w:rPr>
                <w:rFonts w:ascii="Arial" w:hAnsi="Arial" w:cs="Arial"/>
                <w:color w:val="000000"/>
                <w:sz w:val="18"/>
              </w:rPr>
            </w:pPr>
            <w:r w:rsidRPr="002D4FFC">
              <w:rPr>
                <w:rFonts w:ascii="Arial" w:hAnsi="Arial" w:cs="Arial"/>
                <w:color w:val="000000"/>
                <w:sz w:val="18"/>
              </w:rPr>
              <w:t>Frecuencia de medición *</w:t>
            </w:r>
          </w:p>
        </w:tc>
        <w:tc>
          <w:tcPr>
            <w:tcW w:w="3685" w:type="dxa"/>
            <w:shd w:val="clear" w:color="auto" w:fill="auto"/>
            <w:vAlign w:val="center"/>
          </w:tcPr>
          <w:p w14:paraId="4C8D80C4" w14:textId="77777777" w:rsidR="00C470A5" w:rsidRPr="002D4FFC" w:rsidRDefault="00C470A5" w:rsidP="00642B79">
            <w:pPr>
              <w:pBdr>
                <w:top w:val="nil"/>
                <w:left w:val="nil"/>
                <w:bottom w:val="nil"/>
                <w:right w:val="nil"/>
                <w:between w:val="nil"/>
              </w:pBdr>
              <w:tabs>
                <w:tab w:val="left" w:pos="0"/>
              </w:tabs>
              <w:spacing w:line="276" w:lineRule="auto"/>
              <w:rPr>
                <w:rFonts w:ascii="Arial" w:hAnsi="Arial" w:cs="Arial"/>
                <w:color w:val="000000"/>
                <w:sz w:val="18"/>
              </w:rPr>
            </w:pPr>
            <w:r w:rsidRPr="002D4FFC">
              <w:rPr>
                <w:rFonts w:ascii="Arial" w:hAnsi="Arial" w:cs="Arial"/>
                <w:color w:val="000000"/>
                <w:sz w:val="18"/>
              </w:rPr>
              <w:t>Unidad de medida*</w:t>
            </w:r>
          </w:p>
        </w:tc>
      </w:tr>
      <w:tr w:rsidR="006B16A5" w:rsidRPr="002D4FFC" w14:paraId="227B0DFA" w14:textId="77777777" w:rsidTr="00A0302E">
        <w:trPr>
          <w:trHeight w:val="227"/>
          <w:jc w:val="center"/>
        </w:trPr>
        <w:tc>
          <w:tcPr>
            <w:tcW w:w="3256" w:type="dxa"/>
            <w:shd w:val="clear" w:color="auto" w:fill="auto"/>
            <w:vAlign w:val="center"/>
          </w:tcPr>
          <w:p w14:paraId="504C6E7A" w14:textId="77777777" w:rsidR="006B16A5" w:rsidRPr="002D4FF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2D4FFC">
              <w:rPr>
                <w:rFonts w:ascii="Arial" w:hAnsi="Arial" w:cs="Arial"/>
                <w:color w:val="000000"/>
                <w:sz w:val="18"/>
              </w:rPr>
              <w:t>Semestral</w:t>
            </w:r>
          </w:p>
        </w:tc>
        <w:tc>
          <w:tcPr>
            <w:tcW w:w="3685" w:type="dxa"/>
            <w:shd w:val="clear" w:color="auto" w:fill="auto"/>
            <w:vAlign w:val="center"/>
          </w:tcPr>
          <w:p w14:paraId="1F372B0B" w14:textId="77777777" w:rsidR="006B16A5" w:rsidRPr="002D4FF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2D4FFC">
              <w:rPr>
                <w:rFonts w:ascii="Arial" w:hAnsi="Arial" w:cs="Arial"/>
                <w:color w:val="000000"/>
                <w:sz w:val="18"/>
              </w:rPr>
              <w:t>Porcentaje</w:t>
            </w:r>
          </w:p>
        </w:tc>
      </w:tr>
      <w:tr w:rsidR="006B16A5" w:rsidRPr="002D4FFC" w14:paraId="3EFB8828" w14:textId="77777777" w:rsidTr="00A0302E">
        <w:trPr>
          <w:trHeight w:val="227"/>
          <w:jc w:val="center"/>
        </w:trPr>
        <w:tc>
          <w:tcPr>
            <w:tcW w:w="3256" w:type="dxa"/>
            <w:shd w:val="clear" w:color="auto" w:fill="auto"/>
            <w:vAlign w:val="center"/>
          </w:tcPr>
          <w:p w14:paraId="65D40683" w14:textId="77777777" w:rsidR="006B16A5" w:rsidRPr="002D4FF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2D4FFC">
              <w:rPr>
                <w:rFonts w:ascii="Arial" w:hAnsi="Arial" w:cs="Arial"/>
                <w:color w:val="000000"/>
                <w:sz w:val="18"/>
              </w:rPr>
              <w:t>Metas</w:t>
            </w:r>
          </w:p>
        </w:tc>
        <w:tc>
          <w:tcPr>
            <w:tcW w:w="3685" w:type="dxa"/>
            <w:shd w:val="clear" w:color="auto" w:fill="auto"/>
            <w:vAlign w:val="center"/>
          </w:tcPr>
          <w:p w14:paraId="120AAF80" w14:textId="77777777" w:rsidR="006B16A5" w:rsidRPr="002D4FF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2D4FFC">
              <w:rPr>
                <w:rFonts w:ascii="Arial" w:hAnsi="Arial" w:cs="Arial"/>
                <w:color w:val="000000"/>
                <w:sz w:val="18"/>
              </w:rPr>
              <w:t>100% de mantenimiento constante a luminarias</w:t>
            </w:r>
          </w:p>
        </w:tc>
      </w:tr>
    </w:tbl>
    <w:p w14:paraId="5CC674B8" w14:textId="77777777" w:rsidR="002D4FFC" w:rsidRPr="00EC08B8" w:rsidRDefault="002D4FFC" w:rsidP="00642B79">
      <w:pPr>
        <w:spacing w:line="276" w:lineRule="auto"/>
        <w:rPr>
          <w:rFonts w:ascii="Arial" w:hAnsi="Arial" w:cs="Arial"/>
        </w:rPr>
      </w:pPr>
    </w:p>
    <w:p w14:paraId="3C7F8172" w14:textId="77777777" w:rsidR="00EC08B8" w:rsidRPr="00EC08B8" w:rsidRDefault="00EC08B8" w:rsidP="00642B79">
      <w:pPr>
        <w:spacing w:line="276" w:lineRule="auto"/>
        <w:rPr>
          <w:rFonts w:ascii="Arial" w:hAnsi="Arial" w:cs="Arial"/>
        </w:rPr>
      </w:pPr>
    </w:p>
    <w:p w14:paraId="0295B8B3" w14:textId="77777777" w:rsidR="00EC08B8" w:rsidRDefault="00EC08B8" w:rsidP="00642B79">
      <w:pPr>
        <w:spacing w:line="276" w:lineRule="auto"/>
        <w:rPr>
          <w:rFonts w:ascii="Arial" w:hAnsi="Arial" w:cs="Arial"/>
        </w:rPr>
      </w:pPr>
    </w:p>
    <w:p w14:paraId="104F4807" w14:textId="77777777" w:rsidR="00EC08B8" w:rsidRDefault="00EC08B8" w:rsidP="00642B79">
      <w:pPr>
        <w:spacing w:line="276" w:lineRule="auto"/>
        <w:rPr>
          <w:rFonts w:ascii="Arial" w:hAnsi="Arial" w:cs="Arial"/>
        </w:rPr>
      </w:pPr>
    </w:p>
    <w:p w14:paraId="4C8B016B" w14:textId="77777777" w:rsidR="00EC08B8" w:rsidRDefault="00EC08B8" w:rsidP="00642B79">
      <w:pPr>
        <w:spacing w:line="276" w:lineRule="auto"/>
        <w:rPr>
          <w:rFonts w:ascii="Arial" w:hAnsi="Arial" w:cs="Arial"/>
        </w:rPr>
      </w:pPr>
    </w:p>
    <w:p w14:paraId="0BC24DA6" w14:textId="77777777" w:rsidR="00EC08B8" w:rsidRPr="00EC08B8" w:rsidRDefault="00EC08B8" w:rsidP="00642B79">
      <w:pPr>
        <w:spacing w:line="276" w:lineRule="auto"/>
        <w:rPr>
          <w:rFonts w:ascii="Arial" w:hAnsi="Arial" w:cs="Arial"/>
        </w:rPr>
      </w:pPr>
    </w:p>
    <w:p w14:paraId="44DB6D0A" w14:textId="77777777" w:rsidR="00EC08B8" w:rsidRPr="00EC08B8" w:rsidRDefault="00EC08B8" w:rsidP="00642B79">
      <w:pPr>
        <w:spacing w:line="276" w:lineRule="auto"/>
        <w:rPr>
          <w:rFonts w:ascii="Arial" w:hAnsi="Arial" w:cs="Arial"/>
        </w:rPr>
      </w:pPr>
    </w:p>
    <w:tbl>
      <w:tblPr>
        <w:tblStyle w:val="affffffa"/>
        <w:tblW w:w="70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9"/>
        <w:gridCol w:w="838"/>
        <w:gridCol w:w="1492"/>
        <w:gridCol w:w="2878"/>
      </w:tblGrid>
      <w:tr w:rsidR="006B16A5" w:rsidRPr="00EC08B8" w14:paraId="5D8FDB2C" w14:textId="77777777" w:rsidTr="00EC08B8">
        <w:trPr>
          <w:trHeight w:val="227"/>
          <w:jc w:val="center"/>
        </w:trPr>
        <w:tc>
          <w:tcPr>
            <w:tcW w:w="7077" w:type="dxa"/>
            <w:gridSpan w:val="4"/>
            <w:shd w:val="clear" w:color="auto" w:fill="A6A6A6" w:themeFill="background1" w:themeFillShade="A6"/>
            <w:vAlign w:val="center"/>
          </w:tcPr>
          <w:p w14:paraId="52A34B62" w14:textId="116B82C1" w:rsidR="006B16A5" w:rsidRPr="00EC08B8"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EC08B8">
              <w:rPr>
                <w:rFonts w:ascii="Arial" w:eastAsia="Arial" w:hAnsi="Arial" w:cs="Arial"/>
                <w:b/>
                <w:color w:val="000000"/>
                <w:sz w:val="18"/>
              </w:rPr>
              <w:t xml:space="preserve">FICHA </w:t>
            </w:r>
            <w:r w:rsidR="00D33333" w:rsidRPr="00EC08B8">
              <w:rPr>
                <w:rFonts w:ascii="Arial" w:eastAsia="Arial" w:hAnsi="Arial" w:cs="Arial"/>
                <w:b/>
                <w:color w:val="000000"/>
                <w:sz w:val="18"/>
              </w:rPr>
              <w:t>TÉCNICA</w:t>
            </w:r>
            <w:r w:rsidRPr="00EC08B8">
              <w:rPr>
                <w:rFonts w:ascii="Arial" w:eastAsia="Arial" w:hAnsi="Arial" w:cs="Arial"/>
                <w:b/>
                <w:color w:val="000000"/>
                <w:sz w:val="18"/>
              </w:rPr>
              <w:t xml:space="preserve"> DEL INDICADOR</w:t>
            </w:r>
          </w:p>
        </w:tc>
      </w:tr>
      <w:tr w:rsidR="006B16A5" w:rsidRPr="00EC08B8" w14:paraId="64C6C343" w14:textId="77777777" w:rsidTr="00EC08B8">
        <w:trPr>
          <w:trHeight w:val="227"/>
          <w:jc w:val="center"/>
        </w:trPr>
        <w:tc>
          <w:tcPr>
            <w:tcW w:w="7077" w:type="dxa"/>
            <w:gridSpan w:val="4"/>
            <w:shd w:val="clear" w:color="auto" w:fill="A6A6A6" w:themeFill="background1" w:themeFillShade="A6"/>
            <w:vAlign w:val="center"/>
          </w:tcPr>
          <w:p w14:paraId="72D80863" w14:textId="34B77F91" w:rsidR="006B16A5" w:rsidRPr="00EC08B8"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8"/>
              </w:rPr>
            </w:pPr>
            <w:r w:rsidRPr="00EC08B8">
              <w:rPr>
                <w:rFonts w:ascii="Arial" w:hAnsi="Arial" w:cs="Arial"/>
                <w:b/>
                <w:color w:val="000000"/>
                <w:sz w:val="18"/>
              </w:rPr>
              <w:t xml:space="preserve">DATOS DE </w:t>
            </w:r>
            <w:r w:rsidR="00D33333" w:rsidRPr="00EC08B8">
              <w:rPr>
                <w:rFonts w:ascii="Arial" w:hAnsi="Arial" w:cs="Arial"/>
                <w:b/>
                <w:color w:val="000000"/>
                <w:sz w:val="18"/>
              </w:rPr>
              <w:t>IDENTIFICACIÓN</w:t>
            </w:r>
            <w:r w:rsidRPr="00EC08B8">
              <w:rPr>
                <w:rFonts w:ascii="Arial" w:hAnsi="Arial" w:cs="Arial"/>
                <w:b/>
                <w:color w:val="000000"/>
                <w:sz w:val="18"/>
              </w:rPr>
              <w:t xml:space="preserve"> DEL SERVICIO</w:t>
            </w:r>
          </w:p>
        </w:tc>
      </w:tr>
      <w:tr w:rsidR="006B16A5" w:rsidRPr="002D4FFC" w14:paraId="229D421F" w14:textId="77777777" w:rsidTr="00C470A5">
        <w:trPr>
          <w:trHeight w:val="227"/>
          <w:jc w:val="center"/>
        </w:trPr>
        <w:tc>
          <w:tcPr>
            <w:tcW w:w="1869" w:type="dxa"/>
            <w:shd w:val="clear" w:color="auto" w:fill="auto"/>
            <w:vAlign w:val="center"/>
          </w:tcPr>
          <w:p w14:paraId="383DC093" w14:textId="77777777" w:rsidR="006B16A5" w:rsidRPr="002D4FFC"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2D4FFC">
              <w:rPr>
                <w:rFonts w:ascii="Arial" w:hAnsi="Arial" w:cs="Arial"/>
                <w:color w:val="000000"/>
                <w:sz w:val="18"/>
              </w:rPr>
              <w:t>Nombre del programa</w:t>
            </w:r>
          </w:p>
        </w:tc>
        <w:tc>
          <w:tcPr>
            <w:tcW w:w="5208" w:type="dxa"/>
            <w:gridSpan w:val="3"/>
            <w:shd w:val="clear" w:color="auto" w:fill="auto"/>
            <w:vAlign w:val="center"/>
          </w:tcPr>
          <w:p w14:paraId="34119C13" w14:textId="7B27AFC5" w:rsidR="006B16A5" w:rsidRPr="002D4FFC" w:rsidRDefault="002D4FFC" w:rsidP="00642B79">
            <w:pPr>
              <w:pBdr>
                <w:top w:val="nil"/>
                <w:left w:val="nil"/>
                <w:bottom w:val="nil"/>
                <w:right w:val="nil"/>
                <w:between w:val="nil"/>
              </w:pBdr>
              <w:tabs>
                <w:tab w:val="left" w:pos="0"/>
              </w:tabs>
              <w:spacing w:line="276" w:lineRule="auto"/>
              <w:rPr>
                <w:rFonts w:ascii="Arial" w:hAnsi="Arial" w:cs="Arial"/>
                <w:color w:val="000000"/>
                <w:sz w:val="18"/>
              </w:rPr>
            </w:pPr>
            <w:r w:rsidRPr="002D4FFC">
              <w:rPr>
                <w:rFonts w:ascii="Arial" w:hAnsi="Arial" w:cs="Arial"/>
                <w:color w:val="000000"/>
                <w:sz w:val="18"/>
              </w:rPr>
              <w:t>Alumbrado Público</w:t>
            </w:r>
          </w:p>
        </w:tc>
      </w:tr>
      <w:tr w:rsidR="006B16A5" w:rsidRPr="002D4FFC" w14:paraId="152C5CA5" w14:textId="77777777" w:rsidTr="00C470A5">
        <w:trPr>
          <w:trHeight w:val="227"/>
          <w:jc w:val="center"/>
        </w:trPr>
        <w:tc>
          <w:tcPr>
            <w:tcW w:w="1869" w:type="dxa"/>
            <w:shd w:val="clear" w:color="auto" w:fill="auto"/>
            <w:vAlign w:val="center"/>
          </w:tcPr>
          <w:p w14:paraId="05FE621A" w14:textId="77777777" w:rsidR="006B16A5" w:rsidRPr="002D4FF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2D4FFC">
              <w:rPr>
                <w:rFonts w:ascii="Arial" w:hAnsi="Arial" w:cs="Arial"/>
                <w:color w:val="000000"/>
                <w:sz w:val="18"/>
              </w:rPr>
              <w:t>Nivel del objetivo en la matriz del marco lógico:</w:t>
            </w:r>
          </w:p>
        </w:tc>
        <w:tc>
          <w:tcPr>
            <w:tcW w:w="838" w:type="dxa"/>
            <w:shd w:val="clear" w:color="auto" w:fill="auto"/>
            <w:vAlign w:val="center"/>
          </w:tcPr>
          <w:p w14:paraId="0B0633D3" w14:textId="77777777" w:rsidR="006B16A5" w:rsidRPr="002D4FFC"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2D4FFC">
              <w:rPr>
                <w:rFonts w:ascii="Arial" w:hAnsi="Arial" w:cs="Arial"/>
                <w:color w:val="000000"/>
                <w:sz w:val="18"/>
              </w:rPr>
              <w:t>P3</w:t>
            </w:r>
          </w:p>
        </w:tc>
        <w:tc>
          <w:tcPr>
            <w:tcW w:w="1492" w:type="dxa"/>
            <w:shd w:val="clear" w:color="auto" w:fill="auto"/>
            <w:vAlign w:val="center"/>
          </w:tcPr>
          <w:p w14:paraId="07FED7DC" w14:textId="77777777" w:rsidR="006B16A5" w:rsidRPr="002D4FFC"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2D4FFC">
              <w:rPr>
                <w:rFonts w:ascii="Arial" w:hAnsi="Arial" w:cs="Arial"/>
                <w:color w:val="000000"/>
                <w:sz w:val="18"/>
              </w:rPr>
              <w:t>Resumen Narrativo (MIR)</w:t>
            </w:r>
          </w:p>
        </w:tc>
        <w:tc>
          <w:tcPr>
            <w:tcW w:w="2878" w:type="dxa"/>
            <w:shd w:val="clear" w:color="auto" w:fill="auto"/>
            <w:vAlign w:val="center"/>
          </w:tcPr>
          <w:p w14:paraId="56ABBADC" w14:textId="77777777" w:rsidR="006B16A5" w:rsidRPr="002D4FF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2D4FFC">
              <w:rPr>
                <w:rFonts w:ascii="Arial" w:hAnsi="Arial" w:cs="Arial"/>
                <w:color w:val="000000"/>
                <w:sz w:val="18"/>
              </w:rPr>
              <w:t>Disminuir el costo del servicio</w:t>
            </w:r>
          </w:p>
        </w:tc>
      </w:tr>
      <w:tr w:rsidR="006B16A5" w:rsidRPr="002D4FFC" w14:paraId="1262C326" w14:textId="77777777" w:rsidTr="00C470A5">
        <w:trPr>
          <w:trHeight w:val="227"/>
          <w:jc w:val="center"/>
        </w:trPr>
        <w:tc>
          <w:tcPr>
            <w:tcW w:w="1869" w:type="dxa"/>
            <w:shd w:val="clear" w:color="auto" w:fill="auto"/>
            <w:vAlign w:val="center"/>
          </w:tcPr>
          <w:p w14:paraId="61EAEDCC" w14:textId="77777777" w:rsidR="006B16A5" w:rsidRPr="002D4FFC" w:rsidRDefault="002054C7" w:rsidP="00C470A5">
            <w:pPr>
              <w:pBdr>
                <w:top w:val="nil"/>
                <w:left w:val="nil"/>
                <w:bottom w:val="nil"/>
                <w:right w:val="nil"/>
                <w:between w:val="nil"/>
              </w:pBdr>
              <w:tabs>
                <w:tab w:val="left" w:pos="0"/>
              </w:tabs>
              <w:spacing w:line="276" w:lineRule="auto"/>
              <w:rPr>
                <w:rFonts w:ascii="Arial" w:hAnsi="Arial" w:cs="Arial"/>
                <w:color w:val="000000"/>
                <w:sz w:val="18"/>
              </w:rPr>
            </w:pPr>
            <w:r w:rsidRPr="002D4FFC">
              <w:rPr>
                <w:rFonts w:ascii="Arial" w:hAnsi="Arial" w:cs="Arial"/>
                <w:color w:val="000000"/>
                <w:sz w:val="18"/>
              </w:rPr>
              <w:t>Clave del indicador</w:t>
            </w:r>
          </w:p>
        </w:tc>
        <w:tc>
          <w:tcPr>
            <w:tcW w:w="5208" w:type="dxa"/>
            <w:gridSpan w:val="3"/>
            <w:shd w:val="clear" w:color="auto" w:fill="auto"/>
            <w:vAlign w:val="center"/>
          </w:tcPr>
          <w:p w14:paraId="0CB18C5F" w14:textId="77777777" w:rsidR="006B16A5" w:rsidRPr="002D4FFC"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2D4FFC">
              <w:rPr>
                <w:rFonts w:ascii="Arial" w:hAnsi="Arial" w:cs="Arial"/>
                <w:color w:val="000000"/>
                <w:sz w:val="18"/>
              </w:rPr>
              <w:t>NC</w:t>
            </w:r>
          </w:p>
        </w:tc>
      </w:tr>
      <w:tr w:rsidR="006B16A5" w:rsidRPr="00EC08B8" w14:paraId="044EB06D" w14:textId="77777777" w:rsidTr="00EC08B8">
        <w:trPr>
          <w:trHeight w:val="227"/>
          <w:jc w:val="center"/>
        </w:trPr>
        <w:tc>
          <w:tcPr>
            <w:tcW w:w="7077" w:type="dxa"/>
            <w:gridSpan w:val="4"/>
            <w:shd w:val="clear" w:color="auto" w:fill="A6A6A6" w:themeFill="background1" w:themeFillShade="A6"/>
            <w:vAlign w:val="center"/>
          </w:tcPr>
          <w:p w14:paraId="71E549D7" w14:textId="35504235" w:rsidR="006B16A5" w:rsidRPr="00EC08B8"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8"/>
              </w:rPr>
            </w:pPr>
            <w:r w:rsidRPr="00EC08B8">
              <w:rPr>
                <w:rFonts w:ascii="Arial" w:hAnsi="Arial" w:cs="Arial"/>
                <w:b/>
                <w:color w:val="000000"/>
                <w:sz w:val="18"/>
              </w:rPr>
              <w:t xml:space="preserve">DATOS DE </w:t>
            </w:r>
            <w:r w:rsidR="00D33333" w:rsidRPr="00EC08B8">
              <w:rPr>
                <w:rFonts w:ascii="Arial" w:hAnsi="Arial" w:cs="Arial"/>
                <w:b/>
                <w:color w:val="000000"/>
                <w:sz w:val="18"/>
              </w:rPr>
              <w:t>IDENTIFICACIÓN</w:t>
            </w:r>
            <w:r w:rsidRPr="00EC08B8">
              <w:rPr>
                <w:rFonts w:ascii="Arial" w:hAnsi="Arial" w:cs="Arial"/>
                <w:b/>
                <w:color w:val="000000"/>
                <w:sz w:val="18"/>
              </w:rPr>
              <w:t xml:space="preserve"> DEL INDICADOR</w:t>
            </w:r>
          </w:p>
        </w:tc>
      </w:tr>
      <w:tr w:rsidR="006B16A5" w:rsidRPr="002D4FFC" w14:paraId="62BA2D28" w14:textId="77777777" w:rsidTr="00C470A5">
        <w:trPr>
          <w:trHeight w:val="227"/>
          <w:jc w:val="center"/>
        </w:trPr>
        <w:tc>
          <w:tcPr>
            <w:tcW w:w="1869" w:type="dxa"/>
            <w:shd w:val="clear" w:color="auto" w:fill="auto"/>
            <w:vAlign w:val="center"/>
          </w:tcPr>
          <w:p w14:paraId="59D2E7B0" w14:textId="57F857D9" w:rsidR="006B16A5" w:rsidRPr="002D4FFC" w:rsidRDefault="002D4FFC" w:rsidP="00642B79">
            <w:pPr>
              <w:pBdr>
                <w:top w:val="nil"/>
                <w:left w:val="nil"/>
                <w:bottom w:val="nil"/>
                <w:right w:val="nil"/>
                <w:between w:val="nil"/>
              </w:pBdr>
              <w:tabs>
                <w:tab w:val="left" w:pos="0"/>
              </w:tabs>
              <w:spacing w:line="276" w:lineRule="auto"/>
              <w:jc w:val="both"/>
              <w:rPr>
                <w:rFonts w:ascii="Arial" w:hAnsi="Arial" w:cs="Arial"/>
                <w:color w:val="000000"/>
                <w:sz w:val="18"/>
              </w:rPr>
            </w:pPr>
            <w:r>
              <w:rPr>
                <w:rFonts w:ascii="Arial" w:hAnsi="Arial" w:cs="Arial"/>
                <w:color w:val="000000"/>
                <w:sz w:val="18"/>
              </w:rPr>
              <w:t>Nombre del indicador</w:t>
            </w:r>
            <w:r w:rsidR="002054C7" w:rsidRPr="002D4FFC">
              <w:rPr>
                <w:rFonts w:ascii="Arial" w:hAnsi="Arial" w:cs="Arial"/>
                <w:color w:val="000000"/>
                <w:sz w:val="18"/>
              </w:rPr>
              <w:t>*</w:t>
            </w:r>
          </w:p>
        </w:tc>
        <w:tc>
          <w:tcPr>
            <w:tcW w:w="5208" w:type="dxa"/>
            <w:gridSpan w:val="3"/>
            <w:shd w:val="clear" w:color="auto" w:fill="auto"/>
            <w:vAlign w:val="center"/>
          </w:tcPr>
          <w:p w14:paraId="0B0F3D95" w14:textId="77777777" w:rsidR="006B16A5" w:rsidRPr="002D4FF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2D4FFC">
              <w:rPr>
                <w:rFonts w:ascii="Arial" w:hAnsi="Arial" w:cs="Arial"/>
                <w:color w:val="000000"/>
                <w:sz w:val="18"/>
              </w:rPr>
              <w:t>Nivel de costo</w:t>
            </w:r>
          </w:p>
        </w:tc>
      </w:tr>
      <w:tr w:rsidR="006B16A5" w:rsidRPr="002D4FFC" w14:paraId="5BDDA744" w14:textId="77777777" w:rsidTr="00C470A5">
        <w:trPr>
          <w:trHeight w:val="227"/>
          <w:jc w:val="center"/>
        </w:trPr>
        <w:tc>
          <w:tcPr>
            <w:tcW w:w="1869" w:type="dxa"/>
            <w:shd w:val="clear" w:color="auto" w:fill="auto"/>
            <w:vAlign w:val="center"/>
          </w:tcPr>
          <w:p w14:paraId="49E51E9A" w14:textId="55CC2238" w:rsidR="006B16A5" w:rsidRPr="002D4FF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2D4FFC">
              <w:rPr>
                <w:rFonts w:ascii="Arial" w:hAnsi="Arial" w:cs="Arial"/>
                <w:color w:val="000000"/>
                <w:sz w:val="18"/>
              </w:rPr>
              <w:t>Definición del indicador*</w:t>
            </w:r>
          </w:p>
        </w:tc>
        <w:tc>
          <w:tcPr>
            <w:tcW w:w="5208" w:type="dxa"/>
            <w:gridSpan w:val="3"/>
            <w:shd w:val="clear" w:color="auto" w:fill="auto"/>
            <w:vAlign w:val="center"/>
          </w:tcPr>
          <w:p w14:paraId="75D3DD4C" w14:textId="77777777" w:rsidR="006B16A5" w:rsidRPr="002D4FF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2D4FFC">
              <w:rPr>
                <w:rFonts w:ascii="Arial" w:hAnsi="Arial" w:cs="Arial"/>
                <w:color w:val="000000"/>
                <w:sz w:val="18"/>
              </w:rPr>
              <w:t>Mide el nivel de costo de alumbrado publico</w:t>
            </w:r>
          </w:p>
        </w:tc>
      </w:tr>
      <w:tr w:rsidR="006B16A5" w:rsidRPr="002D4FFC" w14:paraId="7A2B568C" w14:textId="77777777" w:rsidTr="00C470A5">
        <w:trPr>
          <w:trHeight w:val="227"/>
          <w:jc w:val="center"/>
        </w:trPr>
        <w:tc>
          <w:tcPr>
            <w:tcW w:w="2707" w:type="dxa"/>
            <w:gridSpan w:val="2"/>
            <w:shd w:val="clear" w:color="auto" w:fill="auto"/>
            <w:vAlign w:val="center"/>
          </w:tcPr>
          <w:p w14:paraId="6166C2E1" w14:textId="77777777" w:rsidR="006B16A5" w:rsidRPr="002D4FF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2D4FFC">
              <w:rPr>
                <w:rFonts w:ascii="Arial" w:hAnsi="Arial" w:cs="Arial"/>
                <w:color w:val="000000"/>
                <w:sz w:val="18"/>
              </w:rPr>
              <w:t>Método de cálculo*</w:t>
            </w:r>
          </w:p>
        </w:tc>
        <w:tc>
          <w:tcPr>
            <w:tcW w:w="4370" w:type="dxa"/>
            <w:gridSpan w:val="2"/>
            <w:shd w:val="clear" w:color="auto" w:fill="auto"/>
            <w:vAlign w:val="center"/>
          </w:tcPr>
          <w:p w14:paraId="3E4F1026" w14:textId="77777777" w:rsidR="006B16A5" w:rsidRPr="002D4FFC"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2D4FFC">
              <w:rPr>
                <w:rFonts w:ascii="Arial" w:hAnsi="Arial" w:cs="Arial"/>
                <w:color w:val="000000"/>
                <w:sz w:val="18"/>
              </w:rPr>
              <w:t>Descripción de variables</w:t>
            </w:r>
          </w:p>
        </w:tc>
      </w:tr>
      <w:tr w:rsidR="006B16A5" w:rsidRPr="002D4FFC" w14:paraId="4C4EBF8A" w14:textId="77777777" w:rsidTr="00C470A5">
        <w:trPr>
          <w:trHeight w:val="227"/>
          <w:jc w:val="center"/>
        </w:trPr>
        <w:tc>
          <w:tcPr>
            <w:tcW w:w="2707" w:type="dxa"/>
            <w:gridSpan w:val="2"/>
            <w:vMerge w:val="restart"/>
            <w:shd w:val="clear" w:color="auto" w:fill="auto"/>
            <w:vAlign w:val="center"/>
          </w:tcPr>
          <w:p w14:paraId="7D5E5FD9" w14:textId="77777777" w:rsidR="006B16A5" w:rsidRPr="002D4FFC"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2D4FFC">
              <w:rPr>
                <w:rFonts w:ascii="Arial" w:hAnsi="Arial" w:cs="Arial"/>
                <w:color w:val="000000"/>
                <w:sz w:val="18"/>
              </w:rPr>
              <w:t>NC=((CSAF/CSAI)-1)*100</w:t>
            </w:r>
          </w:p>
        </w:tc>
        <w:tc>
          <w:tcPr>
            <w:tcW w:w="4370" w:type="dxa"/>
            <w:gridSpan w:val="2"/>
            <w:shd w:val="clear" w:color="auto" w:fill="auto"/>
            <w:vAlign w:val="center"/>
          </w:tcPr>
          <w:p w14:paraId="37A83D91" w14:textId="77777777" w:rsidR="006B16A5" w:rsidRPr="002D4FFC"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2D4FFC">
              <w:rPr>
                <w:rFonts w:ascii="Arial" w:hAnsi="Arial" w:cs="Arial"/>
                <w:color w:val="000000"/>
                <w:sz w:val="18"/>
              </w:rPr>
              <w:t>CSAF=Costo del servicio en el año final</w:t>
            </w:r>
          </w:p>
        </w:tc>
      </w:tr>
      <w:tr w:rsidR="006B16A5" w:rsidRPr="002D4FFC" w14:paraId="149E84A8" w14:textId="77777777" w:rsidTr="00C470A5">
        <w:trPr>
          <w:trHeight w:val="227"/>
          <w:jc w:val="center"/>
        </w:trPr>
        <w:tc>
          <w:tcPr>
            <w:tcW w:w="2707" w:type="dxa"/>
            <w:gridSpan w:val="2"/>
            <w:vMerge/>
            <w:shd w:val="clear" w:color="auto" w:fill="auto"/>
            <w:vAlign w:val="center"/>
          </w:tcPr>
          <w:p w14:paraId="0416DF23" w14:textId="77777777" w:rsidR="006B16A5" w:rsidRPr="002D4FFC" w:rsidRDefault="006B16A5"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4370" w:type="dxa"/>
            <w:gridSpan w:val="2"/>
            <w:shd w:val="clear" w:color="auto" w:fill="auto"/>
            <w:vAlign w:val="center"/>
          </w:tcPr>
          <w:p w14:paraId="7C7AF88F" w14:textId="77777777" w:rsidR="006B16A5" w:rsidRPr="002D4FFC"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2D4FFC">
              <w:rPr>
                <w:rFonts w:ascii="Arial" w:hAnsi="Arial" w:cs="Arial"/>
                <w:color w:val="000000"/>
                <w:sz w:val="18"/>
              </w:rPr>
              <w:t>CSAI=Costo del servicio en el año inicial</w:t>
            </w:r>
          </w:p>
        </w:tc>
      </w:tr>
      <w:tr w:rsidR="00EC08B8" w:rsidRPr="002D4FFC" w14:paraId="52C86859" w14:textId="77777777" w:rsidTr="00C470A5">
        <w:trPr>
          <w:trHeight w:val="227"/>
          <w:jc w:val="center"/>
        </w:trPr>
        <w:tc>
          <w:tcPr>
            <w:tcW w:w="2707" w:type="dxa"/>
            <w:gridSpan w:val="2"/>
            <w:shd w:val="clear" w:color="auto" w:fill="auto"/>
            <w:vAlign w:val="center"/>
          </w:tcPr>
          <w:p w14:paraId="28897833" w14:textId="2F66A832" w:rsidR="00EC08B8" w:rsidRPr="002D4FFC" w:rsidRDefault="00EC08B8" w:rsidP="00642B79">
            <w:pPr>
              <w:pBdr>
                <w:top w:val="nil"/>
                <w:left w:val="nil"/>
                <w:bottom w:val="nil"/>
                <w:right w:val="nil"/>
                <w:between w:val="nil"/>
              </w:pBdr>
              <w:tabs>
                <w:tab w:val="left" w:pos="0"/>
              </w:tabs>
              <w:spacing w:line="276" w:lineRule="auto"/>
              <w:jc w:val="both"/>
              <w:rPr>
                <w:rFonts w:ascii="Arial" w:eastAsia="Times New Roman" w:hAnsi="Arial" w:cs="Arial"/>
                <w:color w:val="000000"/>
                <w:sz w:val="18"/>
              </w:rPr>
            </w:pPr>
            <w:r w:rsidRPr="002D4FFC">
              <w:rPr>
                <w:rFonts w:ascii="Arial" w:hAnsi="Arial" w:cs="Arial"/>
                <w:color w:val="000000"/>
                <w:sz w:val="18"/>
              </w:rPr>
              <w:t>Frecuencia de medición*</w:t>
            </w:r>
          </w:p>
        </w:tc>
        <w:tc>
          <w:tcPr>
            <w:tcW w:w="4370" w:type="dxa"/>
            <w:gridSpan w:val="2"/>
            <w:shd w:val="clear" w:color="auto" w:fill="auto"/>
            <w:vAlign w:val="center"/>
          </w:tcPr>
          <w:p w14:paraId="3CD5025C" w14:textId="77777777" w:rsidR="00EC08B8" w:rsidRPr="002D4FFC" w:rsidRDefault="00EC08B8"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2D4FFC">
              <w:rPr>
                <w:rFonts w:ascii="Arial" w:hAnsi="Arial" w:cs="Arial"/>
                <w:color w:val="000000"/>
                <w:sz w:val="18"/>
              </w:rPr>
              <w:t>Unidad de medida*</w:t>
            </w:r>
          </w:p>
        </w:tc>
      </w:tr>
      <w:tr w:rsidR="006B16A5" w:rsidRPr="002D4FFC" w14:paraId="674AC3FE" w14:textId="77777777" w:rsidTr="00C470A5">
        <w:trPr>
          <w:trHeight w:val="227"/>
          <w:jc w:val="center"/>
        </w:trPr>
        <w:tc>
          <w:tcPr>
            <w:tcW w:w="2707" w:type="dxa"/>
            <w:gridSpan w:val="2"/>
            <w:shd w:val="clear" w:color="auto" w:fill="auto"/>
            <w:vAlign w:val="center"/>
          </w:tcPr>
          <w:p w14:paraId="6D5811DE" w14:textId="77777777" w:rsidR="006B16A5" w:rsidRPr="002D4FF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2D4FFC">
              <w:rPr>
                <w:rFonts w:ascii="Arial" w:hAnsi="Arial" w:cs="Arial"/>
                <w:color w:val="000000"/>
                <w:sz w:val="18"/>
              </w:rPr>
              <w:t>Anual</w:t>
            </w:r>
          </w:p>
        </w:tc>
        <w:tc>
          <w:tcPr>
            <w:tcW w:w="4370" w:type="dxa"/>
            <w:gridSpan w:val="2"/>
            <w:shd w:val="clear" w:color="auto" w:fill="auto"/>
            <w:vAlign w:val="center"/>
          </w:tcPr>
          <w:p w14:paraId="66B2754C" w14:textId="77777777" w:rsidR="006B16A5" w:rsidRPr="002D4FF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2D4FFC">
              <w:rPr>
                <w:rFonts w:ascii="Arial" w:hAnsi="Arial" w:cs="Arial"/>
                <w:color w:val="000000"/>
                <w:sz w:val="18"/>
              </w:rPr>
              <w:t>Recurso</w:t>
            </w:r>
          </w:p>
        </w:tc>
      </w:tr>
      <w:tr w:rsidR="006B16A5" w:rsidRPr="002D4FFC" w14:paraId="415850E4" w14:textId="77777777" w:rsidTr="00C470A5">
        <w:trPr>
          <w:trHeight w:val="227"/>
          <w:jc w:val="center"/>
        </w:trPr>
        <w:tc>
          <w:tcPr>
            <w:tcW w:w="2707" w:type="dxa"/>
            <w:gridSpan w:val="2"/>
            <w:shd w:val="clear" w:color="auto" w:fill="auto"/>
            <w:vAlign w:val="center"/>
          </w:tcPr>
          <w:p w14:paraId="55469813" w14:textId="77777777" w:rsidR="006B16A5" w:rsidRPr="002D4FF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2D4FFC">
              <w:rPr>
                <w:rFonts w:ascii="Arial" w:hAnsi="Arial" w:cs="Arial"/>
                <w:color w:val="000000"/>
                <w:sz w:val="18"/>
              </w:rPr>
              <w:t>Metas</w:t>
            </w:r>
          </w:p>
        </w:tc>
        <w:tc>
          <w:tcPr>
            <w:tcW w:w="4370" w:type="dxa"/>
            <w:gridSpan w:val="2"/>
            <w:shd w:val="clear" w:color="auto" w:fill="auto"/>
            <w:vAlign w:val="center"/>
          </w:tcPr>
          <w:p w14:paraId="1044FADB" w14:textId="77777777" w:rsidR="006B16A5" w:rsidRPr="002D4FFC"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2D4FFC">
              <w:rPr>
                <w:rFonts w:ascii="Arial" w:hAnsi="Arial" w:cs="Arial"/>
                <w:color w:val="000000"/>
                <w:sz w:val="18"/>
              </w:rPr>
              <w:t>Disminuir en un 40% el costo del servicio de alumbrado publico</w:t>
            </w:r>
          </w:p>
        </w:tc>
      </w:tr>
    </w:tbl>
    <w:p w14:paraId="7424108B" w14:textId="77777777" w:rsidR="006B16A5"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3829A2BC"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3054E070"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4332EFDF" w14:textId="77777777" w:rsidR="00EC08B8" w:rsidRPr="00F25837"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tbl>
      <w:tblPr>
        <w:tblStyle w:val="affffffb"/>
        <w:tblW w:w="70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9"/>
        <w:gridCol w:w="838"/>
        <w:gridCol w:w="1489"/>
        <w:gridCol w:w="2878"/>
      </w:tblGrid>
      <w:tr w:rsidR="006B16A5" w:rsidRPr="00DA10A3" w14:paraId="3ADF463A" w14:textId="77777777" w:rsidTr="00B1468D">
        <w:trPr>
          <w:trHeight w:val="239"/>
          <w:jc w:val="center"/>
        </w:trPr>
        <w:tc>
          <w:tcPr>
            <w:tcW w:w="7074" w:type="dxa"/>
            <w:gridSpan w:val="4"/>
            <w:shd w:val="clear" w:color="auto" w:fill="A6A6A6" w:themeFill="background1" w:themeFillShade="A6"/>
            <w:vAlign w:val="center"/>
          </w:tcPr>
          <w:p w14:paraId="269B9CE8" w14:textId="5E4AEBC2" w:rsidR="006B16A5" w:rsidRPr="00DA10A3"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DA10A3">
              <w:rPr>
                <w:rFonts w:ascii="Arial" w:eastAsia="Arial" w:hAnsi="Arial" w:cs="Arial"/>
                <w:b/>
                <w:color w:val="000000"/>
                <w:sz w:val="18"/>
              </w:rPr>
              <w:t xml:space="preserve">FICHA </w:t>
            </w:r>
            <w:r w:rsidR="00D33333" w:rsidRPr="00DA10A3">
              <w:rPr>
                <w:rFonts w:ascii="Arial" w:eastAsia="Arial" w:hAnsi="Arial" w:cs="Arial"/>
                <w:b/>
                <w:color w:val="000000"/>
                <w:sz w:val="18"/>
              </w:rPr>
              <w:t>TÉCNICA</w:t>
            </w:r>
            <w:r w:rsidRPr="00DA10A3">
              <w:rPr>
                <w:rFonts w:ascii="Arial" w:eastAsia="Arial" w:hAnsi="Arial" w:cs="Arial"/>
                <w:b/>
                <w:color w:val="000000"/>
                <w:sz w:val="18"/>
              </w:rPr>
              <w:t xml:space="preserve"> DEL INDICADOR</w:t>
            </w:r>
          </w:p>
        </w:tc>
      </w:tr>
      <w:tr w:rsidR="006B16A5" w:rsidRPr="00EC08B8" w14:paraId="6AB21FE6" w14:textId="77777777" w:rsidTr="00EC08B8">
        <w:trPr>
          <w:trHeight w:val="237"/>
          <w:jc w:val="center"/>
        </w:trPr>
        <w:tc>
          <w:tcPr>
            <w:tcW w:w="7074" w:type="dxa"/>
            <w:gridSpan w:val="4"/>
            <w:shd w:val="clear" w:color="auto" w:fill="A6A6A6" w:themeFill="background1" w:themeFillShade="A6"/>
            <w:vAlign w:val="center"/>
          </w:tcPr>
          <w:p w14:paraId="2295DFA9" w14:textId="609EA93C" w:rsidR="006B16A5" w:rsidRPr="00EC08B8"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8"/>
              </w:rPr>
            </w:pPr>
            <w:r w:rsidRPr="00EC08B8">
              <w:rPr>
                <w:rFonts w:ascii="Arial" w:hAnsi="Arial" w:cs="Arial"/>
                <w:b/>
                <w:color w:val="000000"/>
                <w:sz w:val="18"/>
              </w:rPr>
              <w:t xml:space="preserve">DATOS DE </w:t>
            </w:r>
            <w:r w:rsidR="00D33333" w:rsidRPr="00EC08B8">
              <w:rPr>
                <w:rFonts w:ascii="Arial" w:hAnsi="Arial" w:cs="Arial"/>
                <w:b/>
                <w:color w:val="000000"/>
                <w:sz w:val="18"/>
              </w:rPr>
              <w:t>IDENTIFICACIÓN</w:t>
            </w:r>
            <w:r w:rsidRPr="00EC08B8">
              <w:rPr>
                <w:rFonts w:ascii="Arial" w:hAnsi="Arial" w:cs="Arial"/>
                <w:b/>
                <w:color w:val="000000"/>
                <w:sz w:val="18"/>
              </w:rPr>
              <w:t xml:space="preserve"> DEL SERVICIO</w:t>
            </w:r>
          </w:p>
        </w:tc>
      </w:tr>
      <w:tr w:rsidR="006B16A5" w:rsidRPr="00DA10A3" w14:paraId="63CEC091" w14:textId="77777777" w:rsidTr="00C470A5">
        <w:trPr>
          <w:trHeight w:val="237"/>
          <w:jc w:val="center"/>
        </w:trPr>
        <w:tc>
          <w:tcPr>
            <w:tcW w:w="1869" w:type="dxa"/>
            <w:shd w:val="clear" w:color="auto" w:fill="auto"/>
            <w:vAlign w:val="center"/>
          </w:tcPr>
          <w:p w14:paraId="4E7E9BA9" w14:textId="77777777" w:rsidR="006B16A5" w:rsidRPr="00DA10A3"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DA10A3">
              <w:rPr>
                <w:rFonts w:ascii="Arial" w:hAnsi="Arial" w:cs="Arial"/>
                <w:color w:val="000000"/>
                <w:sz w:val="18"/>
              </w:rPr>
              <w:t>Nombre del programa</w:t>
            </w:r>
          </w:p>
        </w:tc>
        <w:tc>
          <w:tcPr>
            <w:tcW w:w="5205" w:type="dxa"/>
            <w:gridSpan w:val="3"/>
            <w:shd w:val="clear" w:color="auto" w:fill="auto"/>
            <w:vAlign w:val="center"/>
          </w:tcPr>
          <w:p w14:paraId="6A268BD1" w14:textId="5C98CA40" w:rsidR="006B16A5" w:rsidRPr="00DA10A3" w:rsidRDefault="00DA10A3" w:rsidP="00642B79">
            <w:pPr>
              <w:pBdr>
                <w:top w:val="nil"/>
                <w:left w:val="nil"/>
                <w:bottom w:val="nil"/>
                <w:right w:val="nil"/>
                <w:between w:val="nil"/>
              </w:pBdr>
              <w:tabs>
                <w:tab w:val="left" w:pos="0"/>
              </w:tabs>
              <w:spacing w:line="276" w:lineRule="auto"/>
              <w:rPr>
                <w:rFonts w:ascii="Arial" w:hAnsi="Arial" w:cs="Arial"/>
                <w:color w:val="000000"/>
                <w:sz w:val="18"/>
              </w:rPr>
            </w:pPr>
            <w:r w:rsidRPr="00DA10A3">
              <w:rPr>
                <w:rFonts w:ascii="Arial" w:hAnsi="Arial" w:cs="Arial"/>
                <w:color w:val="000000"/>
                <w:sz w:val="18"/>
              </w:rPr>
              <w:t>Alumbrado público</w:t>
            </w:r>
          </w:p>
        </w:tc>
      </w:tr>
      <w:tr w:rsidR="006B16A5" w:rsidRPr="00DA10A3" w14:paraId="2A8E0A62" w14:textId="77777777" w:rsidTr="00C470A5">
        <w:trPr>
          <w:trHeight w:val="498"/>
          <w:jc w:val="center"/>
        </w:trPr>
        <w:tc>
          <w:tcPr>
            <w:tcW w:w="1869" w:type="dxa"/>
            <w:shd w:val="clear" w:color="auto" w:fill="auto"/>
            <w:vAlign w:val="center"/>
          </w:tcPr>
          <w:p w14:paraId="0DBE6D3F" w14:textId="77777777" w:rsidR="006B16A5" w:rsidRPr="00DA10A3" w:rsidRDefault="002054C7" w:rsidP="00642B79">
            <w:pPr>
              <w:pBdr>
                <w:top w:val="nil"/>
                <w:left w:val="nil"/>
                <w:bottom w:val="nil"/>
                <w:right w:val="nil"/>
                <w:between w:val="nil"/>
              </w:pBdr>
              <w:tabs>
                <w:tab w:val="left" w:pos="0"/>
              </w:tabs>
              <w:spacing w:line="276" w:lineRule="auto"/>
              <w:ind w:firstLine="46"/>
              <w:jc w:val="both"/>
              <w:rPr>
                <w:rFonts w:ascii="Arial" w:hAnsi="Arial" w:cs="Arial"/>
                <w:color w:val="000000"/>
                <w:sz w:val="18"/>
              </w:rPr>
            </w:pPr>
            <w:r w:rsidRPr="00DA10A3">
              <w:rPr>
                <w:rFonts w:ascii="Arial" w:hAnsi="Arial" w:cs="Arial"/>
                <w:color w:val="000000"/>
                <w:sz w:val="18"/>
              </w:rPr>
              <w:t>Nivel del objetivo en la matriz del marco lógico:</w:t>
            </w:r>
          </w:p>
        </w:tc>
        <w:tc>
          <w:tcPr>
            <w:tcW w:w="838" w:type="dxa"/>
            <w:shd w:val="clear" w:color="auto" w:fill="auto"/>
            <w:vAlign w:val="center"/>
          </w:tcPr>
          <w:p w14:paraId="5D71B2F2" w14:textId="77777777" w:rsidR="006B16A5" w:rsidRPr="00DA10A3"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DA10A3">
              <w:rPr>
                <w:rFonts w:ascii="Arial" w:hAnsi="Arial" w:cs="Arial"/>
                <w:color w:val="000000"/>
                <w:sz w:val="18"/>
              </w:rPr>
              <w:t>P3</w:t>
            </w:r>
          </w:p>
        </w:tc>
        <w:tc>
          <w:tcPr>
            <w:tcW w:w="1489" w:type="dxa"/>
            <w:shd w:val="clear" w:color="auto" w:fill="auto"/>
            <w:vAlign w:val="center"/>
          </w:tcPr>
          <w:p w14:paraId="6DEADC6E" w14:textId="77777777" w:rsidR="006B16A5" w:rsidRPr="00DA10A3" w:rsidRDefault="002054C7" w:rsidP="00642B79">
            <w:pPr>
              <w:pBdr>
                <w:top w:val="nil"/>
                <w:left w:val="nil"/>
                <w:bottom w:val="nil"/>
                <w:right w:val="nil"/>
                <w:between w:val="nil"/>
              </w:pBdr>
              <w:tabs>
                <w:tab w:val="left" w:pos="0"/>
              </w:tabs>
              <w:spacing w:line="276" w:lineRule="auto"/>
              <w:ind w:firstLine="204"/>
              <w:rPr>
                <w:rFonts w:ascii="Arial" w:hAnsi="Arial" w:cs="Arial"/>
                <w:color w:val="000000"/>
                <w:sz w:val="18"/>
              </w:rPr>
            </w:pPr>
            <w:r w:rsidRPr="00DA10A3">
              <w:rPr>
                <w:rFonts w:ascii="Arial" w:hAnsi="Arial" w:cs="Arial"/>
                <w:color w:val="000000"/>
                <w:sz w:val="18"/>
              </w:rPr>
              <w:t>Resumen Narrativo (MIR)</w:t>
            </w:r>
          </w:p>
        </w:tc>
        <w:tc>
          <w:tcPr>
            <w:tcW w:w="2878" w:type="dxa"/>
            <w:shd w:val="clear" w:color="auto" w:fill="auto"/>
            <w:vAlign w:val="center"/>
          </w:tcPr>
          <w:p w14:paraId="66176517" w14:textId="77777777" w:rsidR="006B16A5" w:rsidRPr="00DA10A3"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DA10A3">
              <w:rPr>
                <w:rFonts w:ascii="Arial" w:hAnsi="Arial" w:cs="Arial"/>
                <w:color w:val="000000"/>
                <w:sz w:val="18"/>
              </w:rPr>
              <w:t>Adquirir equipos ahorradores de calidad</w:t>
            </w:r>
          </w:p>
        </w:tc>
      </w:tr>
      <w:tr w:rsidR="006B16A5" w:rsidRPr="00DA10A3" w14:paraId="656F6143" w14:textId="77777777" w:rsidTr="00C470A5">
        <w:trPr>
          <w:trHeight w:val="237"/>
          <w:jc w:val="center"/>
        </w:trPr>
        <w:tc>
          <w:tcPr>
            <w:tcW w:w="1869" w:type="dxa"/>
            <w:shd w:val="clear" w:color="auto" w:fill="auto"/>
            <w:vAlign w:val="center"/>
          </w:tcPr>
          <w:p w14:paraId="26312214" w14:textId="77777777" w:rsidR="006B16A5" w:rsidRPr="00DA10A3"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DA10A3">
              <w:rPr>
                <w:rFonts w:ascii="Arial" w:hAnsi="Arial" w:cs="Arial"/>
                <w:color w:val="000000"/>
                <w:sz w:val="18"/>
              </w:rPr>
              <w:t>Clave del indicador</w:t>
            </w:r>
          </w:p>
        </w:tc>
        <w:tc>
          <w:tcPr>
            <w:tcW w:w="5205" w:type="dxa"/>
            <w:gridSpan w:val="3"/>
            <w:shd w:val="clear" w:color="auto" w:fill="auto"/>
            <w:vAlign w:val="center"/>
          </w:tcPr>
          <w:p w14:paraId="45F50FE3" w14:textId="77777777" w:rsidR="006B16A5" w:rsidRPr="00DA10A3"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DA10A3">
              <w:rPr>
                <w:rFonts w:ascii="Arial" w:hAnsi="Arial" w:cs="Arial"/>
                <w:color w:val="000000"/>
                <w:sz w:val="18"/>
              </w:rPr>
              <w:t>NEA</w:t>
            </w:r>
          </w:p>
        </w:tc>
      </w:tr>
      <w:tr w:rsidR="006B16A5" w:rsidRPr="00EC08B8" w14:paraId="190A13D4" w14:textId="77777777" w:rsidTr="00EC08B8">
        <w:trPr>
          <w:trHeight w:val="237"/>
          <w:jc w:val="center"/>
        </w:trPr>
        <w:tc>
          <w:tcPr>
            <w:tcW w:w="7074" w:type="dxa"/>
            <w:gridSpan w:val="4"/>
            <w:shd w:val="clear" w:color="auto" w:fill="A6A6A6" w:themeFill="background1" w:themeFillShade="A6"/>
            <w:vAlign w:val="center"/>
          </w:tcPr>
          <w:p w14:paraId="7CF33375" w14:textId="46280CF5" w:rsidR="006B16A5" w:rsidRPr="00EC08B8"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8"/>
              </w:rPr>
            </w:pPr>
            <w:r w:rsidRPr="00EC08B8">
              <w:rPr>
                <w:rFonts w:ascii="Arial" w:hAnsi="Arial" w:cs="Arial"/>
                <w:b/>
                <w:color w:val="000000"/>
                <w:sz w:val="18"/>
              </w:rPr>
              <w:t xml:space="preserve">DATOS DE </w:t>
            </w:r>
            <w:r w:rsidR="00D33333" w:rsidRPr="00EC08B8">
              <w:rPr>
                <w:rFonts w:ascii="Arial" w:hAnsi="Arial" w:cs="Arial"/>
                <w:b/>
                <w:color w:val="000000"/>
                <w:sz w:val="18"/>
              </w:rPr>
              <w:t>IDENTIFICACIÓN</w:t>
            </w:r>
            <w:r w:rsidRPr="00EC08B8">
              <w:rPr>
                <w:rFonts w:ascii="Arial" w:hAnsi="Arial" w:cs="Arial"/>
                <w:b/>
                <w:color w:val="000000"/>
                <w:sz w:val="18"/>
              </w:rPr>
              <w:t xml:space="preserve"> DEL INDICADOR</w:t>
            </w:r>
          </w:p>
        </w:tc>
      </w:tr>
      <w:tr w:rsidR="006B16A5" w:rsidRPr="00DA10A3" w14:paraId="2FC60112" w14:textId="77777777" w:rsidTr="00A0302E">
        <w:trPr>
          <w:trHeight w:val="235"/>
          <w:jc w:val="center"/>
        </w:trPr>
        <w:tc>
          <w:tcPr>
            <w:tcW w:w="1869" w:type="dxa"/>
            <w:shd w:val="clear" w:color="auto" w:fill="auto"/>
            <w:vAlign w:val="center"/>
          </w:tcPr>
          <w:p w14:paraId="32A77D77" w14:textId="5C483C08" w:rsidR="006B16A5" w:rsidRPr="00DA10A3"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DA10A3">
              <w:rPr>
                <w:rFonts w:ascii="Arial" w:hAnsi="Arial" w:cs="Arial"/>
                <w:color w:val="000000"/>
                <w:sz w:val="18"/>
              </w:rPr>
              <w:t>Nombre del indicador*</w:t>
            </w:r>
          </w:p>
        </w:tc>
        <w:tc>
          <w:tcPr>
            <w:tcW w:w="5205" w:type="dxa"/>
            <w:gridSpan w:val="3"/>
            <w:shd w:val="clear" w:color="auto" w:fill="auto"/>
            <w:vAlign w:val="center"/>
          </w:tcPr>
          <w:p w14:paraId="5E8502B7" w14:textId="77777777" w:rsidR="006B16A5" w:rsidRPr="00DA10A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DA10A3">
              <w:rPr>
                <w:rFonts w:ascii="Arial" w:hAnsi="Arial" w:cs="Arial"/>
                <w:color w:val="000000"/>
                <w:sz w:val="18"/>
              </w:rPr>
              <w:t>Nivel de Equipos ahorradores</w:t>
            </w:r>
          </w:p>
        </w:tc>
      </w:tr>
      <w:tr w:rsidR="006B16A5" w:rsidRPr="00DA10A3" w14:paraId="70A3F955" w14:textId="77777777" w:rsidTr="00A0302E">
        <w:trPr>
          <w:trHeight w:val="366"/>
          <w:jc w:val="center"/>
        </w:trPr>
        <w:tc>
          <w:tcPr>
            <w:tcW w:w="1869" w:type="dxa"/>
            <w:shd w:val="clear" w:color="auto" w:fill="auto"/>
            <w:vAlign w:val="center"/>
          </w:tcPr>
          <w:p w14:paraId="2C757A2A" w14:textId="5A93D5AA" w:rsidR="006B16A5" w:rsidRPr="00DA10A3"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DA10A3">
              <w:rPr>
                <w:rFonts w:ascii="Arial" w:hAnsi="Arial" w:cs="Arial"/>
                <w:color w:val="000000"/>
                <w:sz w:val="18"/>
              </w:rPr>
              <w:t>Definición del indicador*</w:t>
            </w:r>
          </w:p>
        </w:tc>
        <w:tc>
          <w:tcPr>
            <w:tcW w:w="5205" w:type="dxa"/>
            <w:gridSpan w:val="3"/>
            <w:shd w:val="clear" w:color="auto" w:fill="auto"/>
            <w:vAlign w:val="center"/>
          </w:tcPr>
          <w:p w14:paraId="31DC6F3B" w14:textId="77777777" w:rsidR="006B16A5" w:rsidRPr="00DA10A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DA10A3">
              <w:rPr>
                <w:rFonts w:ascii="Arial" w:hAnsi="Arial" w:cs="Arial"/>
                <w:color w:val="000000"/>
                <w:sz w:val="18"/>
              </w:rPr>
              <w:t>Mide el nivel de Equipos ahorradores</w:t>
            </w:r>
          </w:p>
        </w:tc>
      </w:tr>
      <w:tr w:rsidR="006B16A5" w:rsidRPr="00DA10A3" w14:paraId="18E4435E" w14:textId="77777777" w:rsidTr="00A0302E">
        <w:trPr>
          <w:trHeight w:val="189"/>
          <w:jc w:val="center"/>
        </w:trPr>
        <w:tc>
          <w:tcPr>
            <w:tcW w:w="2707" w:type="dxa"/>
            <w:gridSpan w:val="2"/>
            <w:shd w:val="clear" w:color="auto" w:fill="auto"/>
            <w:vAlign w:val="center"/>
          </w:tcPr>
          <w:p w14:paraId="5DA115FB" w14:textId="77777777" w:rsidR="006B16A5" w:rsidRPr="00DA10A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DA10A3">
              <w:rPr>
                <w:rFonts w:ascii="Arial" w:hAnsi="Arial" w:cs="Arial"/>
                <w:color w:val="000000"/>
                <w:sz w:val="18"/>
              </w:rPr>
              <w:t>Método de cálculo*</w:t>
            </w:r>
          </w:p>
        </w:tc>
        <w:tc>
          <w:tcPr>
            <w:tcW w:w="4367" w:type="dxa"/>
            <w:gridSpan w:val="2"/>
            <w:shd w:val="clear" w:color="auto" w:fill="auto"/>
            <w:vAlign w:val="center"/>
          </w:tcPr>
          <w:p w14:paraId="07D531CD" w14:textId="77777777" w:rsidR="006B16A5" w:rsidRPr="00DA10A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DA10A3">
              <w:rPr>
                <w:rFonts w:ascii="Arial" w:hAnsi="Arial" w:cs="Arial"/>
                <w:color w:val="000000"/>
                <w:sz w:val="18"/>
              </w:rPr>
              <w:t>Descripción de variables</w:t>
            </w:r>
          </w:p>
        </w:tc>
      </w:tr>
      <w:tr w:rsidR="006B16A5" w:rsidRPr="00DA10A3" w14:paraId="3A2A55D6" w14:textId="77777777" w:rsidTr="00A0302E">
        <w:trPr>
          <w:trHeight w:val="819"/>
          <w:jc w:val="center"/>
        </w:trPr>
        <w:tc>
          <w:tcPr>
            <w:tcW w:w="2707" w:type="dxa"/>
            <w:gridSpan w:val="2"/>
            <w:shd w:val="clear" w:color="auto" w:fill="auto"/>
            <w:vAlign w:val="center"/>
          </w:tcPr>
          <w:p w14:paraId="7B992977" w14:textId="77777777" w:rsidR="006B16A5" w:rsidRPr="00DA10A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DA10A3">
              <w:rPr>
                <w:rFonts w:ascii="Arial" w:hAnsi="Arial" w:cs="Arial"/>
                <w:color w:val="000000"/>
                <w:sz w:val="18"/>
              </w:rPr>
              <w:t>NEA=TEAA/TEAN</w:t>
            </w:r>
          </w:p>
        </w:tc>
        <w:tc>
          <w:tcPr>
            <w:tcW w:w="4367" w:type="dxa"/>
            <w:gridSpan w:val="2"/>
            <w:shd w:val="clear" w:color="auto" w:fill="auto"/>
            <w:vAlign w:val="center"/>
          </w:tcPr>
          <w:p w14:paraId="3EC58273" w14:textId="77777777" w:rsidR="006B16A5" w:rsidRPr="00DA10A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DA10A3">
              <w:rPr>
                <w:rFonts w:ascii="Arial" w:hAnsi="Arial" w:cs="Arial"/>
                <w:color w:val="000000"/>
                <w:sz w:val="18"/>
              </w:rPr>
              <w:t>TEAA=Total de equipos ahorradores adquiridos</w:t>
            </w:r>
          </w:p>
        </w:tc>
      </w:tr>
    </w:tbl>
    <w:tbl>
      <w:tblPr>
        <w:tblStyle w:val="affffffc"/>
        <w:tblW w:w="7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6"/>
        <w:gridCol w:w="4366"/>
      </w:tblGrid>
      <w:tr w:rsidR="006B16A5" w:rsidRPr="00B1468D" w14:paraId="55BBE563" w14:textId="77777777" w:rsidTr="00A0302E">
        <w:trPr>
          <w:trHeight w:val="237"/>
          <w:jc w:val="center"/>
        </w:trPr>
        <w:tc>
          <w:tcPr>
            <w:tcW w:w="2706" w:type="dxa"/>
            <w:shd w:val="clear" w:color="auto" w:fill="auto"/>
            <w:vAlign w:val="center"/>
          </w:tcPr>
          <w:p w14:paraId="5BCDB464" w14:textId="77777777" w:rsidR="006B16A5" w:rsidRPr="00B1468D"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4366" w:type="dxa"/>
            <w:shd w:val="clear" w:color="auto" w:fill="auto"/>
            <w:vAlign w:val="center"/>
          </w:tcPr>
          <w:p w14:paraId="7D8E4361" w14:textId="77777777" w:rsidR="006B16A5" w:rsidRPr="00B1468D"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B1468D">
              <w:rPr>
                <w:rFonts w:ascii="Arial" w:hAnsi="Arial" w:cs="Arial"/>
                <w:color w:val="000000"/>
                <w:sz w:val="18"/>
              </w:rPr>
              <w:t>TEAN=Total de equipos ahorradores necesarios</w:t>
            </w:r>
          </w:p>
        </w:tc>
      </w:tr>
      <w:tr w:rsidR="006B16A5" w:rsidRPr="00B1468D" w14:paraId="5B46FD14" w14:textId="77777777" w:rsidTr="00A0302E">
        <w:trPr>
          <w:trHeight w:val="237"/>
          <w:jc w:val="center"/>
        </w:trPr>
        <w:tc>
          <w:tcPr>
            <w:tcW w:w="2706" w:type="dxa"/>
            <w:shd w:val="clear" w:color="auto" w:fill="auto"/>
            <w:vAlign w:val="center"/>
          </w:tcPr>
          <w:p w14:paraId="245BD844" w14:textId="77777777" w:rsidR="006B16A5" w:rsidRPr="00B1468D"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B1468D">
              <w:rPr>
                <w:rFonts w:ascii="Arial" w:hAnsi="Arial" w:cs="Arial"/>
                <w:color w:val="000000"/>
                <w:sz w:val="18"/>
              </w:rPr>
              <w:t>Frecuencia de medición *</w:t>
            </w:r>
          </w:p>
        </w:tc>
        <w:tc>
          <w:tcPr>
            <w:tcW w:w="4366" w:type="dxa"/>
            <w:shd w:val="clear" w:color="auto" w:fill="auto"/>
            <w:vAlign w:val="center"/>
          </w:tcPr>
          <w:p w14:paraId="72845F40" w14:textId="77777777" w:rsidR="006B16A5" w:rsidRPr="00B1468D"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B1468D">
              <w:rPr>
                <w:rFonts w:ascii="Arial" w:hAnsi="Arial" w:cs="Arial"/>
                <w:color w:val="000000"/>
                <w:sz w:val="18"/>
              </w:rPr>
              <w:t>Unidad de medida*</w:t>
            </w:r>
          </w:p>
        </w:tc>
      </w:tr>
      <w:tr w:rsidR="006B16A5" w:rsidRPr="00B1468D" w14:paraId="4A42FA46" w14:textId="77777777" w:rsidTr="00A0302E">
        <w:trPr>
          <w:trHeight w:val="237"/>
          <w:jc w:val="center"/>
        </w:trPr>
        <w:tc>
          <w:tcPr>
            <w:tcW w:w="2706" w:type="dxa"/>
            <w:shd w:val="clear" w:color="auto" w:fill="auto"/>
            <w:vAlign w:val="center"/>
          </w:tcPr>
          <w:p w14:paraId="4D67D895" w14:textId="77777777" w:rsidR="006B16A5" w:rsidRPr="00B1468D"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B1468D">
              <w:rPr>
                <w:rFonts w:ascii="Arial" w:hAnsi="Arial" w:cs="Arial"/>
                <w:color w:val="000000"/>
                <w:sz w:val="18"/>
              </w:rPr>
              <w:t>Semestral</w:t>
            </w:r>
          </w:p>
        </w:tc>
        <w:tc>
          <w:tcPr>
            <w:tcW w:w="4366" w:type="dxa"/>
            <w:shd w:val="clear" w:color="auto" w:fill="auto"/>
            <w:vAlign w:val="center"/>
          </w:tcPr>
          <w:p w14:paraId="23ECB0AF" w14:textId="77777777" w:rsidR="006B16A5" w:rsidRPr="00B1468D"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B1468D">
              <w:rPr>
                <w:rFonts w:ascii="Arial" w:hAnsi="Arial" w:cs="Arial"/>
                <w:color w:val="000000"/>
                <w:sz w:val="18"/>
              </w:rPr>
              <w:t>Porcentaje</w:t>
            </w:r>
          </w:p>
        </w:tc>
      </w:tr>
      <w:tr w:rsidR="006B16A5" w:rsidRPr="00B1468D" w14:paraId="5A26E3EF" w14:textId="77777777" w:rsidTr="00A0302E">
        <w:trPr>
          <w:trHeight w:val="491"/>
          <w:jc w:val="center"/>
        </w:trPr>
        <w:tc>
          <w:tcPr>
            <w:tcW w:w="2706" w:type="dxa"/>
            <w:shd w:val="clear" w:color="auto" w:fill="auto"/>
            <w:vAlign w:val="center"/>
          </w:tcPr>
          <w:p w14:paraId="06881AF6" w14:textId="77777777" w:rsidR="006B16A5" w:rsidRPr="00B1468D"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B1468D">
              <w:rPr>
                <w:rFonts w:ascii="Arial" w:hAnsi="Arial" w:cs="Arial"/>
                <w:color w:val="000000"/>
                <w:sz w:val="18"/>
              </w:rPr>
              <w:t>Metas</w:t>
            </w:r>
          </w:p>
        </w:tc>
        <w:tc>
          <w:tcPr>
            <w:tcW w:w="4366" w:type="dxa"/>
            <w:shd w:val="clear" w:color="auto" w:fill="auto"/>
            <w:vAlign w:val="center"/>
          </w:tcPr>
          <w:p w14:paraId="2E7F0671" w14:textId="77777777" w:rsidR="006B16A5" w:rsidRPr="00B1468D"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B1468D">
              <w:rPr>
                <w:rFonts w:ascii="Arial" w:hAnsi="Arial" w:cs="Arial"/>
                <w:color w:val="000000"/>
                <w:sz w:val="18"/>
              </w:rPr>
              <w:t>Disminuir en un 40% el costo del servicio de alumbrado público con equis ahorradores.</w:t>
            </w:r>
          </w:p>
        </w:tc>
      </w:tr>
    </w:tbl>
    <w:p w14:paraId="11504F27" w14:textId="4B82E1DE" w:rsidR="004C2424" w:rsidRPr="00EC08B8" w:rsidRDefault="002054C7" w:rsidP="00642B79">
      <w:pPr>
        <w:pBdr>
          <w:top w:val="nil"/>
          <w:left w:val="nil"/>
          <w:bottom w:val="nil"/>
          <w:right w:val="nil"/>
          <w:between w:val="nil"/>
        </w:pBdr>
        <w:tabs>
          <w:tab w:val="left" w:pos="0"/>
        </w:tabs>
        <w:spacing w:line="276" w:lineRule="auto"/>
        <w:jc w:val="center"/>
        <w:rPr>
          <w:rFonts w:ascii="Arial" w:hAnsi="Arial" w:cs="Arial"/>
          <w:b/>
          <w:color w:val="000000"/>
        </w:rPr>
      </w:pPr>
      <w:r w:rsidRPr="00EC08B8">
        <w:rPr>
          <w:rFonts w:ascii="Arial" w:hAnsi="Arial" w:cs="Arial"/>
          <w:b/>
          <w:color w:val="000000"/>
        </w:rPr>
        <w:lastRenderedPageBreak/>
        <w:t>Fichas Técnicas: Programa calles</w:t>
      </w:r>
    </w:p>
    <w:p w14:paraId="771FEFB7" w14:textId="77777777" w:rsidR="002D4FFC" w:rsidRDefault="002D4FFC" w:rsidP="00642B79">
      <w:pPr>
        <w:pBdr>
          <w:top w:val="nil"/>
          <w:left w:val="nil"/>
          <w:bottom w:val="nil"/>
          <w:right w:val="nil"/>
          <w:between w:val="nil"/>
        </w:pBdr>
        <w:tabs>
          <w:tab w:val="left" w:pos="0"/>
        </w:tabs>
        <w:spacing w:line="276" w:lineRule="auto"/>
        <w:jc w:val="center"/>
        <w:rPr>
          <w:rFonts w:ascii="Arial" w:hAnsi="Arial" w:cs="Arial"/>
          <w:color w:val="000000"/>
        </w:rPr>
      </w:pPr>
    </w:p>
    <w:p w14:paraId="142906EC" w14:textId="77777777" w:rsidR="00EC08B8" w:rsidRDefault="00EC08B8" w:rsidP="00642B79">
      <w:pPr>
        <w:pBdr>
          <w:top w:val="nil"/>
          <w:left w:val="nil"/>
          <w:bottom w:val="nil"/>
          <w:right w:val="nil"/>
          <w:between w:val="nil"/>
        </w:pBdr>
        <w:tabs>
          <w:tab w:val="left" w:pos="0"/>
        </w:tabs>
        <w:spacing w:line="276" w:lineRule="auto"/>
        <w:jc w:val="center"/>
        <w:rPr>
          <w:rFonts w:ascii="Arial" w:hAnsi="Arial" w:cs="Arial"/>
          <w:color w:val="000000"/>
        </w:rPr>
      </w:pPr>
    </w:p>
    <w:p w14:paraId="04FB3519" w14:textId="77777777" w:rsidR="00EC08B8" w:rsidRPr="00F25837" w:rsidRDefault="00EC08B8" w:rsidP="00642B79">
      <w:pPr>
        <w:pBdr>
          <w:top w:val="nil"/>
          <w:left w:val="nil"/>
          <w:bottom w:val="nil"/>
          <w:right w:val="nil"/>
          <w:between w:val="nil"/>
        </w:pBdr>
        <w:tabs>
          <w:tab w:val="left" w:pos="0"/>
        </w:tabs>
        <w:spacing w:line="276" w:lineRule="auto"/>
        <w:jc w:val="center"/>
        <w:rPr>
          <w:rFonts w:ascii="Arial" w:hAnsi="Arial" w:cs="Arial"/>
          <w:color w:val="000000"/>
        </w:rPr>
      </w:pPr>
    </w:p>
    <w:tbl>
      <w:tblPr>
        <w:tblStyle w:val="affffffd"/>
        <w:tblW w:w="69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3"/>
        <w:gridCol w:w="664"/>
        <w:gridCol w:w="1547"/>
        <w:gridCol w:w="2040"/>
      </w:tblGrid>
      <w:tr w:rsidR="006B16A5" w:rsidRPr="004C2424" w14:paraId="0904C27C" w14:textId="77777777" w:rsidTr="004C2424">
        <w:trPr>
          <w:trHeight w:val="237"/>
          <w:jc w:val="center"/>
        </w:trPr>
        <w:tc>
          <w:tcPr>
            <w:tcW w:w="6914" w:type="dxa"/>
            <w:gridSpan w:val="4"/>
            <w:shd w:val="clear" w:color="auto" w:fill="A6A6A6" w:themeFill="background1" w:themeFillShade="A6"/>
            <w:vAlign w:val="center"/>
          </w:tcPr>
          <w:p w14:paraId="7552EAC0"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4C2424">
              <w:rPr>
                <w:rFonts w:ascii="Arial" w:eastAsia="Arial" w:hAnsi="Arial" w:cs="Arial"/>
                <w:b/>
                <w:color w:val="000000"/>
                <w:sz w:val="18"/>
              </w:rPr>
              <w:t>FICHA TÉCNICA DEL INDICADOR</w:t>
            </w:r>
          </w:p>
        </w:tc>
      </w:tr>
      <w:tr w:rsidR="006B16A5" w:rsidRPr="004C2424" w14:paraId="73323D2C" w14:textId="77777777" w:rsidTr="00EC08B8">
        <w:trPr>
          <w:trHeight w:val="237"/>
          <w:jc w:val="center"/>
        </w:trPr>
        <w:tc>
          <w:tcPr>
            <w:tcW w:w="6914" w:type="dxa"/>
            <w:gridSpan w:val="4"/>
            <w:shd w:val="clear" w:color="auto" w:fill="A6A6A6" w:themeFill="background1" w:themeFillShade="A6"/>
            <w:vAlign w:val="center"/>
          </w:tcPr>
          <w:p w14:paraId="16A5D6E8"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4C2424">
              <w:rPr>
                <w:rFonts w:ascii="Arial" w:eastAsia="Arial" w:hAnsi="Arial" w:cs="Arial"/>
                <w:b/>
                <w:color w:val="000000"/>
                <w:sz w:val="18"/>
              </w:rPr>
              <w:t>DATOS DE IDENTIFICACIÓN DEL SERVICIO</w:t>
            </w:r>
          </w:p>
        </w:tc>
      </w:tr>
      <w:tr w:rsidR="006B16A5" w:rsidRPr="004C2424" w14:paraId="7D93BC55" w14:textId="77777777" w:rsidTr="00C470A5">
        <w:trPr>
          <w:trHeight w:val="231"/>
          <w:jc w:val="center"/>
        </w:trPr>
        <w:tc>
          <w:tcPr>
            <w:tcW w:w="2663" w:type="dxa"/>
            <w:shd w:val="clear" w:color="auto" w:fill="auto"/>
            <w:vAlign w:val="center"/>
          </w:tcPr>
          <w:p w14:paraId="6961B858" w14:textId="77777777" w:rsidR="006B16A5" w:rsidRPr="004C2424"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4C2424">
              <w:rPr>
                <w:rFonts w:ascii="Arial" w:hAnsi="Arial" w:cs="Arial"/>
                <w:color w:val="000000"/>
                <w:sz w:val="18"/>
              </w:rPr>
              <w:t>Nombre del programa:</w:t>
            </w:r>
          </w:p>
        </w:tc>
        <w:tc>
          <w:tcPr>
            <w:tcW w:w="4251" w:type="dxa"/>
            <w:gridSpan w:val="3"/>
            <w:shd w:val="clear" w:color="auto" w:fill="auto"/>
            <w:vAlign w:val="center"/>
          </w:tcPr>
          <w:p w14:paraId="64E9EF71" w14:textId="14AE4B99" w:rsidR="006B16A5" w:rsidRPr="004C2424" w:rsidRDefault="00DC5A40"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4C2424">
              <w:rPr>
                <w:rFonts w:ascii="Arial" w:hAnsi="Arial" w:cs="Arial"/>
                <w:color w:val="000000"/>
                <w:sz w:val="18"/>
              </w:rPr>
              <w:t>Calles</w:t>
            </w:r>
          </w:p>
        </w:tc>
      </w:tr>
      <w:tr w:rsidR="006B16A5" w:rsidRPr="004C2424" w14:paraId="56BA31C6" w14:textId="77777777" w:rsidTr="00C470A5">
        <w:trPr>
          <w:trHeight w:val="437"/>
          <w:jc w:val="center"/>
        </w:trPr>
        <w:tc>
          <w:tcPr>
            <w:tcW w:w="2663" w:type="dxa"/>
            <w:shd w:val="clear" w:color="auto" w:fill="auto"/>
            <w:vAlign w:val="center"/>
          </w:tcPr>
          <w:p w14:paraId="27ACF381" w14:textId="77777777" w:rsidR="006B16A5" w:rsidRPr="004C2424"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4C2424">
              <w:rPr>
                <w:rFonts w:ascii="Arial" w:hAnsi="Arial" w:cs="Arial"/>
                <w:color w:val="000000"/>
                <w:sz w:val="18"/>
              </w:rPr>
              <w:t>Nivel del objetivo en la matriz del marco lógico:</w:t>
            </w:r>
          </w:p>
        </w:tc>
        <w:tc>
          <w:tcPr>
            <w:tcW w:w="664" w:type="dxa"/>
            <w:shd w:val="clear" w:color="auto" w:fill="auto"/>
            <w:vAlign w:val="center"/>
          </w:tcPr>
          <w:p w14:paraId="3106619F"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Fin</w:t>
            </w:r>
          </w:p>
        </w:tc>
        <w:tc>
          <w:tcPr>
            <w:tcW w:w="1547" w:type="dxa"/>
            <w:shd w:val="clear" w:color="auto" w:fill="auto"/>
            <w:vAlign w:val="center"/>
          </w:tcPr>
          <w:p w14:paraId="5CDBEEB8"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Resumen Narrativo (MIR):</w:t>
            </w:r>
          </w:p>
        </w:tc>
        <w:tc>
          <w:tcPr>
            <w:tcW w:w="2040" w:type="dxa"/>
            <w:shd w:val="clear" w:color="auto" w:fill="auto"/>
            <w:vAlign w:val="center"/>
          </w:tcPr>
          <w:p w14:paraId="7C620080" w14:textId="6EAEBFEE" w:rsidR="006B16A5" w:rsidRPr="004C2424" w:rsidRDefault="004C2424" w:rsidP="00642B79">
            <w:pPr>
              <w:pBdr>
                <w:top w:val="nil"/>
                <w:left w:val="nil"/>
                <w:bottom w:val="nil"/>
                <w:right w:val="nil"/>
                <w:between w:val="nil"/>
              </w:pBdr>
              <w:tabs>
                <w:tab w:val="left" w:pos="0"/>
              </w:tabs>
              <w:spacing w:line="276" w:lineRule="auto"/>
              <w:jc w:val="both"/>
              <w:rPr>
                <w:rFonts w:ascii="Arial" w:hAnsi="Arial" w:cs="Arial"/>
                <w:color w:val="000000"/>
                <w:sz w:val="18"/>
              </w:rPr>
            </w:pPr>
            <w:r>
              <w:rPr>
                <w:rFonts w:ascii="Arial" w:hAnsi="Arial" w:cs="Arial"/>
                <w:color w:val="000000"/>
                <w:sz w:val="18"/>
              </w:rPr>
              <w:t>I</w:t>
            </w:r>
            <w:r w:rsidR="002054C7" w:rsidRPr="004C2424">
              <w:rPr>
                <w:rFonts w:ascii="Arial" w:hAnsi="Arial" w:cs="Arial"/>
                <w:color w:val="000000"/>
                <w:sz w:val="18"/>
              </w:rPr>
              <w:t>ncrementar el número de calles en Buen estado</w:t>
            </w:r>
          </w:p>
        </w:tc>
      </w:tr>
      <w:tr w:rsidR="006B16A5" w:rsidRPr="004C2424" w14:paraId="71E19D6D" w14:textId="77777777" w:rsidTr="00C470A5">
        <w:trPr>
          <w:trHeight w:val="239"/>
          <w:jc w:val="center"/>
        </w:trPr>
        <w:tc>
          <w:tcPr>
            <w:tcW w:w="2663" w:type="dxa"/>
            <w:shd w:val="clear" w:color="auto" w:fill="auto"/>
            <w:vAlign w:val="center"/>
          </w:tcPr>
          <w:p w14:paraId="40145BC3" w14:textId="77777777" w:rsidR="006B16A5" w:rsidRPr="004C2424"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4C2424">
              <w:rPr>
                <w:rFonts w:ascii="Arial" w:hAnsi="Arial" w:cs="Arial"/>
                <w:color w:val="000000"/>
                <w:sz w:val="18"/>
              </w:rPr>
              <w:t>Clave del indicador</w:t>
            </w:r>
          </w:p>
        </w:tc>
        <w:tc>
          <w:tcPr>
            <w:tcW w:w="4251" w:type="dxa"/>
            <w:gridSpan w:val="3"/>
            <w:shd w:val="clear" w:color="auto" w:fill="auto"/>
            <w:vAlign w:val="center"/>
          </w:tcPr>
          <w:p w14:paraId="681111B8"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NEC</w:t>
            </w:r>
          </w:p>
        </w:tc>
      </w:tr>
      <w:tr w:rsidR="006B16A5" w:rsidRPr="004C2424" w14:paraId="6CBE18CF" w14:textId="77777777" w:rsidTr="00EC08B8">
        <w:trPr>
          <w:trHeight w:val="249"/>
          <w:jc w:val="center"/>
        </w:trPr>
        <w:tc>
          <w:tcPr>
            <w:tcW w:w="6914" w:type="dxa"/>
            <w:gridSpan w:val="4"/>
            <w:shd w:val="clear" w:color="auto" w:fill="A6A6A6" w:themeFill="background1" w:themeFillShade="A6"/>
            <w:vAlign w:val="center"/>
          </w:tcPr>
          <w:p w14:paraId="776159C7"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4C2424">
              <w:rPr>
                <w:rFonts w:ascii="Arial" w:eastAsia="Arial" w:hAnsi="Arial" w:cs="Arial"/>
                <w:b/>
                <w:color w:val="000000"/>
                <w:sz w:val="18"/>
              </w:rPr>
              <w:t>DATOS DE IDENTIFICACIÓN DEL INDICADOR</w:t>
            </w:r>
          </w:p>
        </w:tc>
      </w:tr>
      <w:tr w:rsidR="006B16A5" w:rsidRPr="004C2424" w14:paraId="6E481B19" w14:textId="77777777" w:rsidTr="00C470A5">
        <w:trPr>
          <w:trHeight w:val="279"/>
          <w:jc w:val="center"/>
        </w:trPr>
        <w:tc>
          <w:tcPr>
            <w:tcW w:w="2663" w:type="dxa"/>
            <w:shd w:val="clear" w:color="auto" w:fill="auto"/>
            <w:vAlign w:val="center"/>
          </w:tcPr>
          <w:p w14:paraId="53CA9E3B" w14:textId="41060712" w:rsidR="006B16A5" w:rsidRPr="004C2424"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4C2424">
              <w:rPr>
                <w:rFonts w:ascii="Arial" w:hAnsi="Arial" w:cs="Arial"/>
                <w:color w:val="000000"/>
                <w:sz w:val="18"/>
              </w:rPr>
              <w:t>Nombre de Indicador*:</w:t>
            </w:r>
          </w:p>
        </w:tc>
        <w:tc>
          <w:tcPr>
            <w:tcW w:w="4251" w:type="dxa"/>
            <w:gridSpan w:val="3"/>
            <w:shd w:val="clear" w:color="auto" w:fill="auto"/>
            <w:vAlign w:val="center"/>
          </w:tcPr>
          <w:p w14:paraId="1F251FF7" w14:textId="77777777" w:rsidR="006B16A5" w:rsidRPr="004C2424"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4C2424">
              <w:rPr>
                <w:rFonts w:ascii="Arial" w:hAnsi="Arial" w:cs="Arial"/>
                <w:color w:val="000000"/>
                <w:sz w:val="18"/>
              </w:rPr>
              <w:t>Nivel de Estado de las Calles</w:t>
            </w:r>
          </w:p>
        </w:tc>
      </w:tr>
      <w:tr w:rsidR="006B16A5" w:rsidRPr="004C2424" w14:paraId="169DEF86" w14:textId="77777777" w:rsidTr="00C470A5">
        <w:trPr>
          <w:trHeight w:val="212"/>
          <w:jc w:val="center"/>
        </w:trPr>
        <w:tc>
          <w:tcPr>
            <w:tcW w:w="2663" w:type="dxa"/>
            <w:shd w:val="clear" w:color="auto" w:fill="auto"/>
            <w:vAlign w:val="center"/>
          </w:tcPr>
          <w:p w14:paraId="5F447C26" w14:textId="77777777" w:rsidR="006B16A5" w:rsidRPr="004C2424"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4C2424">
              <w:rPr>
                <w:rFonts w:ascii="Arial" w:hAnsi="Arial" w:cs="Arial"/>
                <w:color w:val="000000"/>
                <w:sz w:val="18"/>
              </w:rPr>
              <w:t>Definición del indicador*:</w:t>
            </w:r>
          </w:p>
        </w:tc>
        <w:tc>
          <w:tcPr>
            <w:tcW w:w="4251" w:type="dxa"/>
            <w:gridSpan w:val="3"/>
            <w:shd w:val="clear" w:color="auto" w:fill="auto"/>
            <w:vAlign w:val="center"/>
          </w:tcPr>
          <w:p w14:paraId="615BB790" w14:textId="77777777" w:rsidR="006B16A5" w:rsidRPr="004C2424"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4C2424">
              <w:rPr>
                <w:rFonts w:ascii="Arial" w:hAnsi="Arial" w:cs="Arial"/>
                <w:color w:val="000000"/>
                <w:sz w:val="18"/>
              </w:rPr>
              <w:t>Mide la cantidad de calles en buen estado</w:t>
            </w:r>
          </w:p>
        </w:tc>
      </w:tr>
      <w:tr w:rsidR="006B16A5" w:rsidRPr="004C2424" w14:paraId="3CE4E299" w14:textId="77777777" w:rsidTr="00C470A5">
        <w:trPr>
          <w:trHeight w:val="237"/>
          <w:jc w:val="center"/>
        </w:trPr>
        <w:tc>
          <w:tcPr>
            <w:tcW w:w="3327" w:type="dxa"/>
            <w:gridSpan w:val="2"/>
            <w:shd w:val="clear" w:color="auto" w:fill="auto"/>
            <w:vAlign w:val="center"/>
          </w:tcPr>
          <w:p w14:paraId="43FAA3D9" w14:textId="77777777" w:rsidR="006B16A5" w:rsidRPr="004C2424"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4C2424">
              <w:rPr>
                <w:rFonts w:ascii="Arial" w:hAnsi="Arial" w:cs="Arial"/>
                <w:color w:val="000000"/>
                <w:sz w:val="18"/>
              </w:rPr>
              <w:t>Método de cálculo*</w:t>
            </w:r>
          </w:p>
        </w:tc>
        <w:tc>
          <w:tcPr>
            <w:tcW w:w="3587" w:type="dxa"/>
            <w:gridSpan w:val="2"/>
            <w:shd w:val="clear" w:color="auto" w:fill="auto"/>
            <w:vAlign w:val="center"/>
          </w:tcPr>
          <w:p w14:paraId="016C9035" w14:textId="77777777" w:rsidR="006B16A5" w:rsidRPr="004C2424"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4C2424">
              <w:rPr>
                <w:rFonts w:ascii="Arial" w:hAnsi="Arial" w:cs="Arial"/>
                <w:color w:val="000000"/>
                <w:sz w:val="18"/>
              </w:rPr>
              <w:t>Descripción de Variables</w:t>
            </w:r>
          </w:p>
        </w:tc>
      </w:tr>
      <w:tr w:rsidR="006B16A5" w:rsidRPr="004C2424" w14:paraId="16A10A58" w14:textId="77777777" w:rsidTr="00C470A5">
        <w:trPr>
          <w:trHeight w:val="767"/>
          <w:jc w:val="center"/>
        </w:trPr>
        <w:tc>
          <w:tcPr>
            <w:tcW w:w="3327" w:type="dxa"/>
            <w:gridSpan w:val="2"/>
            <w:shd w:val="clear" w:color="auto" w:fill="auto"/>
            <w:vAlign w:val="center"/>
          </w:tcPr>
          <w:p w14:paraId="2E3BB49F"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NEC = TCBE/</w:t>
            </w:r>
            <w:proofErr w:type="spellStart"/>
            <w:r w:rsidRPr="004C2424">
              <w:rPr>
                <w:rFonts w:ascii="Arial" w:hAnsi="Arial" w:cs="Arial"/>
                <w:color w:val="000000"/>
                <w:sz w:val="18"/>
              </w:rPr>
              <w:t>TCBEai</w:t>
            </w:r>
            <w:proofErr w:type="spellEnd"/>
          </w:p>
        </w:tc>
        <w:tc>
          <w:tcPr>
            <w:tcW w:w="3587" w:type="dxa"/>
            <w:gridSpan w:val="2"/>
            <w:shd w:val="clear" w:color="auto" w:fill="auto"/>
            <w:vAlign w:val="center"/>
          </w:tcPr>
          <w:p w14:paraId="438D1665" w14:textId="77777777" w:rsidR="006B16A5" w:rsidRPr="004C2424" w:rsidRDefault="002054C7" w:rsidP="00642B79">
            <w:pPr>
              <w:pBdr>
                <w:top w:val="nil"/>
                <w:left w:val="nil"/>
                <w:bottom w:val="nil"/>
                <w:right w:val="nil"/>
                <w:between w:val="nil"/>
              </w:pBdr>
              <w:tabs>
                <w:tab w:val="left" w:pos="0"/>
              </w:tabs>
              <w:spacing w:line="276" w:lineRule="auto"/>
              <w:ind w:hanging="3"/>
              <w:jc w:val="center"/>
              <w:rPr>
                <w:rFonts w:ascii="Arial" w:hAnsi="Arial" w:cs="Arial"/>
                <w:color w:val="000000"/>
                <w:sz w:val="18"/>
              </w:rPr>
            </w:pPr>
            <w:r w:rsidRPr="004C2424">
              <w:rPr>
                <w:rFonts w:ascii="Arial" w:hAnsi="Arial" w:cs="Arial"/>
                <w:color w:val="000000"/>
                <w:sz w:val="18"/>
              </w:rPr>
              <w:t xml:space="preserve">TCBE=Total de Calles en Buen estado </w:t>
            </w:r>
            <w:proofErr w:type="spellStart"/>
            <w:r w:rsidRPr="004C2424">
              <w:rPr>
                <w:rFonts w:ascii="Arial" w:hAnsi="Arial" w:cs="Arial"/>
                <w:color w:val="000000"/>
                <w:sz w:val="18"/>
              </w:rPr>
              <w:t>TCBEai</w:t>
            </w:r>
            <w:proofErr w:type="spellEnd"/>
            <w:r w:rsidRPr="004C2424">
              <w:rPr>
                <w:rFonts w:ascii="Arial" w:hAnsi="Arial" w:cs="Arial"/>
                <w:color w:val="000000"/>
                <w:sz w:val="18"/>
              </w:rPr>
              <w:t>= Total de Calles en Buen Estado Año Inicial</w:t>
            </w:r>
          </w:p>
        </w:tc>
      </w:tr>
      <w:tr w:rsidR="006B16A5" w:rsidRPr="004C2424" w14:paraId="210A7B0B" w14:textId="77777777" w:rsidTr="00C470A5">
        <w:trPr>
          <w:trHeight w:val="237"/>
          <w:jc w:val="center"/>
        </w:trPr>
        <w:tc>
          <w:tcPr>
            <w:tcW w:w="3327" w:type="dxa"/>
            <w:gridSpan w:val="2"/>
            <w:shd w:val="clear" w:color="auto" w:fill="auto"/>
            <w:vAlign w:val="center"/>
          </w:tcPr>
          <w:p w14:paraId="3B1689CA"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Frecuencia de medición*</w:t>
            </w:r>
          </w:p>
        </w:tc>
        <w:tc>
          <w:tcPr>
            <w:tcW w:w="3587" w:type="dxa"/>
            <w:gridSpan w:val="2"/>
            <w:shd w:val="clear" w:color="auto" w:fill="auto"/>
            <w:vAlign w:val="center"/>
          </w:tcPr>
          <w:p w14:paraId="6AB0F095"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Unidad de medida*</w:t>
            </w:r>
          </w:p>
        </w:tc>
      </w:tr>
      <w:tr w:rsidR="006B16A5" w:rsidRPr="004C2424" w14:paraId="27DC601E" w14:textId="77777777" w:rsidTr="00C470A5">
        <w:trPr>
          <w:trHeight w:val="237"/>
          <w:jc w:val="center"/>
        </w:trPr>
        <w:tc>
          <w:tcPr>
            <w:tcW w:w="3327" w:type="dxa"/>
            <w:gridSpan w:val="2"/>
            <w:shd w:val="clear" w:color="auto" w:fill="auto"/>
            <w:vAlign w:val="center"/>
          </w:tcPr>
          <w:p w14:paraId="2A1F1297"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Anual</w:t>
            </w:r>
          </w:p>
        </w:tc>
        <w:tc>
          <w:tcPr>
            <w:tcW w:w="3587" w:type="dxa"/>
            <w:gridSpan w:val="2"/>
            <w:shd w:val="clear" w:color="auto" w:fill="auto"/>
            <w:vAlign w:val="center"/>
          </w:tcPr>
          <w:p w14:paraId="0518EA2C"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w:t>
            </w:r>
          </w:p>
        </w:tc>
      </w:tr>
      <w:tr w:rsidR="006B16A5" w:rsidRPr="004C2424" w14:paraId="4F7AF165" w14:textId="77777777" w:rsidTr="00C470A5">
        <w:trPr>
          <w:trHeight w:val="182"/>
          <w:jc w:val="center"/>
        </w:trPr>
        <w:tc>
          <w:tcPr>
            <w:tcW w:w="3327" w:type="dxa"/>
            <w:gridSpan w:val="2"/>
            <w:shd w:val="clear" w:color="auto" w:fill="auto"/>
            <w:vAlign w:val="center"/>
          </w:tcPr>
          <w:p w14:paraId="4C603956"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Metas</w:t>
            </w:r>
          </w:p>
        </w:tc>
        <w:tc>
          <w:tcPr>
            <w:tcW w:w="3587" w:type="dxa"/>
            <w:gridSpan w:val="2"/>
            <w:shd w:val="clear" w:color="auto" w:fill="auto"/>
            <w:vAlign w:val="center"/>
          </w:tcPr>
          <w:p w14:paraId="22847B4D" w14:textId="77777777" w:rsidR="006B16A5" w:rsidRPr="004C2424"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r>
      <w:tr w:rsidR="006B16A5" w:rsidRPr="004C2424" w14:paraId="14DD66F4" w14:textId="77777777" w:rsidTr="00EC08B8">
        <w:trPr>
          <w:trHeight w:val="237"/>
          <w:jc w:val="center"/>
        </w:trPr>
        <w:tc>
          <w:tcPr>
            <w:tcW w:w="6914" w:type="dxa"/>
            <w:gridSpan w:val="4"/>
            <w:shd w:val="clear" w:color="auto" w:fill="A6A6A6" w:themeFill="background1" w:themeFillShade="A6"/>
            <w:vAlign w:val="center"/>
          </w:tcPr>
          <w:p w14:paraId="3A8B80EA" w14:textId="23324528" w:rsidR="006B16A5" w:rsidRPr="004C2424" w:rsidRDefault="00D90C02"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4C2424">
              <w:rPr>
                <w:rFonts w:ascii="Arial" w:eastAsia="Arial" w:hAnsi="Arial" w:cs="Arial"/>
                <w:b/>
                <w:color w:val="000000"/>
                <w:sz w:val="18"/>
              </w:rPr>
              <w:t>CARACTERÍSTICAS</w:t>
            </w:r>
            <w:r w:rsidR="002054C7" w:rsidRPr="004C2424">
              <w:rPr>
                <w:rFonts w:ascii="Arial" w:eastAsia="Arial" w:hAnsi="Arial" w:cs="Arial"/>
                <w:b/>
                <w:color w:val="000000"/>
                <w:sz w:val="18"/>
              </w:rPr>
              <w:t xml:space="preserve"> DEL INDICADOR</w:t>
            </w:r>
          </w:p>
        </w:tc>
      </w:tr>
      <w:tr w:rsidR="006B16A5" w:rsidRPr="004C2424" w14:paraId="4B548F4B" w14:textId="77777777" w:rsidTr="00C470A5">
        <w:trPr>
          <w:trHeight w:val="239"/>
          <w:jc w:val="center"/>
        </w:trPr>
        <w:tc>
          <w:tcPr>
            <w:tcW w:w="3327" w:type="dxa"/>
            <w:gridSpan w:val="2"/>
            <w:shd w:val="clear" w:color="auto" w:fill="auto"/>
            <w:vAlign w:val="center"/>
          </w:tcPr>
          <w:p w14:paraId="0CC35F3B"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Tipo de Indicador:</w:t>
            </w:r>
          </w:p>
        </w:tc>
        <w:tc>
          <w:tcPr>
            <w:tcW w:w="3587" w:type="dxa"/>
            <w:gridSpan w:val="2"/>
            <w:shd w:val="clear" w:color="auto" w:fill="auto"/>
            <w:vAlign w:val="center"/>
          </w:tcPr>
          <w:p w14:paraId="3E2923F0"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Estratégico</w:t>
            </w:r>
          </w:p>
        </w:tc>
      </w:tr>
      <w:tr w:rsidR="006B16A5" w:rsidRPr="004C2424" w14:paraId="0AC8BF69" w14:textId="77777777" w:rsidTr="00C470A5">
        <w:trPr>
          <w:trHeight w:val="237"/>
          <w:jc w:val="center"/>
        </w:trPr>
        <w:tc>
          <w:tcPr>
            <w:tcW w:w="3327" w:type="dxa"/>
            <w:gridSpan w:val="2"/>
            <w:shd w:val="clear" w:color="auto" w:fill="auto"/>
            <w:vAlign w:val="center"/>
          </w:tcPr>
          <w:p w14:paraId="060A19AD"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Dimensión del Indicador:</w:t>
            </w:r>
          </w:p>
        </w:tc>
        <w:tc>
          <w:tcPr>
            <w:tcW w:w="3587" w:type="dxa"/>
            <w:gridSpan w:val="2"/>
            <w:shd w:val="clear" w:color="auto" w:fill="auto"/>
            <w:vAlign w:val="center"/>
          </w:tcPr>
          <w:p w14:paraId="4C87A4C4"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4C2424">
              <w:rPr>
                <w:rFonts w:ascii="Arial" w:eastAsia="Arial" w:hAnsi="Arial" w:cs="Arial"/>
                <w:b/>
                <w:color w:val="000000"/>
                <w:sz w:val="18"/>
              </w:rPr>
              <w:t>Eficiencia</w:t>
            </w:r>
          </w:p>
        </w:tc>
      </w:tr>
      <w:tr w:rsidR="006B16A5" w:rsidRPr="004C2424" w14:paraId="1819CFEA" w14:textId="77777777" w:rsidTr="00C470A5">
        <w:trPr>
          <w:trHeight w:val="237"/>
          <w:jc w:val="center"/>
        </w:trPr>
        <w:tc>
          <w:tcPr>
            <w:tcW w:w="3327" w:type="dxa"/>
            <w:gridSpan w:val="2"/>
            <w:shd w:val="clear" w:color="auto" w:fill="auto"/>
            <w:vAlign w:val="center"/>
          </w:tcPr>
          <w:p w14:paraId="5263C834"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Escala de interpretación</w:t>
            </w:r>
          </w:p>
        </w:tc>
        <w:tc>
          <w:tcPr>
            <w:tcW w:w="3587" w:type="dxa"/>
            <w:gridSpan w:val="2"/>
            <w:shd w:val="clear" w:color="auto" w:fill="auto"/>
            <w:vAlign w:val="center"/>
          </w:tcPr>
          <w:p w14:paraId="59046169"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1( EXCELENTE) 5(MALO)</w:t>
            </w:r>
          </w:p>
        </w:tc>
      </w:tr>
      <w:tr w:rsidR="006B16A5" w:rsidRPr="004C2424" w14:paraId="1F0A7461" w14:textId="77777777" w:rsidTr="00C470A5">
        <w:trPr>
          <w:trHeight w:val="237"/>
          <w:jc w:val="center"/>
        </w:trPr>
        <w:tc>
          <w:tcPr>
            <w:tcW w:w="3327" w:type="dxa"/>
            <w:gridSpan w:val="2"/>
            <w:shd w:val="clear" w:color="auto" w:fill="auto"/>
            <w:vAlign w:val="center"/>
          </w:tcPr>
          <w:p w14:paraId="314A0486"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Nivel</w:t>
            </w:r>
          </w:p>
        </w:tc>
        <w:tc>
          <w:tcPr>
            <w:tcW w:w="1547" w:type="dxa"/>
            <w:shd w:val="clear" w:color="auto" w:fill="auto"/>
            <w:vAlign w:val="center"/>
          </w:tcPr>
          <w:p w14:paraId="7F9C4B36"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de:</w:t>
            </w:r>
          </w:p>
        </w:tc>
        <w:tc>
          <w:tcPr>
            <w:tcW w:w="2040" w:type="dxa"/>
            <w:shd w:val="clear" w:color="auto" w:fill="auto"/>
            <w:vAlign w:val="center"/>
          </w:tcPr>
          <w:p w14:paraId="29FE6236"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a:</w:t>
            </w:r>
          </w:p>
        </w:tc>
      </w:tr>
      <w:tr w:rsidR="006B16A5" w:rsidRPr="004C2424" w14:paraId="5DABFE70" w14:textId="77777777" w:rsidTr="00C470A5">
        <w:trPr>
          <w:trHeight w:val="251"/>
          <w:jc w:val="center"/>
        </w:trPr>
        <w:tc>
          <w:tcPr>
            <w:tcW w:w="3327" w:type="dxa"/>
            <w:gridSpan w:val="2"/>
            <w:shd w:val="clear" w:color="auto" w:fill="auto"/>
            <w:vAlign w:val="center"/>
          </w:tcPr>
          <w:p w14:paraId="6F1F8101"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1</w:t>
            </w:r>
          </w:p>
        </w:tc>
        <w:tc>
          <w:tcPr>
            <w:tcW w:w="1547" w:type="dxa"/>
            <w:shd w:val="clear" w:color="auto" w:fill="auto"/>
            <w:vAlign w:val="center"/>
          </w:tcPr>
          <w:p w14:paraId="26A5066A"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100.0%</w:t>
            </w:r>
          </w:p>
        </w:tc>
        <w:tc>
          <w:tcPr>
            <w:tcW w:w="2040" w:type="dxa"/>
            <w:shd w:val="clear" w:color="auto" w:fill="auto"/>
            <w:vAlign w:val="center"/>
          </w:tcPr>
          <w:p w14:paraId="23F3DE83"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91.0%</w:t>
            </w:r>
          </w:p>
        </w:tc>
      </w:tr>
      <w:tr w:rsidR="006B16A5" w:rsidRPr="004C2424" w14:paraId="78A5FA2E" w14:textId="77777777" w:rsidTr="00C470A5">
        <w:trPr>
          <w:trHeight w:val="237"/>
          <w:jc w:val="center"/>
        </w:trPr>
        <w:tc>
          <w:tcPr>
            <w:tcW w:w="3327" w:type="dxa"/>
            <w:gridSpan w:val="2"/>
            <w:shd w:val="clear" w:color="auto" w:fill="auto"/>
            <w:vAlign w:val="center"/>
          </w:tcPr>
          <w:p w14:paraId="2A4CE708"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2</w:t>
            </w:r>
          </w:p>
        </w:tc>
        <w:tc>
          <w:tcPr>
            <w:tcW w:w="1547" w:type="dxa"/>
            <w:shd w:val="clear" w:color="auto" w:fill="auto"/>
            <w:vAlign w:val="center"/>
          </w:tcPr>
          <w:p w14:paraId="6347D74D"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90.0%</w:t>
            </w:r>
          </w:p>
        </w:tc>
        <w:tc>
          <w:tcPr>
            <w:tcW w:w="2040" w:type="dxa"/>
            <w:shd w:val="clear" w:color="auto" w:fill="auto"/>
            <w:vAlign w:val="center"/>
          </w:tcPr>
          <w:p w14:paraId="561B840E"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71.0%</w:t>
            </w:r>
          </w:p>
        </w:tc>
      </w:tr>
      <w:tr w:rsidR="006B16A5" w:rsidRPr="004C2424" w14:paraId="018DD0EA" w14:textId="77777777" w:rsidTr="00C470A5">
        <w:trPr>
          <w:trHeight w:val="237"/>
          <w:jc w:val="center"/>
        </w:trPr>
        <w:tc>
          <w:tcPr>
            <w:tcW w:w="3327" w:type="dxa"/>
            <w:gridSpan w:val="2"/>
            <w:shd w:val="clear" w:color="auto" w:fill="auto"/>
            <w:vAlign w:val="center"/>
          </w:tcPr>
          <w:p w14:paraId="127BA289"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3</w:t>
            </w:r>
          </w:p>
        </w:tc>
        <w:tc>
          <w:tcPr>
            <w:tcW w:w="1547" w:type="dxa"/>
            <w:shd w:val="clear" w:color="auto" w:fill="auto"/>
            <w:vAlign w:val="center"/>
          </w:tcPr>
          <w:p w14:paraId="2C1723EF"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70.0%</w:t>
            </w:r>
          </w:p>
        </w:tc>
        <w:tc>
          <w:tcPr>
            <w:tcW w:w="2040" w:type="dxa"/>
            <w:shd w:val="clear" w:color="auto" w:fill="auto"/>
            <w:vAlign w:val="center"/>
          </w:tcPr>
          <w:p w14:paraId="0ECA4A37"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51.0%</w:t>
            </w:r>
          </w:p>
        </w:tc>
      </w:tr>
      <w:tr w:rsidR="006B16A5" w:rsidRPr="004C2424" w14:paraId="36AD35E3" w14:textId="77777777" w:rsidTr="00C470A5">
        <w:trPr>
          <w:trHeight w:val="237"/>
          <w:jc w:val="center"/>
        </w:trPr>
        <w:tc>
          <w:tcPr>
            <w:tcW w:w="3327" w:type="dxa"/>
            <w:gridSpan w:val="2"/>
            <w:shd w:val="clear" w:color="auto" w:fill="auto"/>
            <w:vAlign w:val="center"/>
          </w:tcPr>
          <w:p w14:paraId="38944593"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4</w:t>
            </w:r>
          </w:p>
        </w:tc>
        <w:tc>
          <w:tcPr>
            <w:tcW w:w="1547" w:type="dxa"/>
            <w:shd w:val="clear" w:color="auto" w:fill="auto"/>
            <w:vAlign w:val="center"/>
          </w:tcPr>
          <w:p w14:paraId="2B3DE475"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50.0%</w:t>
            </w:r>
          </w:p>
        </w:tc>
        <w:tc>
          <w:tcPr>
            <w:tcW w:w="2040" w:type="dxa"/>
            <w:shd w:val="clear" w:color="auto" w:fill="auto"/>
            <w:vAlign w:val="center"/>
          </w:tcPr>
          <w:p w14:paraId="00722976"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31.0%</w:t>
            </w:r>
          </w:p>
        </w:tc>
      </w:tr>
      <w:tr w:rsidR="006B16A5" w:rsidRPr="004C2424" w14:paraId="323139D7" w14:textId="77777777" w:rsidTr="00C470A5">
        <w:trPr>
          <w:trHeight w:val="237"/>
          <w:jc w:val="center"/>
        </w:trPr>
        <w:tc>
          <w:tcPr>
            <w:tcW w:w="3327" w:type="dxa"/>
            <w:gridSpan w:val="2"/>
            <w:shd w:val="clear" w:color="auto" w:fill="auto"/>
            <w:vAlign w:val="center"/>
          </w:tcPr>
          <w:p w14:paraId="2DF90AC7"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5</w:t>
            </w:r>
          </w:p>
        </w:tc>
        <w:tc>
          <w:tcPr>
            <w:tcW w:w="1547" w:type="dxa"/>
            <w:shd w:val="clear" w:color="auto" w:fill="auto"/>
            <w:vAlign w:val="center"/>
          </w:tcPr>
          <w:p w14:paraId="461F33E8"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30.0%</w:t>
            </w:r>
          </w:p>
        </w:tc>
        <w:tc>
          <w:tcPr>
            <w:tcW w:w="2040" w:type="dxa"/>
            <w:shd w:val="clear" w:color="auto" w:fill="auto"/>
            <w:vAlign w:val="center"/>
          </w:tcPr>
          <w:p w14:paraId="36172D4A"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0.0%</w:t>
            </w:r>
          </w:p>
        </w:tc>
      </w:tr>
      <w:tr w:rsidR="006B16A5" w:rsidRPr="004C2424" w14:paraId="272FA91C" w14:textId="77777777" w:rsidTr="00C470A5">
        <w:trPr>
          <w:trHeight w:val="478"/>
          <w:jc w:val="center"/>
        </w:trPr>
        <w:tc>
          <w:tcPr>
            <w:tcW w:w="2663" w:type="dxa"/>
            <w:shd w:val="clear" w:color="auto" w:fill="auto"/>
            <w:vAlign w:val="center"/>
          </w:tcPr>
          <w:p w14:paraId="2584AB4C"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Enfoque transversal</w:t>
            </w:r>
          </w:p>
        </w:tc>
        <w:tc>
          <w:tcPr>
            <w:tcW w:w="664" w:type="dxa"/>
            <w:shd w:val="clear" w:color="auto" w:fill="auto"/>
            <w:vAlign w:val="center"/>
          </w:tcPr>
          <w:p w14:paraId="6DAC534E"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Sí</w:t>
            </w:r>
          </w:p>
        </w:tc>
        <w:tc>
          <w:tcPr>
            <w:tcW w:w="1547" w:type="dxa"/>
            <w:shd w:val="clear" w:color="auto" w:fill="auto"/>
            <w:vAlign w:val="center"/>
          </w:tcPr>
          <w:p w14:paraId="0704C93B"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No</w:t>
            </w:r>
          </w:p>
        </w:tc>
        <w:tc>
          <w:tcPr>
            <w:tcW w:w="2040" w:type="dxa"/>
            <w:shd w:val="clear" w:color="auto" w:fill="auto"/>
            <w:vAlign w:val="center"/>
          </w:tcPr>
          <w:p w14:paraId="5DA89381"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Valores</w:t>
            </w:r>
          </w:p>
        </w:tc>
      </w:tr>
      <w:tr w:rsidR="004C2424" w:rsidRPr="004C2424" w14:paraId="4A27847E" w14:textId="77777777" w:rsidTr="00C470A5">
        <w:trPr>
          <w:trHeight w:val="239"/>
          <w:jc w:val="center"/>
        </w:trPr>
        <w:tc>
          <w:tcPr>
            <w:tcW w:w="2663" w:type="dxa"/>
            <w:shd w:val="clear" w:color="auto" w:fill="auto"/>
            <w:vAlign w:val="center"/>
          </w:tcPr>
          <w:p w14:paraId="6A776A91" w14:textId="77777777" w:rsidR="004C2424" w:rsidRPr="004C2424" w:rsidRDefault="004C2424"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Género</w:t>
            </w:r>
          </w:p>
        </w:tc>
        <w:tc>
          <w:tcPr>
            <w:tcW w:w="664" w:type="dxa"/>
            <w:shd w:val="clear" w:color="auto" w:fill="auto"/>
          </w:tcPr>
          <w:p w14:paraId="02401CE3" w14:textId="7D256F95" w:rsidR="004C2424" w:rsidRPr="004C2424" w:rsidRDefault="004C2424" w:rsidP="00642B79">
            <w:pPr>
              <w:pBdr>
                <w:top w:val="nil"/>
                <w:left w:val="nil"/>
                <w:bottom w:val="nil"/>
                <w:right w:val="nil"/>
                <w:between w:val="nil"/>
              </w:pBdr>
              <w:tabs>
                <w:tab w:val="left" w:pos="0"/>
              </w:tabs>
              <w:spacing w:line="276" w:lineRule="auto"/>
              <w:rPr>
                <w:rFonts w:ascii="Arial" w:hAnsi="Arial" w:cs="Arial"/>
                <w:color w:val="000000"/>
                <w:sz w:val="18"/>
              </w:rPr>
            </w:pPr>
            <w:r w:rsidRPr="00061907">
              <w:rPr>
                <w:rFonts w:ascii="Arial" w:hAnsi="Arial" w:cs="Arial"/>
                <w:color w:val="000000"/>
                <w:sz w:val="18"/>
              </w:rPr>
              <w:t>Sí</w:t>
            </w:r>
          </w:p>
        </w:tc>
        <w:tc>
          <w:tcPr>
            <w:tcW w:w="1547" w:type="dxa"/>
            <w:shd w:val="clear" w:color="auto" w:fill="auto"/>
            <w:vAlign w:val="center"/>
          </w:tcPr>
          <w:p w14:paraId="70A0ECA1" w14:textId="77777777" w:rsidR="004C2424" w:rsidRPr="004C2424" w:rsidRDefault="004C2424"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2040" w:type="dxa"/>
            <w:shd w:val="clear" w:color="auto" w:fill="auto"/>
            <w:vAlign w:val="center"/>
          </w:tcPr>
          <w:p w14:paraId="68A2D739" w14:textId="77777777" w:rsidR="004C2424" w:rsidRPr="004C2424" w:rsidRDefault="004C2424"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r>
      <w:tr w:rsidR="004C2424" w:rsidRPr="004C2424" w14:paraId="6D1D1970" w14:textId="77777777" w:rsidTr="00C470A5">
        <w:trPr>
          <w:trHeight w:val="237"/>
          <w:jc w:val="center"/>
        </w:trPr>
        <w:tc>
          <w:tcPr>
            <w:tcW w:w="2663" w:type="dxa"/>
            <w:shd w:val="clear" w:color="auto" w:fill="auto"/>
            <w:vAlign w:val="center"/>
          </w:tcPr>
          <w:p w14:paraId="6912A6FE" w14:textId="77777777" w:rsidR="004C2424" w:rsidRPr="004C2424" w:rsidRDefault="004C2424"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Grupo Étnico</w:t>
            </w:r>
          </w:p>
        </w:tc>
        <w:tc>
          <w:tcPr>
            <w:tcW w:w="664" w:type="dxa"/>
            <w:shd w:val="clear" w:color="auto" w:fill="auto"/>
          </w:tcPr>
          <w:p w14:paraId="0B9D5A95" w14:textId="69E6CED5" w:rsidR="004C2424" w:rsidRPr="004C2424" w:rsidRDefault="004C2424" w:rsidP="00642B79">
            <w:pPr>
              <w:pBdr>
                <w:top w:val="nil"/>
                <w:left w:val="nil"/>
                <w:bottom w:val="nil"/>
                <w:right w:val="nil"/>
                <w:between w:val="nil"/>
              </w:pBdr>
              <w:tabs>
                <w:tab w:val="left" w:pos="0"/>
              </w:tabs>
              <w:spacing w:line="276" w:lineRule="auto"/>
              <w:rPr>
                <w:rFonts w:ascii="Arial" w:hAnsi="Arial" w:cs="Arial"/>
                <w:color w:val="000000"/>
                <w:sz w:val="18"/>
              </w:rPr>
            </w:pPr>
            <w:r w:rsidRPr="00061907">
              <w:rPr>
                <w:rFonts w:ascii="Arial" w:hAnsi="Arial" w:cs="Arial"/>
                <w:color w:val="000000"/>
                <w:sz w:val="18"/>
              </w:rPr>
              <w:t>Sí</w:t>
            </w:r>
          </w:p>
        </w:tc>
        <w:tc>
          <w:tcPr>
            <w:tcW w:w="1547" w:type="dxa"/>
            <w:shd w:val="clear" w:color="auto" w:fill="auto"/>
            <w:vAlign w:val="center"/>
          </w:tcPr>
          <w:p w14:paraId="2EA8C6B8" w14:textId="77777777" w:rsidR="004C2424" w:rsidRPr="004C2424" w:rsidRDefault="004C2424"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2040" w:type="dxa"/>
            <w:shd w:val="clear" w:color="auto" w:fill="auto"/>
            <w:vAlign w:val="center"/>
          </w:tcPr>
          <w:p w14:paraId="1BDC4A5A" w14:textId="77777777" w:rsidR="004C2424" w:rsidRPr="004C2424" w:rsidRDefault="004C2424"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r>
    </w:tbl>
    <w:p w14:paraId="782239FF" w14:textId="77777777" w:rsidR="006B16A5"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3430BDC0"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4CEC3508"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1CBB5C49"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5AD010F8"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7B27D9A0"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42D4BFAB"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76C9D65D"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3831A66C"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63CA41CB"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120B78D9"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5D27CD62"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5AFF1D6A"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614AEA4D" w14:textId="77777777" w:rsidR="00EC08B8" w:rsidRPr="00F25837"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tbl>
      <w:tblPr>
        <w:tblStyle w:val="afffffff"/>
        <w:tblW w:w="6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hemeFill="background1" w:themeFillShade="A6"/>
        <w:tblLayout w:type="fixed"/>
        <w:tblLook w:val="0000" w:firstRow="0" w:lastRow="0" w:firstColumn="0" w:lastColumn="0" w:noHBand="0" w:noVBand="0"/>
      </w:tblPr>
      <w:tblGrid>
        <w:gridCol w:w="6918"/>
      </w:tblGrid>
      <w:tr w:rsidR="004C2424" w:rsidRPr="005B20FE" w14:paraId="48A0AC27" w14:textId="77777777" w:rsidTr="00EC08B8">
        <w:trPr>
          <w:trHeight w:val="237"/>
          <w:jc w:val="center"/>
        </w:trPr>
        <w:tc>
          <w:tcPr>
            <w:tcW w:w="6918" w:type="dxa"/>
            <w:shd w:val="clear" w:color="auto" w:fill="A6A6A6" w:themeFill="background1" w:themeFillShade="A6"/>
            <w:vAlign w:val="center"/>
          </w:tcPr>
          <w:p w14:paraId="291FEBAA" w14:textId="77777777" w:rsidR="004C2424" w:rsidRPr="005B20FE" w:rsidRDefault="004C2424"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5B20FE">
              <w:rPr>
                <w:rFonts w:ascii="Arial" w:eastAsia="Arial" w:hAnsi="Arial" w:cs="Arial"/>
                <w:b/>
                <w:color w:val="000000"/>
                <w:sz w:val="18"/>
              </w:rPr>
              <w:t>FICHA TÉCNICA DEL INDICADOR</w:t>
            </w:r>
          </w:p>
        </w:tc>
      </w:tr>
      <w:tr w:rsidR="004C2424" w:rsidRPr="005B20FE" w14:paraId="315B2968" w14:textId="77777777" w:rsidTr="00EC08B8">
        <w:trPr>
          <w:trHeight w:val="237"/>
          <w:jc w:val="center"/>
        </w:trPr>
        <w:tc>
          <w:tcPr>
            <w:tcW w:w="6918" w:type="dxa"/>
            <w:shd w:val="clear" w:color="auto" w:fill="A6A6A6" w:themeFill="background1" w:themeFillShade="A6"/>
            <w:vAlign w:val="center"/>
          </w:tcPr>
          <w:p w14:paraId="56F93460" w14:textId="77777777" w:rsidR="004C2424" w:rsidRPr="005B20FE" w:rsidRDefault="004C2424"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5B20FE">
              <w:rPr>
                <w:rFonts w:ascii="Arial" w:eastAsia="Arial" w:hAnsi="Arial" w:cs="Arial"/>
                <w:b/>
                <w:color w:val="000000"/>
                <w:sz w:val="18"/>
              </w:rPr>
              <w:t>DATOS DE IDENTIFICACIÓN DEL SERVICIO</w:t>
            </w:r>
          </w:p>
        </w:tc>
      </w:tr>
    </w:tbl>
    <w:tbl>
      <w:tblPr>
        <w:tblStyle w:val="affffffe"/>
        <w:tblW w:w="69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2"/>
        <w:gridCol w:w="307"/>
        <w:gridCol w:w="1632"/>
        <w:gridCol w:w="2694"/>
      </w:tblGrid>
      <w:tr w:rsidR="006B16A5" w:rsidRPr="004C2424" w14:paraId="0F8B715B" w14:textId="77777777" w:rsidTr="00C470A5">
        <w:trPr>
          <w:trHeight w:val="181"/>
          <w:jc w:val="center"/>
        </w:trPr>
        <w:tc>
          <w:tcPr>
            <w:tcW w:w="2282" w:type="dxa"/>
            <w:shd w:val="clear" w:color="auto" w:fill="auto"/>
            <w:vAlign w:val="center"/>
          </w:tcPr>
          <w:p w14:paraId="3291C1F1" w14:textId="77777777" w:rsidR="006B16A5" w:rsidRPr="004C2424"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4C2424">
              <w:rPr>
                <w:rFonts w:ascii="Arial" w:hAnsi="Arial" w:cs="Arial"/>
                <w:color w:val="000000"/>
                <w:sz w:val="18"/>
              </w:rPr>
              <w:t>Nombre del programa:</w:t>
            </w:r>
          </w:p>
        </w:tc>
        <w:tc>
          <w:tcPr>
            <w:tcW w:w="4633" w:type="dxa"/>
            <w:gridSpan w:val="3"/>
            <w:shd w:val="clear" w:color="auto" w:fill="auto"/>
            <w:vAlign w:val="center"/>
          </w:tcPr>
          <w:p w14:paraId="1CCA14C4" w14:textId="22631700" w:rsidR="006B16A5" w:rsidRPr="004C2424" w:rsidRDefault="00DC5A40"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4C2424">
              <w:rPr>
                <w:rFonts w:ascii="Arial" w:hAnsi="Arial" w:cs="Arial"/>
                <w:color w:val="000000"/>
                <w:sz w:val="18"/>
              </w:rPr>
              <w:t>Calles</w:t>
            </w:r>
          </w:p>
        </w:tc>
      </w:tr>
      <w:tr w:rsidR="006B16A5" w:rsidRPr="004C2424" w14:paraId="49C270AD" w14:textId="77777777" w:rsidTr="00C470A5">
        <w:trPr>
          <w:trHeight w:val="456"/>
          <w:jc w:val="center"/>
        </w:trPr>
        <w:tc>
          <w:tcPr>
            <w:tcW w:w="2282" w:type="dxa"/>
            <w:shd w:val="clear" w:color="auto" w:fill="auto"/>
            <w:vAlign w:val="center"/>
          </w:tcPr>
          <w:p w14:paraId="738874D7" w14:textId="77777777" w:rsidR="006B16A5" w:rsidRPr="004C2424"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4C2424">
              <w:rPr>
                <w:rFonts w:ascii="Arial" w:hAnsi="Arial" w:cs="Arial"/>
                <w:color w:val="000000"/>
                <w:sz w:val="18"/>
              </w:rPr>
              <w:t>Nivel del objetivo en la matriz del marco lógico:</w:t>
            </w:r>
          </w:p>
        </w:tc>
        <w:tc>
          <w:tcPr>
            <w:tcW w:w="307" w:type="dxa"/>
            <w:shd w:val="clear" w:color="auto" w:fill="auto"/>
            <w:vAlign w:val="center"/>
          </w:tcPr>
          <w:p w14:paraId="54F75291"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P1</w:t>
            </w:r>
          </w:p>
        </w:tc>
        <w:tc>
          <w:tcPr>
            <w:tcW w:w="1632" w:type="dxa"/>
            <w:shd w:val="clear" w:color="auto" w:fill="auto"/>
            <w:vAlign w:val="center"/>
          </w:tcPr>
          <w:p w14:paraId="2F276542"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Resumen Narrativo (MIR):</w:t>
            </w:r>
          </w:p>
        </w:tc>
        <w:tc>
          <w:tcPr>
            <w:tcW w:w="2694" w:type="dxa"/>
            <w:shd w:val="clear" w:color="auto" w:fill="auto"/>
            <w:vAlign w:val="center"/>
          </w:tcPr>
          <w:p w14:paraId="156473FD" w14:textId="77777777" w:rsidR="006B16A5" w:rsidRPr="004C2424"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4C2424">
              <w:rPr>
                <w:rFonts w:ascii="Arial" w:hAnsi="Arial" w:cs="Arial"/>
                <w:color w:val="000000"/>
                <w:sz w:val="18"/>
              </w:rPr>
              <w:t>Lograr que todas las calles estén Pavimentadas</w:t>
            </w:r>
          </w:p>
        </w:tc>
      </w:tr>
      <w:tr w:rsidR="006B16A5" w:rsidRPr="004C2424" w14:paraId="23E2EACA" w14:textId="77777777" w:rsidTr="00C470A5">
        <w:trPr>
          <w:trHeight w:val="237"/>
          <w:jc w:val="center"/>
        </w:trPr>
        <w:tc>
          <w:tcPr>
            <w:tcW w:w="2282" w:type="dxa"/>
            <w:shd w:val="clear" w:color="auto" w:fill="auto"/>
            <w:vAlign w:val="center"/>
          </w:tcPr>
          <w:p w14:paraId="4369666D" w14:textId="77777777" w:rsidR="006B16A5" w:rsidRPr="004C2424"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4C2424">
              <w:rPr>
                <w:rFonts w:ascii="Arial" w:hAnsi="Arial" w:cs="Arial"/>
                <w:color w:val="000000"/>
                <w:sz w:val="18"/>
              </w:rPr>
              <w:t>Clave del indicador</w:t>
            </w:r>
          </w:p>
        </w:tc>
        <w:tc>
          <w:tcPr>
            <w:tcW w:w="4633" w:type="dxa"/>
            <w:gridSpan w:val="3"/>
            <w:shd w:val="clear" w:color="auto" w:fill="auto"/>
            <w:vAlign w:val="center"/>
          </w:tcPr>
          <w:p w14:paraId="3D8B4BAC"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HOP02</w:t>
            </w:r>
          </w:p>
        </w:tc>
      </w:tr>
      <w:tr w:rsidR="006B16A5" w:rsidRPr="004C2424" w14:paraId="27D87551" w14:textId="77777777" w:rsidTr="00EC08B8">
        <w:trPr>
          <w:trHeight w:val="249"/>
          <w:jc w:val="center"/>
        </w:trPr>
        <w:tc>
          <w:tcPr>
            <w:tcW w:w="6915" w:type="dxa"/>
            <w:gridSpan w:val="4"/>
            <w:shd w:val="clear" w:color="auto" w:fill="A6A6A6" w:themeFill="background1" w:themeFillShade="A6"/>
            <w:vAlign w:val="center"/>
          </w:tcPr>
          <w:p w14:paraId="53561109"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4C2424">
              <w:rPr>
                <w:rFonts w:ascii="Arial" w:eastAsia="Arial" w:hAnsi="Arial" w:cs="Arial"/>
                <w:b/>
                <w:color w:val="000000"/>
                <w:sz w:val="18"/>
              </w:rPr>
              <w:t>DATOS DE IDENTIFICACIÓN DEL INDICADOR</w:t>
            </w:r>
          </w:p>
        </w:tc>
      </w:tr>
      <w:tr w:rsidR="006B16A5" w:rsidRPr="004C2424" w14:paraId="54EDA587" w14:textId="77777777" w:rsidTr="00C470A5">
        <w:trPr>
          <w:trHeight w:val="247"/>
          <w:jc w:val="center"/>
        </w:trPr>
        <w:tc>
          <w:tcPr>
            <w:tcW w:w="2282" w:type="dxa"/>
            <w:shd w:val="clear" w:color="auto" w:fill="auto"/>
            <w:vAlign w:val="center"/>
          </w:tcPr>
          <w:p w14:paraId="36195F3F" w14:textId="0BB399F6"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Nombre de Indicador*:</w:t>
            </w:r>
          </w:p>
        </w:tc>
        <w:tc>
          <w:tcPr>
            <w:tcW w:w="4633" w:type="dxa"/>
            <w:gridSpan w:val="3"/>
            <w:shd w:val="clear" w:color="auto" w:fill="auto"/>
            <w:vAlign w:val="center"/>
          </w:tcPr>
          <w:p w14:paraId="0667BDEB"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Nivel de Pavimentación</w:t>
            </w:r>
          </w:p>
        </w:tc>
      </w:tr>
      <w:tr w:rsidR="006B16A5" w:rsidRPr="004C2424" w14:paraId="2C8796B1" w14:textId="77777777" w:rsidTr="00C470A5">
        <w:trPr>
          <w:trHeight w:val="216"/>
          <w:jc w:val="center"/>
        </w:trPr>
        <w:tc>
          <w:tcPr>
            <w:tcW w:w="2282" w:type="dxa"/>
            <w:shd w:val="clear" w:color="auto" w:fill="auto"/>
            <w:vAlign w:val="center"/>
          </w:tcPr>
          <w:p w14:paraId="3BF41EFC"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Definición del indicador*:</w:t>
            </w:r>
          </w:p>
        </w:tc>
        <w:tc>
          <w:tcPr>
            <w:tcW w:w="4633" w:type="dxa"/>
            <w:gridSpan w:val="3"/>
            <w:shd w:val="clear" w:color="auto" w:fill="auto"/>
            <w:vAlign w:val="center"/>
          </w:tcPr>
          <w:p w14:paraId="1F557574"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Mide la cantidad de calles pavimentadas</w:t>
            </w:r>
          </w:p>
        </w:tc>
      </w:tr>
      <w:tr w:rsidR="006B16A5" w:rsidRPr="004C2424" w14:paraId="3204ECE4" w14:textId="77777777" w:rsidTr="00C470A5">
        <w:trPr>
          <w:trHeight w:val="237"/>
          <w:jc w:val="center"/>
        </w:trPr>
        <w:tc>
          <w:tcPr>
            <w:tcW w:w="2589" w:type="dxa"/>
            <w:gridSpan w:val="2"/>
            <w:shd w:val="clear" w:color="auto" w:fill="auto"/>
            <w:vAlign w:val="center"/>
          </w:tcPr>
          <w:p w14:paraId="68ACDCF0"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Método de cálculo*</w:t>
            </w:r>
          </w:p>
        </w:tc>
        <w:tc>
          <w:tcPr>
            <w:tcW w:w="4326" w:type="dxa"/>
            <w:gridSpan w:val="2"/>
            <w:shd w:val="clear" w:color="auto" w:fill="auto"/>
            <w:vAlign w:val="center"/>
          </w:tcPr>
          <w:p w14:paraId="4AA4DED2"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Descripción de Variables</w:t>
            </w:r>
          </w:p>
        </w:tc>
      </w:tr>
      <w:tr w:rsidR="006B16A5" w:rsidRPr="004C2424" w14:paraId="71260BC1" w14:textId="77777777" w:rsidTr="00C470A5">
        <w:trPr>
          <w:trHeight w:val="643"/>
          <w:jc w:val="center"/>
        </w:trPr>
        <w:tc>
          <w:tcPr>
            <w:tcW w:w="2589" w:type="dxa"/>
            <w:gridSpan w:val="2"/>
            <w:shd w:val="clear" w:color="auto" w:fill="auto"/>
            <w:vAlign w:val="center"/>
          </w:tcPr>
          <w:p w14:paraId="6F48B02F"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proofErr w:type="spellStart"/>
            <w:r w:rsidRPr="004C2424">
              <w:rPr>
                <w:rFonts w:ascii="Arial" w:hAnsi="Arial" w:cs="Arial"/>
                <w:color w:val="000000"/>
                <w:sz w:val="18"/>
              </w:rPr>
              <w:t>NPv</w:t>
            </w:r>
            <w:proofErr w:type="spellEnd"/>
            <w:r w:rsidRPr="004C2424">
              <w:rPr>
                <w:rFonts w:ascii="Arial" w:hAnsi="Arial" w:cs="Arial"/>
                <w:color w:val="000000"/>
                <w:sz w:val="18"/>
              </w:rPr>
              <w:t xml:space="preserve"> =TC/TCP</w:t>
            </w:r>
          </w:p>
        </w:tc>
        <w:tc>
          <w:tcPr>
            <w:tcW w:w="4326" w:type="dxa"/>
            <w:gridSpan w:val="2"/>
            <w:shd w:val="clear" w:color="auto" w:fill="auto"/>
            <w:vAlign w:val="center"/>
          </w:tcPr>
          <w:p w14:paraId="529BDDD5"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TC= Total de Calles</w:t>
            </w:r>
          </w:p>
          <w:p w14:paraId="409A0E5E"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TCP= Total de Calles Pavimentadas</w:t>
            </w:r>
          </w:p>
        </w:tc>
      </w:tr>
      <w:tr w:rsidR="006B16A5" w:rsidRPr="004C2424" w14:paraId="0A170107" w14:textId="77777777" w:rsidTr="00C470A5">
        <w:trPr>
          <w:trHeight w:val="237"/>
          <w:jc w:val="center"/>
        </w:trPr>
        <w:tc>
          <w:tcPr>
            <w:tcW w:w="2589" w:type="dxa"/>
            <w:gridSpan w:val="2"/>
            <w:shd w:val="clear" w:color="auto" w:fill="auto"/>
            <w:vAlign w:val="center"/>
          </w:tcPr>
          <w:p w14:paraId="5B9DE29F"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Frecuencia de medición*</w:t>
            </w:r>
          </w:p>
        </w:tc>
        <w:tc>
          <w:tcPr>
            <w:tcW w:w="4326" w:type="dxa"/>
            <w:gridSpan w:val="2"/>
            <w:shd w:val="clear" w:color="auto" w:fill="auto"/>
            <w:vAlign w:val="center"/>
          </w:tcPr>
          <w:p w14:paraId="530BE32C"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Unidad de medida*</w:t>
            </w:r>
          </w:p>
        </w:tc>
      </w:tr>
      <w:tr w:rsidR="006B16A5" w:rsidRPr="004C2424" w14:paraId="61B6D137" w14:textId="77777777" w:rsidTr="00C470A5">
        <w:trPr>
          <w:trHeight w:val="239"/>
          <w:jc w:val="center"/>
        </w:trPr>
        <w:tc>
          <w:tcPr>
            <w:tcW w:w="2589" w:type="dxa"/>
            <w:gridSpan w:val="2"/>
            <w:shd w:val="clear" w:color="auto" w:fill="auto"/>
            <w:vAlign w:val="center"/>
          </w:tcPr>
          <w:p w14:paraId="2F8F2E8E"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Anual</w:t>
            </w:r>
          </w:p>
        </w:tc>
        <w:tc>
          <w:tcPr>
            <w:tcW w:w="4326" w:type="dxa"/>
            <w:gridSpan w:val="2"/>
            <w:shd w:val="clear" w:color="auto" w:fill="auto"/>
            <w:vAlign w:val="center"/>
          </w:tcPr>
          <w:p w14:paraId="22F9BC3A"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w:t>
            </w:r>
          </w:p>
        </w:tc>
      </w:tr>
      <w:tr w:rsidR="006B16A5" w:rsidRPr="004C2424" w14:paraId="2A08A6BE" w14:textId="77777777" w:rsidTr="00C470A5">
        <w:trPr>
          <w:trHeight w:val="295"/>
          <w:jc w:val="center"/>
        </w:trPr>
        <w:tc>
          <w:tcPr>
            <w:tcW w:w="2589" w:type="dxa"/>
            <w:gridSpan w:val="2"/>
            <w:shd w:val="clear" w:color="auto" w:fill="auto"/>
            <w:vAlign w:val="center"/>
          </w:tcPr>
          <w:p w14:paraId="3D850425"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Metas</w:t>
            </w:r>
          </w:p>
        </w:tc>
        <w:tc>
          <w:tcPr>
            <w:tcW w:w="4326" w:type="dxa"/>
            <w:gridSpan w:val="2"/>
            <w:shd w:val="clear" w:color="auto" w:fill="auto"/>
            <w:vAlign w:val="center"/>
          </w:tcPr>
          <w:p w14:paraId="32FCDF20" w14:textId="77777777" w:rsidR="006B16A5" w:rsidRPr="004C2424"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r>
      <w:tr w:rsidR="006B16A5" w:rsidRPr="004C2424" w14:paraId="567629D2" w14:textId="77777777" w:rsidTr="00EC08B8">
        <w:trPr>
          <w:trHeight w:val="237"/>
          <w:jc w:val="center"/>
        </w:trPr>
        <w:tc>
          <w:tcPr>
            <w:tcW w:w="6915" w:type="dxa"/>
            <w:gridSpan w:val="4"/>
            <w:shd w:val="clear" w:color="auto" w:fill="A6A6A6" w:themeFill="background1" w:themeFillShade="A6"/>
            <w:vAlign w:val="center"/>
          </w:tcPr>
          <w:p w14:paraId="28F191E1" w14:textId="289C0193" w:rsidR="006B16A5" w:rsidRPr="004C2424" w:rsidRDefault="00D33333"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4C2424">
              <w:rPr>
                <w:rFonts w:ascii="Arial" w:eastAsia="Arial" w:hAnsi="Arial" w:cs="Arial"/>
                <w:b/>
                <w:color w:val="000000"/>
                <w:sz w:val="18"/>
              </w:rPr>
              <w:t>CARACTERÍSTICAS</w:t>
            </w:r>
            <w:r w:rsidR="002054C7" w:rsidRPr="004C2424">
              <w:rPr>
                <w:rFonts w:ascii="Arial" w:eastAsia="Arial" w:hAnsi="Arial" w:cs="Arial"/>
                <w:b/>
                <w:color w:val="000000"/>
                <w:sz w:val="18"/>
              </w:rPr>
              <w:t xml:space="preserve"> DEL INDICADOR</w:t>
            </w:r>
          </w:p>
        </w:tc>
      </w:tr>
      <w:tr w:rsidR="006B16A5" w:rsidRPr="004C2424" w14:paraId="59C94C53" w14:textId="77777777" w:rsidTr="00C470A5">
        <w:trPr>
          <w:trHeight w:val="239"/>
          <w:jc w:val="center"/>
        </w:trPr>
        <w:tc>
          <w:tcPr>
            <w:tcW w:w="2589" w:type="dxa"/>
            <w:gridSpan w:val="2"/>
            <w:shd w:val="clear" w:color="auto" w:fill="auto"/>
            <w:vAlign w:val="center"/>
          </w:tcPr>
          <w:p w14:paraId="0E2F4944"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Tipo de Indicador:</w:t>
            </w:r>
          </w:p>
        </w:tc>
        <w:tc>
          <w:tcPr>
            <w:tcW w:w="4326" w:type="dxa"/>
            <w:gridSpan w:val="2"/>
            <w:shd w:val="clear" w:color="auto" w:fill="auto"/>
            <w:vAlign w:val="center"/>
          </w:tcPr>
          <w:p w14:paraId="471A5F5D"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Cobertura</w:t>
            </w:r>
          </w:p>
        </w:tc>
      </w:tr>
      <w:tr w:rsidR="006B16A5" w:rsidRPr="004C2424" w14:paraId="75A779E9" w14:textId="77777777" w:rsidTr="00C470A5">
        <w:trPr>
          <w:trHeight w:val="237"/>
          <w:jc w:val="center"/>
        </w:trPr>
        <w:tc>
          <w:tcPr>
            <w:tcW w:w="2589" w:type="dxa"/>
            <w:gridSpan w:val="2"/>
            <w:shd w:val="clear" w:color="auto" w:fill="auto"/>
            <w:vAlign w:val="center"/>
          </w:tcPr>
          <w:p w14:paraId="1A81E851"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Dimensión del Indicador:</w:t>
            </w:r>
          </w:p>
        </w:tc>
        <w:tc>
          <w:tcPr>
            <w:tcW w:w="4326" w:type="dxa"/>
            <w:gridSpan w:val="2"/>
            <w:shd w:val="clear" w:color="auto" w:fill="auto"/>
            <w:vAlign w:val="center"/>
          </w:tcPr>
          <w:p w14:paraId="04BA2EF1"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4C2424">
              <w:rPr>
                <w:rFonts w:ascii="Arial" w:eastAsia="Arial" w:hAnsi="Arial" w:cs="Arial"/>
                <w:b/>
                <w:color w:val="000000"/>
                <w:sz w:val="18"/>
              </w:rPr>
              <w:t>Eficacia</w:t>
            </w:r>
          </w:p>
        </w:tc>
      </w:tr>
      <w:tr w:rsidR="006B16A5" w:rsidRPr="004C2424" w14:paraId="618D631F" w14:textId="77777777" w:rsidTr="00C470A5">
        <w:trPr>
          <w:trHeight w:val="237"/>
          <w:jc w:val="center"/>
        </w:trPr>
        <w:tc>
          <w:tcPr>
            <w:tcW w:w="2589" w:type="dxa"/>
            <w:gridSpan w:val="2"/>
            <w:shd w:val="clear" w:color="auto" w:fill="auto"/>
            <w:vAlign w:val="center"/>
          </w:tcPr>
          <w:p w14:paraId="34FCDFD9"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Escala de interpretación</w:t>
            </w:r>
          </w:p>
        </w:tc>
        <w:tc>
          <w:tcPr>
            <w:tcW w:w="4326" w:type="dxa"/>
            <w:gridSpan w:val="2"/>
            <w:shd w:val="clear" w:color="auto" w:fill="auto"/>
            <w:vAlign w:val="center"/>
          </w:tcPr>
          <w:p w14:paraId="64245994"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1( EXCELENTE) 5(MALO)</w:t>
            </w:r>
          </w:p>
        </w:tc>
      </w:tr>
      <w:tr w:rsidR="006B16A5" w:rsidRPr="004C2424" w14:paraId="4E887758" w14:textId="77777777" w:rsidTr="00C470A5">
        <w:trPr>
          <w:trHeight w:val="237"/>
          <w:jc w:val="center"/>
        </w:trPr>
        <w:tc>
          <w:tcPr>
            <w:tcW w:w="2589" w:type="dxa"/>
            <w:gridSpan w:val="2"/>
            <w:shd w:val="clear" w:color="auto" w:fill="auto"/>
            <w:vAlign w:val="center"/>
          </w:tcPr>
          <w:p w14:paraId="08208CBC"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Nivel</w:t>
            </w:r>
          </w:p>
        </w:tc>
        <w:tc>
          <w:tcPr>
            <w:tcW w:w="1632" w:type="dxa"/>
            <w:shd w:val="clear" w:color="auto" w:fill="auto"/>
            <w:vAlign w:val="center"/>
          </w:tcPr>
          <w:p w14:paraId="63C3AE0F"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de:</w:t>
            </w:r>
          </w:p>
        </w:tc>
        <w:tc>
          <w:tcPr>
            <w:tcW w:w="2694" w:type="dxa"/>
            <w:shd w:val="clear" w:color="auto" w:fill="auto"/>
            <w:vAlign w:val="center"/>
          </w:tcPr>
          <w:p w14:paraId="64F96444"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a:</w:t>
            </w:r>
          </w:p>
        </w:tc>
      </w:tr>
      <w:tr w:rsidR="006B16A5" w:rsidRPr="004C2424" w14:paraId="4C89E251" w14:textId="77777777" w:rsidTr="00C470A5">
        <w:trPr>
          <w:trHeight w:val="249"/>
          <w:jc w:val="center"/>
        </w:trPr>
        <w:tc>
          <w:tcPr>
            <w:tcW w:w="2589" w:type="dxa"/>
            <w:gridSpan w:val="2"/>
            <w:shd w:val="clear" w:color="auto" w:fill="auto"/>
            <w:vAlign w:val="center"/>
          </w:tcPr>
          <w:p w14:paraId="6457415C"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1</w:t>
            </w:r>
          </w:p>
        </w:tc>
        <w:tc>
          <w:tcPr>
            <w:tcW w:w="1632" w:type="dxa"/>
            <w:shd w:val="clear" w:color="auto" w:fill="auto"/>
            <w:vAlign w:val="center"/>
          </w:tcPr>
          <w:p w14:paraId="027350D3"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100.0%</w:t>
            </w:r>
          </w:p>
        </w:tc>
        <w:tc>
          <w:tcPr>
            <w:tcW w:w="2694" w:type="dxa"/>
            <w:shd w:val="clear" w:color="auto" w:fill="auto"/>
            <w:vAlign w:val="center"/>
          </w:tcPr>
          <w:p w14:paraId="1CF05F6F"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91.0%</w:t>
            </w:r>
          </w:p>
        </w:tc>
      </w:tr>
      <w:tr w:rsidR="006B16A5" w:rsidRPr="004C2424" w14:paraId="0987CF2D" w14:textId="77777777" w:rsidTr="00C470A5">
        <w:trPr>
          <w:trHeight w:val="239"/>
          <w:jc w:val="center"/>
        </w:trPr>
        <w:tc>
          <w:tcPr>
            <w:tcW w:w="2589" w:type="dxa"/>
            <w:gridSpan w:val="2"/>
            <w:shd w:val="clear" w:color="auto" w:fill="auto"/>
            <w:vAlign w:val="center"/>
          </w:tcPr>
          <w:p w14:paraId="60BC28B9"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2</w:t>
            </w:r>
          </w:p>
        </w:tc>
        <w:tc>
          <w:tcPr>
            <w:tcW w:w="1632" w:type="dxa"/>
            <w:shd w:val="clear" w:color="auto" w:fill="auto"/>
            <w:vAlign w:val="center"/>
          </w:tcPr>
          <w:p w14:paraId="2D731F3E"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90.0%</w:t>
            </w:r>
          </w:p>
        </w:tc>
        <w:tc>
          <w:tcPr>
            <w:tcW w:w="2694" w:type="dxa"/>
            <w:shd w:val="clear" w:color="auto" w:fill="auto"/>
            <w:vAlign w:val="center"/>
          </w:tcPr>
          <w:p w14:paraId="348265CA"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71.0%</w:t>
            </w:r>
          </w:p>
        </w:tc>
      </w:tr>
      <w:tr w:rsidR="006B16A5" w:rsidRPr="004C2424" w14:paraId="2BD07512" w14:textId="77777777" w:rsidTr="00C470A5">
        <w:trPr>
          <w:trHeight w:val="237"/>
          <w:jc w:val="center"/>
        </w:trPr>
        <w:tc>
          <w:tcPr>
            <w:tcW w:w="2589" w:type="dxa"/>
            <w:gridSpan w:val="2"/>
            <w:shd w:val="clear" w:color="auto" w:fill="auto"/>
            <w:vAlign w:val="center"/>
          </w:tcPr>
          <w:p w14:paraId="3A23AE31"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3</w:t>
            </w:r>
          </w:p>
        </w:tc>
        <w:tc>
          <w:tcPr>
            <w:tcW w:w="1632" w:type="dxa"/>
            <w:shd w:val="clear" w:color="auto" w:fill="auto"/>
            <w:vAlign w:val="center"/>
          </w:tcPr>
          <w:p w14:paraId="05DE542A"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70.0%</w:t>
            </w:r>
          </w:p>
        </w:tc>
        <w:tc>
          <w:tcPr>
            <w:tcW w:w="2694" w:type="dxa"/>
            <w:shd w:val="clear" w:color="auto" w:fill="auto"/>
            <w:vAlign w:val="center"/>
          </w:tcPr>
          <w:p w14:paraId="3D4F71E0"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51.0%</w:t>
            </w:r>
          </w:p>
        </w:tc>
      </w:tr>
      <w:tr w:rsidR="006B16A5" w:rsidRPr="004C2424" w14:paraId="79E41EF8" w14:textId="77777777" w:rsidTr="00C470A5">
        <w:trPr>
          <w:trHeight w:val="237"/>
          <w:jc w:val="center"/>
        </w:trPr>
        <w:tc>
          <w:tcPr>
            <w:tcW w:w="2589" w:type="dxa"/>
            <w:gridSpan w:val="2"/>
            <w:shd w:val="clear" w:color="auto" w:fill="auto"/>
            <w:vAlign w:val="center"/>
          </w:tcPr>
          <w:p w14:paraId="7727ED15"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4</w:t>
            </w:r>
          </w:p>
        </w:tc>
        <w:tc>
          <w:tcPr>
            <w:tcW w:w="1632" w:type="dxa"/>
            <w:shd w:val="clear" w:color="auto" w:fill="auto"/>
            <w:vAlign w:val="center"/>
          </w:tcPr>
          <w:p w14:paraId="51BF2BA6"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50.0%</w:t>
            </w:r>
          </w:p>
        </w:tc>
        <w:tc>
          <w:tcPr>
            <w:tcW w:w="2694" w:type="dxa"/>
            <w:shd w:val="clear" w:color="auto" w:fill="auto"/>
            <w:vAlign w:val="center"/>
          </w:tcPr>
          <w:p w14:paraId="2DFA643C"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31.0%</w:t>
            </w:r>
          </w:p>
        </w:tc>
      </w:tr>
      <w:tr w:rsidR="006B16A5" w:rsidRPr="004C2424" w14:paraId="0D22C04E" w14:textId="77777777" w:rsidTr="00C470A5">
        <w:trPr>
          <w:trHeight w:val="237"/>
          <w:jc w:val="center"/>
        </w:trPr>
        <w:tc>
          <w:tcPr>
            <w:tcW w:w="2589" w:type="dxa"/>
            <w:gridSpan w:val="2"/>
            <w:shd w:val="clear" w:color="auto" w:fill="auto"/>
            <w:vAlign w:val="center"/>
          </w:tcPr>
          <w:p w14:paraId="3F8513BE"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5</w:t>
            </w:r>
          </w:p>
        </w:tc>
        <w:tc>
          <w:tcPr>
            <w:tcW w:w="1632" w:type="dxa"/>
            <w:shd w:val="clear" w:color="auto" w:fill="auto"/>
            <w:vAlign w:val="center"/>
          </w:tcPr>
          <w:p w14:paraId="6F533F68"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30.0%</w:t>
            </w:r>
          </w:p>
        </w:tc>
        <w:tc>
          <w:tcPr>
            <w:tcW w:w="2694" w:type="dxa"/>
            <w:shd w:val="clear" w:color="auto" w:fill="auto"/>
            <w:vAlign w:val="center"/>
          </w:tcPr>
          <w:p w14:paraId="67B45B63"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0.0%</w:t>
            </w:r>
          </w:p>
        </w:tc>
      </w:tr>
      <w:tr w:rsidR="006B16A5" w:rsidRPr="004C2424" w14:paraId="30A71BD8" w14:textId="77777777" w:rsidTr="00C470A5">
        <w:trPr>
          <w:trHeight w:val="477"/>
          <w:jc w:val="center"/>
        </w:trPr>
        <w:tc>
          <w:tcPr>
            <w:tcW w:w="2282" w:type="dxa"/>
            <w:shd w:val="clear" w:color="auto" w:fill="auto"/>
            <w:vAlign w:val="center"/>
          </w:tcPr>
          <w:p w14:paraId="093833ED" w14:textId="77777777" w:rsidR="006B16A5" w:rsidRPr="004C2424"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Enfoque transversal</w:t>
            </w:r>
          </w:p>
        </w:tc>
        <w:tc>
          <w:tcPr>
            <w:tcW w:w="307" w:type="dxa"/>
            <w:shd w:val="clear" w:color="auto" w:fill="auto"/>
            <w:vAlign w:val="center"/>
          </w:tcPr>
          <w:p w14:paraId="4C2CB86E"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Sí</w:t>
            </w:r>
          </w:p>
        </w:tc>
        <w:tc>
          <w:tcPr>
            <w:tcW w:w="1632" w:type="dxa"/>
            <w:shd w:val="clear" w:color="auto" w:fill="auto"/>
            <w:vAlign w:val="center"/>
          </w:tcPr>
          <w:p w14:paraId="6AAC29AD"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No</w:t>
            </w:r>
          </w:p>
        </w:tc>
        <w:tc>
          <w:tcPr>
            <w:tcW w:w="2694" w:type="dxa"/>
            <w:shd w:val="clear" w:color="auto" w:fill="auto"/>
            <w:vAlign w:val="center"/>
          </w:tcPr>
          <w:p w14:paraId="69C7CA41" w14:textId="77777777" w:rsidR="006B16A5" w:rsidRPr="004C2424"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4C2424">
              <w:rPr>
                <w:rFonts w:ascii="Arial" w:hAnsi="Arial" w:cs="Arial"/>
                <w:color w:val="000000"/>
                <w:sz w:val="18"/>
              </w:rPr>
              <w:t>Valores</w:t>
            </w:r>
          </w:p>
        </w:tc>
      </w:tr>
      <w:tr w:rsidR="004C2424" w:rsidRPr="004C2424" w14:paraId="57540B73" w14:textId="77777777" w:rsidTr="00C470A5">
        <w:trPr>
          <w:trHeight w:val="237"/>
          <w:jc w:val="center"/>
        </w:trPr>
        <w:tc>
          <w:tcPr>
            <w:tcW w:w="2282" w:type="dxa"/>
            <w:shd w:val="clear" w:color="auto" w:fill="auto"/>
            <w:vAlign w:val="center"/>
          </w:tcPr>
          <w:p w14:paraId="15E40D74" w14:textId="77777777" w:rsidR="004C2424" w:rsidRPr="004C2424" w:rsidRDefault="004C2424"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Género</w:t>
            </w:r>
          </w:p>
        </w:tc>
        <w:tc>
          <w:tcPr>
            <w:tcW w:w="307" w:type="dxa"/>
            <w:shd w:val="clear" w:color="auto" w:fill="auto"/>
          </w:tcPr>
          <w:p w14:paraId="68E4E8C4" w14:textId="4C0ECF1E" w:rsidR="004C2424" w:rsidRPr="004C2424" w:rsidRDefault="004C2424"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7D2FB6">
              <w:rPr>
                <w:rFonts w:ascii="Arial" w:hAnsi="Arial" w:cs="Arial"/>
                <w:color w:val="000000"/>
                <w:sz w:val="18"/>
              </w:rPr>
              <w:t>Sí</w:t>
            </w:r>
          </w:p>
        </w:tc>
        <w:tc>
          <w:tcPr>
            <w:tcW w:w="1632" w:type="dxa"/>
            <w:shd w:val="clear" w:color="auto" w:fill="auto"/>
            <w:vAlign w:val="center"/>
          </w:tcPr>
          <w:p w14:paraId="30C287F0" w14:textId="77777777" w:rsidR="004C2424" w:rsidRPr="004C2424" w:rsidRDefault="004C2424"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2694" w:type="dxa"/>
            <w:shd w:val="clear" w:color="auto" w:fill="auto"/>
            <w:vAlign w:val="center"/>
          </w:tcPr>
          <w:p w14:paraId="31E5C8C5" w14:textId="77777777" w:rsidR="004C2424" w:rsidRPr="004C2424" w:rsidRDefault="004C2424"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r>
      <w:tr w:rsidR="004C2424" w:rsidRPr="004C2424" w14:paraId="21D94D3C" w14:textId="77777777" w:rsidTr="00C470A5">
        <w:trPr>
          <w:trHeight w:val="239"/>
          <w:jc w:val="center"/>
        </w:trPr>
        <w:tc>
          <w:tcPr>
            <w:tcW w:w="2282" w:type="dxa"/>
            <w:shd w:val="clear" w:color="auto" w:fill="auto"/>
            <w:vAlign w:val="center"/>
          </w:tcPr>
          <w:p w14:paraId="4E482B78" w14:textId="77777777" w:rsidR="004C2424" w:rsidRPr="004C2424" w:rsidRDefault="004C2424" w:rsidP="00642B79">
            <w:pPr>
              <w:pBdr>
                <w:top w:val="nil"/>
                <w:left w:val="nil"/>
                <w:bottom w:val="nil"/>
                <w:right w:val="nil"/>
                <w:between w:val="nil"/>
              </w:pBdr>
              <w:tabs>
                <w:tab w:val="left" w:pos="0"/>
              </w:tabs>
              <w:spacing w:line="276" w:lineRule="auto"/>
              <w:rPr>
                <w:rFonts w:ascii="Arial" w:hAnsi="Arial" w:cs="Arial"/>
                <w:color w:val="000000"/>
                <w:sz w:val="18"/>
              </w:rPr>
            </w:pPr>
            <w:r w:rsidRPr="004C2424">
              <w:rPr>
                <w:rFonts w:ascii="Arial" w:hAnsi="Arial" w:cs="Arial"/>
                <w:color w:val="000000"/>
                <w:sz w:val="18"/>
              </w:rPr>
              <w:t>Grupo Étnico</w:t>
            </w:r>
          </w:p>
        </w:tc>
        <w:tc>
          <w:tcPr>
            <w:tcW w:w="307" w:type="dxa"/>
            <w:shd w:val="clear" w:color="auto" w:fill="auto"/>
          </w:tcPr>
          <w:p w14:paraId="41B87BA0" w14:textId="1B6F7E08" w:rsidR="004C2424" w:rsidRPr="004C2424" w:rsidRDefault="004C2424"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7D2FB6">
              <w:rPr>
                <w:rFonts w:ascii="Arial" w:hAnsi="Arial" w:cs="Arial"/>
                <w:color w:val="000000"/>
                <w:sz w:val="18"/>
              </w:rPr>
              <w:t>Sí</w:t>
            </w:r>
          </w:p>
        </w:tc>
        <w:tc>
          <w:tcPr>
            <w:tcW w:w="1632" w:type="dxa"/>
            <w:shd w:val="clear" w:color="auto" w:fill="auto"/>
            <w:vAlign w:val="center"/>
          </w:tcPr>
          <w:p w14:paraId="5D6B8B94" w14:textId="77777777" w:rsidR="004C2424" w:rsidRPr="004C2424" w:rsidRDefault="004C2424"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2694" w:type="dxa"/>
            <w:shd w:val="clear" w:color="auto" w:fill="auto"/>
            <w:vAlign w:val="center"/>
          </w:tcPr>
          <w:p w14:paraId="01D6A089" w14:textId="77777777" w:rsidR="004C2424" w:rsidRPr="004C2424" w:rsidRDefault="004C2424"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r>
    </w:tbl>
    <w:p w14:paraId="2874C9BF" w14:textId="77777777" w:rsidR="006B16A5"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08184C2B"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272ECD3D"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498458CE"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754FA0CA"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0AD849F1"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26994D09"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622D2BBB"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79F3A07D"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1260C968"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261B6723"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045060B7"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1A9B0C66"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49375635"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6AF30F16" w14:textId="77777777" w:rsidR="00EC08B8" w:rsidRPr="00F25837"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tbl>
      <w:tblPr>
        <w:tblStyle w:val="afffffff"/>
        <w:tblW w:w="6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4"/>
        <w:gridCol w:w="312"/>
        <w:gridCol w:w="2121"/>
        <w:gridCol w:w="2231"/>
      </w:tblGrid>
      <w:tr w:rsidR="006B16A5" w:rsidRPr="005B20FE" w14:paraId="12561E37" w14:textId="77777777" w:rsidTr="004C2424">
        <w:trPr>
          <w:trHeight w:val="237"/>
          <w:jc w:val="center"/>
        </w:trPr>
        <w:tc>
          <w:tcPr>
            <w:tcW w:w="6918" w:type="dxa"/>
            <w:gridSpan w:val="4"/>
            <w:shd w:val="clear" w:color="auto" w:fill="A6A6A6" w:themeFill="background1" w:themeFillShade="A6"/>
            <w:vAlign w:val="center"/>
          </w:tcPr>
          <w:p w14:paraId="236C71CA"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5B20FE">
              <w:rPr>
                <w:rFonts w:ascii="Arial" w:eastAsia="Arial" w:hAnsi="Arial" w:cs="Arial"/>
                <w:b/>
                <w:color w:val="000000"/>
                <w:sz w:val="18"/>
              </w:rPr>
              <w:t>FICHA TÉCNICA DEL INDICADOR</w:t>
            </w:r>
          </w:p>
        </w:tc>
      </w:tr>
      <w:tr w:rsidR="006B16A5" w:rsidRPr="005B20FE" w14:paraId="683B0112" w14:textId="77777777" w:rsidTr="00EC08B8">
        <w:trPr>
          <w:trHeight w:val="237"/>
          <w:jc w:val="center"/>
        </w:trPr>
        <w:tc>
          <w:tcPr>
            <w:tcW w:w="6918" w:type="dxa"/>
            <w:gridSpan w:val="4"/>
            <w:shd w:val="clear" w:color="auto" w:fill="A6A6A6" w:themeFill="background1" w:themeFillShade="A6"/>
            <w:vAlign w:val="center"/>
          </w:tcPr>
          <w:p w14:paraId="0CD1D091"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5B20FE">
              <w:rPr>
                <w:rFonts w:ascii="Arial" w:eastAsia="Arial" w:hAnsi="Arial" w:cs="Arial"/>
                <w:b/>
                <w:color w:val="000000"/>
                <w:sz w:val="18"/>
              </w:rPr>
              <w:t>DATOS DE IDENTIFICACIÓN DEL SERVICIO</w:t>
            </w:r>
          </w:p>
        </w:tc>
      </w:tr>
      <w:tr w:rsidR="006B16A5" w:rsidRPr="005B20FE" w14:paraId="44A7E245" w14:textId="77777777" w:rsidTr="00C470A5">
        <w:trPr>
          <w:trHeight w:val="274"/>
          <w:jc w:val="center"/>
        </w:trPr>
        <w:tc>
          <w:tcPr>
            <w:tcW w:w="2254" w:type="dxa"/>
            <w:shd w:val="clear" w:color="auto" w:fill="auto"/>
            <w:vAlign w:val="center"/>
          </w:tcPr>
          <w:p w14:paraId="3AA50ACC" w14:textId="77777777" w:rsidR="006B16A5" w:rsidRPr="005B20F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5B20FE">
              <w:rPr>
                <w:rFonts w:ascii="Arial" w:hAnsi="Arial" w:cs="Arial"/>
                <w:color w:val="000000"/>
                <w:sz w:val="18"/>
              </w:rPr>
              <w:t>Nombre del programa:</w:t>
            </w:r>
          </w:p>
        </w:tc>
        <w:tc>
          <w:tcPr>
            <w:tcW w:w="4664" w:type="dxa"/>
            <w:gridSpan w:val="3"/>
            <w:shd w:val="clear" w:color="auto" w:fill="auto"/>
            <w:vAlign w:val="center"/>
          </w:tcPr>
          <w:p w14:paraId="689C063B" w14:textId="4D481F18" w:rsidR="006B16A5" w:rsidRPr="005B20FE" w:rsidRDefault="005B20FE"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5B20FE">
              <w:rPr>
                <w:rFonts w:ascii="Arial" w:hAnsi="Arial" w:cs="Arial"/>
                <w:color w:val="000000"/>
                <w:sz w:val="18"/>
              </w:rPr>
              <w:t>Calles</w:t>
            </w:r>
          </w:p>
        </w:tc>
      </w:tr>
      <w:tr w:rsidR="006B16A5" w:rsidRPr="005B20FE" w14:paraId="7A91EEF4" w14:textId="77777777" w:rsidTr="00C470A5">
        <w:trPr>
          <w:trHeight w:val="366"/>
          <w:jc w:val="center"/>
        </w:trPr>
        <w:tc>
          <w:tcPr>
            <w:tcW w:w="2254" w:type="dxa"/>
            <w:shd w:val="clear" w:color="auto" w:fill="auto"/>
            <w:vAlign w:val="center"/>
          </w:tcPr>
          <w:p w14:paraId="77A04CED" w14:textId="77777777" w:rsidR="006B16A5" w:rsidRPr="005B20F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5B20FE">
              <w:rPr>
                <w:rFonts w:ascii="Arial" w:hAnsi="Arial" w:cs="Arial"/>
                <w:color w:val="000000"/>
                <w:sz w:val="18"/>
              </w:rPr>
              <w:t>Nivel del objetivo en la matriz del marco lógico:</w:t>
            </w:r>
          </w:p>
        </w:tc>
        <w:tc>
          <w:tcPr>
            <w:tcW w:w="312" w:type="dxa"/>
            <w:shd w:val="clear" w:color="auto" w:fill="auto"/>
            <w:vAlign w:val="center"/>
          </w:tcPr>
          <w:p w14:paraId="5BB41476" w14:textId="77777777" w:rsidR="006B16A5" w:rsidRPr="005B20F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5B20FE">
              <w:rPr>
                <w:rFonts w:ascii="Arial" w:hAnsi="Arial" w:cs="Arial"/>
                <w:color w:val="000000"/>
                <w:sz w:val="18"/>
              </w:rPr>
              <w:t>P2</w:t>
            </w:r>
          </w:p>
        </w:tc>
        <w:tc>
          <w:tcPr>
            <w:tcW w:w="2121" w:type="dxa"/>
            <w:shd w:val="clear" w:color="auto" w:fill="auto"/>
            <w:vAlign w:val="center"/>
          </w:tcPr>
          <w:p w14:paraId="2681D028" w14:textId="77777777" w:rsidR="006B16A5" w:rsidRPr="005B20F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5B20FE">
              <w:rPr>
                <w:rFonts w:ascii="Arial" w:hAnsi="Arial" w:cs="Arial"/>
                <w:color w:val="000000"/>
                <w:sz w:val="18"/>
              </w:rPr>
              <w:t>Resumen Narrativo (MIR):</w:t>
            </w:r>
          </w:p>
        </w:tc>
        <w:tc>
          <w:tcPr>
            <w:tcW w:w="2231" w:type="dxa"/>
            <w:shd w:val="clear" w:color="auto" w:fill="auto"/>
            <w:vAlign w:val="center"/>
          </w:tcPr>
          <w:p w14:paraId="5D1B477A" w14:textId="77777777" w:rsidR="006B16A5" w:rsidRPr="005B20F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5B20FE">
              <w:rPr>
                <w:rFonts w:ascii="Arial" w:hAnsi="Arial" w:cs="Arial"/>
                <w:color w:val="000000"/>
                <w:sz w:val="18"/>
              </w:rPr>
              <w:t>Mejorar la Calidad de las Obras</w:t>
            </w:r>
          </w:p>
        </w:tc>
      </w:tr>
      <w:tr w:rsidR="006B16A5" w:rsidRPr="005B20FE" w14:paraId="70472A02" w14:textId="77777777" w:rsidTr="00C470A5">
        <w:trPr>
          <w:trHeight w:val="235"/>
          <w:jc w:val="center"/>
        </w:trPr>
        <w:tc>
          <w:tcPr>
            <w:tcW w:w="2254" w:type="dxa"/>
            <w:shd w:val="clear" w:color="auto" w:fill="auto"/>
            <w:vAlign w:val="center"/>
          </w:tcPr>
          <w:p w14:paraId="4B890C76" w14:textId="77777777" w:rsidR="006B16A5" w:rsidRPr="005B20F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5B20FE">
              <w:rPr>
                <w:rFonts w:ascii="Arial" w:hAnsi="Arial" w:cs="Arial"/>
                <w:color w:val="000000"/>
                <w:sz w:val="18"/>
              </w:rPr>
              <w:t>Clave del indicador</w:t>
            </w:r>
          </w:p>
        </w:tc>
        <w:tc>
          <w:tcPr>
            <w:tcW w:w="4664" w:type="dxa"/>
            <w:gridSpan w:val="3"/>
            <w:shd w:val="clear" w:color="auto" w:fill="auto"/>
            <w:vAlign w:val="center"/>
          </w:tcPr>
          <w:p w14:paraId="63AFF497" w14:textId="77777777" w:rsidR="006B16A5" w:rsidRPr="005B20FE"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r>
      <w:tr w:rsidR="006B16A5" w:rsidRPr="005B20FE" w14:paraId="6BAB8632" w14:textId="77777777" w:rsidTr="00EC08B8">
        <w:trPr>
          <w:trHeight w:val="249"/>
          <w:jc w:val="center"/>
        </w:trPr>
        <w:tc>
          <w:tcPr>
            <w:tcW w:w="6918" w:type="dxa"/>
            <w:gridSpan w:val="4"/>
            <w:shd w:val="clear" w:color="auto" w:fill="A6A6A6" w:themeFill="background1" w:themeFillShade="A6"/>
            <w:vAlign w:val="center"/>
          </w:tcPr>
          <w:p w14:paraId="752370CE"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5B20FE">
              <w:rPr>
                <w:rFonts w:ascii="Arial" w:eastAsia="Arial" w:hAnsi="Arial" w:cs="Arial"/>
                <w:b/>
                <w:color w:val="000000"/>
                <w:sz w:val="18"/>
              </w:rPr>
              <w:t>DATOS DE IDENTIFICACIÓN DEL INDICADOR</w:t>
            </w:r>
          </w:p>
        </w:tc>
      </w:tr>
      <w:tr w:rsidR="006B16A5" w:rsidRPr="005B20FE" w14:paraId="3EA128A1" w14:textId="77777777" w:rsidTr="00A0302E">
        <w:trPr>
          <w:trHeight w:val="279"/>
          <w:jc w:val="center"/>
        </w:trPr>
        <w:tc>
          <w:tcPr>
            <w:tcW w:w="2254" w:type="dxa"/>
            <w:shd w:val="clear" w:color="auto" w:fill="auto"/>
            <w:vAlign w:val="center"/>
          </w:tcPr>
          <w:p w14:paraId="2E4813A4" w14:textId="2C186553" w:rsidR="006B16A5" w:rsidRPr="005B20F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5B20FE">
              <w:rPr>
                <w:rFonts w:ascii="Arial" w:hAnsi="Arial" w:cs="Arial"/>
                <w:color w:val="000000"/>
                <w:sz w:val="18"/>
              </w:rPr>
              <w:t>Nombre de Indicador*:</w:t>
            </w:r>
          </w:p>
        </w:tc>
        <w:tc>
          <w:tcPr>
            <w:tcW w:w="4664" w:type="dxa"/>
            <w:gridSpan w:val="3"/>
            <w:shd w:val="clear" w:color="auto" w:fill="auto"/>
            <w:vAlign w:val="center"/>
          </w:tcPr>
          <w:p w14:paraId="1E264E93"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Nivel de Calidad</w:t>
            </w:r>
          </w:p>
        </w:tc>
      </w:tr>
      <w:tr w:rsidR="006B16A5" w:rsidRPr="005B20FE" w14:paraId="69684D6F" w14:textId="77777777" w:rsidTr="00A0302E">
        <w:trPr>
          <w:trHeight w:val="364"/>
          <w:jc w:val="center"/>
        </w:trPr>
        <w:tc>
          <w:tcPr>
            <w:tcW w:w="2254" w:type="dxa"/>
            <w:shd w:val="clear" w:color="auto" w:fill="auto"/>
            <w:vAlign w:val="center"/>
          </w:tcPr>
          <w:p w14:paraId="75D109DF" w14:textId="77777777" w:rsidR="006B16A5" w:rsidRPr="005B20F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5B20FE">
              <w:rPr>
                <w:rFonts w:ascii="Arial" w:hAnsi="Arial" w:cs="Arial"/>
                <w:color w:val="000000"/>
                <w:sz w:val="18"/>
              </w:rPr>
              <w:t>Definición del indicador*:</w:t>
            </w:r>
          </w:p>
        </w:tc>
        <w:tc>
          <w:tcPr>
            <w:tcW w:w="4664" w:type="dxa"/>
            <w:gridSpan w:val="3"/>
            <w:shd w:val="clear" w:color="auto" w:fill="auto"/>
            <w:vAlign w:val="center"/>
          </w:tcPr>
          <w:p w14:paraId="6F74A845" w14:textId="77777777" w:rsidR="006B16A5" w:rsidRPr="005B20FE"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5B20FE">
              <w:rPr>
                <w:rFonts w:ascii="Arial" w:hAnsi="Arial" w:cs="Arial"/>
                <w:color w:val="000000"/>
                <w:sz w:val="18"/>
              </w:rPr>
              <w:t>Mide la calidad de las obras en base a la duración de las mismas</w:t>
            </w:r>
          </w:p>
        </w:tc>
      </w:tr>
      <w:tr w:rsidR="006B16A5" w:rsidRPr="005B20FE" w14:paraId="0ED7D995" w14:textId="77777777" w:rsidTr="00A0302E">
        <w:trPr>
          <w:trHeight w:val="239"/>
          <w:jc w:val="center"/>
        </w:trPr>
        <w:tc>
          <w:tcPr>
            <w:tcW w:w="2566" w:type="dxa"/>
            <w:gridSpan w:val="2"/>
            <w:shd w:val="clear" w:color="auto" w:fill="auto"/>
            <w:vAlign w:val="center"/>
          </w:tcPr>
          <w:p w14:paraId="616F8A97" w14:textId="77777777" w:rsidR="006B16A5" w:rsidRPr="005B20F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5B20FE">
              <w:rPr>
                <w:rFonts w:ascii="Arial" w:hAnsi="Arial" w:cs="Arial"/>
                <w:color w:val="000000"/>
                <w:sz w:val="18"/>
              </w:rPr>
              <w:t>Método de cálculo*</w:t>
            </w:r>
          </w:p>
        </w:tc>
        <w:tc>
          <w:tcPr>
            <w:tcW w:w="4352" w:type="dxa"/>
            <w:gridSpan w:val="2"/>
            <w:shd w:val="clear" w:color="auto" w:fill="auto"/>
            <w:vAlign w:val="center"/>
          </w:tcPr>
          <w:p w14:paraId="0F24B8F2" w14:textId="77777777" w:rsidR="006B16A5" w:rsidRPr="005B20F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5B20FE">
              <w:rPr>
                <w:rFonts w:ascii="Arial" w:hAnsi="Arial" w:cs="Arial"/>
                <w:color w:val="000000"/>
                <w:sz w:val="18"/>
              </w:rPr>
              <w:t>Descripción de Variables</w:t>
            </w:r>
          </w:p>
        </w:tc>
      </w:tr>
    </w:tbl>
    <w:tbl>
      <w:tblPr>
        <w:tblStyle w:val="afffffff0"/>
        <w:tblW w:w="69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5"/>
        <w:gridCol w:w="313"/>
        <w:gridCol w:w="2122"/>
        <w:gridCol w:w="2232"/>
      </w:tblGrid>
      <w:tr w:rsidR="006B16A5" w:rsidRPr="005B20FE" w14:paraId="01DEA6D3" w14:textId="77777777" w:rsidTr="00A0302E">
        <w:trPr>
          <w:trHeight w:val="502"/>
          <w:jc w:val="center"/>
        </w:trPr>
        <w:tc>
          <w:tcPr>
            <w:tcW w:w="2568" w:type="dxa"/>
            <w:gridSpan w:val="2"/>
            <w:shd w:val="clear" w:color="auto" w:fill="auto"/>
            <w:vAlign w:val="center"/>
          </w:tcPr>
          <w:p w14:paraId="49619E04" w14:textId="77777777" w:rsidR="006B16A5" w:rsidRPr="005B20F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5B20FE">
              <w:rPr>
                <w:rFonts w:ascii="Arial" w:hAnsi="Arial" w:cs="Arial"/>
                <w:color w:val="000000"/>
                <w:sz w:val="18"/>
              </w:rPr>
              <w:t>NC = PVU/</w:t>
            </w:r>
            <w:proofErr w:type="spellStart"/>
            <w:r w:rsidRPr="005B20FE">
              <w:rPr>
                <w:rFonts w:ascii="Arial" w:hAnsi="Arial" w:cs="Arial"/>
                <w:color w:val="000000"/>
                <w:sz w:val="18"/>
              </w:rPr>
              <w:t>PVUe</w:t>
            </w:r>
            <w:proofErr w:type="spellEnd"/>
          </w:p>
        </w:tc>
        <w:tc>
          <w:tcPr>
            <w:tcW w:w="4354" w:type="dxa"/>
            <w:gridSpan w:val="2"/>
            <w:shd w:val="clear" w:color="auto" w:fill="auto"/>
            <w:vAlign w:val="center"/>
          </w:tcPr>
          <w:p w14:paraId="40F7EA27" w14:textId="4DF42ED5" w:rsidR="006B16A5" w:rsidRPr="005B20FE" w:rsidRDefault="002054C7" w:rsidP="00642B79">
            <w:pPr>
              <w:pBdr>
                <w:top w:val="nil"/>
                <w:left w:val="nil"/>
                <w:bottom w:val="nil"/>
                <w:right w:val="nil"/>
                <w:between w:val="nil"/>
              </w:pBdr>
              <w:tabs>
                <w:tab w:val="left" w:pos="0"/>
              </w:tabs>
              <w:spacing w:line="276" w:lineRule="auto"/>
              <w:ind w:firstLine="49"/>
              <w:jc w:val="both"/>
              <w:rPr>
                <w:rFonts w:ascii="Arial" w:hAnsi="Arial" w:cs="Arial"/>
                <w:color w:val="000000"/>
                <w:sz w:val="18"/>
              </w:rPr>
            </w:pPr>
            <w:r w:rsidRPr="005B20FE">
              <w:rPr>
                <w:rFonts w:ascii="Arial" w:hAnsi="Arial" w:cs="Arial"/>
                <w:color w:val="000000"/>
                <w:sz w:val="18"/>
              </w:rPr>
              <w:t xml:space="preserve">PVU=Promedio de Vida útil de la obra </w:t>
            </w:r>
            <w:proofErr w:type="spellStart"/>
            <w:r w:rsidRPr="005B20FE">
              <w:rPr>
                <w:rFonts w:ascii="Arial" w:hAnsi="Arial" w:cs="Arial"/>
                <w:color w:val="000000"/>
                <w:sz w:val="18"/>
              </w:rPr>
              <w:t>PVUe</w:t>
            </w:r>
            <w:proofErr w:type="spellEnd"/>
            <w:r w:rsidRPr="005B20FE">
              <w:rPr>
                <w:rFonts w:ascii="Arial" w:hAnsi="Arial" w:cs="Arial"/>
                <w:color w:val="000000"/>
                <w:sz w:val="18"/>
              </w:rPr>
              <w:t xml:space="preserve">= Promedio de Vida </w:t>
            </w:r>
            <w:r w:rsidR="00372EBE" w:rsidRPr="005B20FE">
              <w:rPr>
                <w:rFonts w:ascii="Arial" w:hAnsi="Arial" w:cs="Arial"/>
                <w:color w:val="000000"/>
                <w:sz w:val="18"/>
              </w:rPr>
              <w:t>Útil</w:t>
            </w:r>
            <w:r w:rsidRPr="005B20FE">
              <w:rPr>
                <w:rFonts w:ascii="Arial" w:hAnsi="Arial" w:cs="Arial"/>
                <w:color w:val="000000"/>
                <w:sz w:val="18"/>
              </w:rPr>
              <w:t xml:space="preserve"> estimada</w:t>
            </w:r>
          </w:p>
        </w:tc>
      </w:tr>
      <w:tr w:rsidR="006B16A5" w:rsidRPr="005B20FE" w14:paraId="0D5742F5" w14:textId="77777777" w:rsidTr="00A0302E">
        <w:trPr>
          <w:trHeight w:val="239"/>
          <w:jc w:val="center"/>
        </w:trPr>
        <w:tc>
          <w:tcPr>
            <w:tcW w:w="2568" w:type="dxa"/>
            <w:gridSpan w:val="2"/>
            <w:shd w:val="clear" w:color="auto" w:fill="auto"/>
            <w:vAlign w:val="center"/>
          </w:tcPr>
          <w:p w14:paraId="55B29929" w14:textId="77777777" w:rsidR="006B16A5" w:rsidRPr="005B20F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5B20FE">
              <w:rPr>
                <w:rFonts w:ascii="Arial" w:hAnsi="Arial" w:cs="Arial"/>
                <w:color w:val="000000"/>
                <w:sz w:val="18"/>
              </w:rPr>
              <w:t>Frecuencia de medición*</w:t>
            </w:r>
          </w:p>
        </w:tc>
        <w:tc>
          <w:tcPr>
            <w:tcW w:w="4354" w:type="dxa"/>
            <w:gridSpan w:val="2"/>
            <w:shd w:val="clear" w:color="auto" w:fill="auto"/>
            <w:vAlign w:val="center"/>
          </w:tcPr>
          <w:p w14:paraId="3FAA8FB1"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Unidad de medida*</w:t>
            </w:r>
          </w:p>
        </w:tc>
      </w:tr>
      <w:tr w:rsidR="006B16A5" w:rsidRPr="005B20FE" w14:paraId="401E4F82" w14:textId="77777777" w:rsidTr="00A0302E">
        <w:trPr>
          <w:trHeight w:val="237"/>
          <w:jc w:val="center"/>
        </w:trPr>
        <w:tc>
          <w:tcPr>
            <w:tcW w:w="2568" w:type="dxa"/>
            <w:gridSpan w:val="2"/>
            <w:shd w:val="clear" w:color="auto" w:fill="auto"/>
            <w:vAlign w:val="center"/>
          </w:tcPr>
          <w:p w14:paraId="67B079AF"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Anual</w:t>
            </w:r>
          </w:p>
        </w:tc>
        <w:tc>
          <w:tcPr>
            <w:tcW w:w="4354" w:type="dxa"/>
            <w:gridSpan w:val="2"/>
            <w:shd w:val="clear" w:color="auto" w:fill="auto"/>
            <w:vAlign w:val="center"/>
          </w:tcPr>
          <w:p w14:paraId="78390FC1"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w:t>
            </w:r>
          </w:p>
        </w:tc>
      </w:tr>
      <w:tr w:rsidR="006B16A5" w:rsidRPr="005B20FE" w14:paraId="75194565" w14:textId="77777777" w:rsidTr="00A0302E">
        <w:trPr>
          <w:trHeight w:val="293"/>
          <w:jc w:val="center"/>
        </w:trPr>
        <w:tc>
          <w:tcPr>
            <w:tcW w:w="2568" w:type="dxa"/>
            <w:gridSpan w:val="2"/>
            <w:shd w:val="clear" w:color="auto" w:fill="auto"/>
            <w:vAlign w:val="center"/>
          </w:tcPr>
          <w:p w14:paraId="65DCF362"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Metas</w:t>
            </w:r>
          </w:p>
        </w:tc>
        <w:tc>
          <w:tcPr>
            <w:tcW w:w="4354" w:type="dxa"/>
            <w:gridSpan w:val="2"/>
            <w:shd w:val="clear" w:color="auto" w:fill="auto"/>
            <w:vAlign w:val="center"/>
          </w:tcPr>
          <w:p w14:paraId="6871E98A" w14:textId="77777777" w:rsidR="006B16A5" w:rsidRPr="005B20FE"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r>
      <w:tr w:rsidR="006B16A5" w:rsidRPr="005B20FE" w14:paraId="353E89BC" w14:textId="77777777" w:rsidTr="00EC08B8">
        <w:trPr>
          <w:trHeight w:val="237"/>
          <w:jc w:val="center"/>
        </w:trPr>
        <w:tc>
          <w:tcPr>
            <w:tcW w:w="6922" w:type="dxa"/>
            <w:gridSpan w:val="4"/>
            <w:shd w:val="clear" w:color="auto" w:fill="A6A6A6" w:themeFill="background1" w:themeFillShade="A6"/>
            <w:vAlign w:val="center"/>
          </w:tcPr>
          <w:p w14:paraId="658833F7" w14:textId="5B0F56B3" w:rsidR="006B16A5" w:rsidRPr="005B20FE" w:rsidRDefault="00D33333"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5B20FE">
              <w:rPr>
                <w:rFonts w:ascii="Arial" w:eastAsia="Arial" w:hAnsi="Arial" w:cs="Arial"/>
                <w:b/>
                <w:color w:val="000000"/>
                <w:sz w:val="18"/>
              </w:rPr>
              <w:t>CARACTERÍSTICAS</w:t>
            </w:r>
            <w:r w:rsidR="002054C7" w:rsidRPr="005B20FE">
              <w:rPr>
                <w:rFonts w:ascii="Arial" w:eastAsia="Arial" w:hAnsi="Arial" w:cs="Arial"/>
                <w:b/>
                <w:color w:val="000000"/>
                <w:sz w:val="18"/>
              </w:rPr>
              <w:t xml:space="preserve"> DEL INDICADOR</w:t>
            </w:r>
          </w:p>
        </w:tc>
      </w:tr>
      <w:tr w:rsidR="006B16A5" w:rsidRPr="005B20FE" w14:paraId="3F28A706" w14:textId="77777777" w:rsidTr="00C470A5">
        <w:trPr>
          <w:trHeight w:val="237"/>
          <w:jc w:val="center"/>
        </w:trPr>
        <w:tc>
          <w:tcPr>
            <w:tcW w:w="2568" w:type="dxa"/>
            <w:gridSpan w:val="2"/>
            <w:shd w:val="clear" w:color="auto" w:fill="auto"/>
            <w:vAlign w:val="center"/>
          </w:tcPr>
          <w:p w14:paraId="3B36C691" w14:textId="77777777" w:rsidR="006B16A5" w:rsidRPr="005B20F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5B20FE">
              <w:rPr>
                <w:rFonts w:ascii="Arial" w:hAnsi="Arial" w:cs="Arial"/>
                <w:color w:val="000000"/>
                <w:sz w:val="18"/>
              </w:rPr>
              <w:t>Tipo de Indicador:</w:t>
            </w:r>
          </w:p>
        </w:tc>
        <w:tc>
          <w:tcPr>
            <w:tcW w:w="4354" w:type="dxa"/>
            <w:gridSpan w:val="2"/>
            <w:shd w:val="clear" w:color="auto" w:fill="auto"/>
            <w:vAlign w:val="center"/>
          </w:tcPr>
          <w:p w14:paraId="3F6C7747"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Estratégico</w:t>
            </w:r>
          </w:p>
        </w:tc>
      </w:tr>
      <w:tr w:rsidR="006B16A5" w:rsidRPr="005B20FE" w14:paraId="20AFC71E" w14:textId="77777777" w:rsidTr="00C470A5">
        <w:trPr>
          <w:trHeight w:val="239"/>
          <w:jc w:val="center"/>
        </w:trPr>
        <w:tc>
          <w:tcPr>
            <w:tcW w:w="2568" w:type="dxa"/>
            <w:gridSpan w:val="2"/>
            <w:shd w:val="clear" w:color="auto" w:fill="auto"/>
            <w:vAlign w:val="center"/>
          </w:tcPr>
          <w:p w14:paraId="159C6EEB" w14:textId="77777777" w:rsidR="006B16A5" w:rsidRPr="005B20F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5B20FE">
              <w:rPr>
                <w:rFonts w:ascii="Arial" w:hAnsi="Arial" w:cs="Arial"/>
                <w:color w:val="000000"/>
                <w:sz w:val="18"/>
              </w:rPr>
              <w:t>Dimensión del Indicador:</w:t>
            </w:r>
          </w:p>
        </w:tc>
        <w:tc>
          <w:tcPr>
            <w:tcW w:w="4354" w:type="dxa"/>
            <w:gridSpan w:val="2"/>
            <w:shd w:val="clear" w:color="auto" w:fill="auto"/>
            <w:vAlign w:val="center"/>
          </w:tcPr>
          <w:p w14:paraId="2D57E9C4"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5B20FE">
              <w:rPr>
                <w:rFonts w:ascii="Arial" w:eastAsia="Arial" w:hAnsi="Arial" w:cs="Arial"/>
                <w:b/>
                <w:color w:val="000000"/>
                <w:sz w:val="18"/>
              </w:rPr>
              <w:t>Eficacia</w:t>
            </w:r>
          </w:p>
        </w:tc>
      </w:tr>
      <w:tr w:rsidR="006B16A5" w:rsidRPr="005B20FE" w14:paraId="74EE4BC4" w14:textId="77777777" w:rsidTr="00C470A5">
        <w:trPr>
          <w:trHeight w:val="237"/>
          <w:jc w:val="center"/>
        </w:trPr>
        <w:tc>
          <w:tcPr>
            <w:tcW w:w="2568" w:type="dxa"/>
            <w:gridSpan w:val="2"/>
            <w:shd w:val="clear" w:color="auto" w:fill="auto"/>
            <w:vAlign w:val="center"/>
          </w:tcPr>
          <w:p w14:paraId="1276853F" w14:textId="77777777" w:rsidR="006B16A5" w:rsidRPr="005B20F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5B20FE">
              <w:rPr>
                <w:rFonts w:ascii="Arial" w:hAnsi="Arial" w:cs="Arial"/>
                <w:color w:val="000000"/>
                <w:sz w:val="18"/>
              </w:rPr>
              <w:t>Escala de interpretación</w:t>
            </w:r>
          </w:p>
        </w:tc>
        <w:tc>
          <w:tcPr>
            <w:tcW w:w="4354" w:type="dxa"/>
            <w:gridSpan w:val="2"/>
            <w:shd w:val="clear" w:color="auto" w:fill="auto"/>
            <w:vAlign w:val="center"/>
          </w:tcPr>
          <w:p w14:paraId="67E26FF7" w14:textId="77777777" w:rsidR="006B16A5" w:rsidRPr="005B20F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5B20FE">
              <w:rPr>
                <w:rFonts w:ascii="Arial" w:hAnsi="Arial" w:cs="Arial"/>
                <w:color w:val="000000"/>
                <w:sz w:val="18"/>
              </w:rPr>
              <w:t>1( EXCELENTE) 5(MALO)</w:t>
            </w:r>
          </w:p>
        </w:tc>
      </w:tr>
      <w:tr w:rsidR="006B16A5" w:rsidRPr="005B20FE" w14:paraId="4BEF60AD" w14:textId="77777777" w:rsidTr="00C470A5">
        <w:trPr>
          <w:trHeight w:val="238"/>
          <w:jc w:val="center"/>
        </w:trPr>
        <w:tc>
          <w:tcPr>
            <w:tcW w:w="2568" w:type="dxa"/>
            <w:gridSpan w:val="2"/>
            <w:shd w:val="clear" w:color="auto" w:fill="auto"/>
            <w:vAlign w:val="center"/>
          </w:tcPr>
          <w:p w14:paraId="74DD93C3"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Nivel</w:t>
            </w:r>
          </w:p>
        </w:tc>
        <w:tc>
          <w:tcPr>
            <w:tcW w:w="2122" w:type="dxa"/>
            <w:shd w:val="clear" w:color="auto" w:fill="auto"/>
            <w:vAlign w:val="center"/>
          </w:tcPr>
          <w:p w14:paraId="737A9FE4"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de:</w:t>
            </w:r>
          </w:p>
        </w:tc>
        <w:tc>
          <w:tcPr>
            <w:tcW w:w="2232" w:type="dxa"/>
            <w:shd w:val="clear" w:color="auto" w:fill="auto"/>
            <w:vAlign w:val="center"/>
          </w:tcPr>
          <w:p w14:paraId="4254D800"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a:</w:t>
            </w:r>
          </w:p>
        </w:tc>
      </w:tr>
      <w:tr w:rsidR="006B16A5" w:rsidRPr="005B20FE" w14:paraId="576A3349" w14:textId="77777777" w:rsidTr="00C470A5">
        <w:trPr>
          <w:trHeight w:val="249"/>
          <w:jc w:val="center"/>
        </w:trPr>
        <w:tc>
          <w:tcPr>
            <w:tcW w:w="2568" w:type="dxa"/>
            <w:gridSpan w:val="2"/>
            <w:shd w:val="clear" w:color="auto" w:fill="auto"/>
            <w:vAlign w:val="center"/>
          </w:tcPr>
          <w:p w14:paraId="395C9D2C"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1</w:t>
            </w:r>
          </w:p>
        </w:tc>
        <w:tc>
          <w:tcPr>
            <w:tcW w:w="2122" w:type="dxa"/>
            <w:shd w:val="clear" w:color="auto" w:fill="auto"/>
            <w:vAlign w:val="center"/>
          </w:tcPr>
          <w:p w14:paraId="31067009"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100.0%</w:t>
            </w:r>
          </w:p>
        </w:tc>
        <w:tc>
          <w:tcPr>
            <w:tcW w:w="2232" w:type="dxa"/>
            <w:shd w:val="clear" w:color="auto" w:fill="auto"/>
            <w:vAlign w:val="center"/>
          </w:tcPr>
          <w:p w14:paraId="5F04D4F2"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91.0%</w:t>
            </w:r>
          </w:p>
        </w:tc>
      </w:tr>
      <w:tr w:rsidR="006B16A5" w:rsidRPr="005B20FE" w14:paraId="7133609B" w14:textId="77777777" w:rsidTr="00C470A5">
        <w:trPr>
          <w:trHeight w:val="239"/>
          <w:jc w:val="center"/>
        </w:trPr>
        <w:tc>
          <w:tcPr>
            <w:tcW w:w="2568" w:type="dxa"/>
            <w:gridSpan w:val="2"/>
            <w:shd w:val="clear" w:color="auto" w:fill="auto"/>
            <w:vAlign w:val="center"/>
          </w:tcPr>
          <w:p w14:paraId="203E5C86"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2</w:t>
            </w:r>
          </w:p>
        </w:tc>
        <w:tc>
          <w:tcPr>
            <w:tcW w:w="2122" w:type="dxa"/>
            <w:shd w:val="clear" w:color="auto" w:fill="auto"/>
            <w:vAlign w:val="center"/>
          </w:tcPr>
          <w:p w14:paraId="137054D4"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90.0%</w:t>
            </w:r>
          </w:p>
        </w:tc>
        <w:tc>
          <w:tcPr>
            <w:tcW w:w="2232" w:type="dxa"/>
            <w:shd w:val="clear" w:color="auto" w:fill="auto"/>
            <w:vAlign w:val="center"/>
          </w:tcPr>
          <w:p w14:paraId="5772FBD1"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71.0%</w:t>
            </w:r>
          </w:p>
        </w:tc>
      </w:tr>
      <w:tr w:rsidR="006B16A5" w:rsidRPr="005B20FE" w14:paraId="5447E37F" w14:textId="77777777" w:rsidTr="00C470A5">
        <w:trPr>
          <w:trHeight w:val="237"/>
          <w:jc w:val="center"/>
        </w:trPr>
        <w:tc>
          <w:tcPr>
            <w:tcW w:w="2568" w:type="dxa"/>
            <w:gridSpan w:val="2"/>
            <w:shd w:val="clear" w:color="auto" w:fill="auto"/>
            <w:vAlign w:val="center"/>
          </w:tcPr>
          <w:p w14:paraId="5B0E18C9"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3</w:t>
            </w:r>
          </w:p>
        </w:tc>
        <w:tc>
          <w:tcPr>
            <w:tcW w:w="2122" w:type="dxa"/>
            <w:shd w:val="clear" w:color="auto" w:fill="auto"/>
            <w:vAlign w:val="center"/>
          </w:tcPr>
          <w:p w14:paraId="46D9C83C"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70.0%</w:t>
            </w:r>
          </w:p>
        </w:tc>
        <w:tc>
          <w:tcPr>
            <w:tcW w:w="2232" w:type="dxa"/>
            <w:shd w:val="clear" w:color="auto" w:fill="auto"/>
            <w:vAlign w:val="center"/>
          </w:tcPr>
          <w:p w14:paraId="2BE3913F"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51.0%</w:t>
            </w:r>
          </w:p>
        </w:tc>
      </w:tr>
      <w:tr w:rsidR="006B16A5" w:rsidRPr="005B20FE" w14:paraId="2A5E3DEC" w14:textId="77777777" w:rsidTr="00C470A5">
        <w:trPr>
          <w:trHeight w:val="237"/>
          <w:jc w:val="center"/>
        </w:trPr>
        <w:tc>
          <w:tcPr>
            <w:tcW w:w="2568" w:type="dxa"/>
            <w:gridSpan w:val="2"/>
            <w:shd w:val="clear" w:color="auto" w:fill="auto"/>
            <w:vAlign w:val="center"/>
          </w:tcPr>
          <w:p w14:paraId="64EF4F29"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4</w:t>
            </w:r>
          </w:p>
        </w:tc>
        <w:tc>
          <w:tcPr>
            <w:tcW w:w="2122" w:type="dxa"/>
            <w:shd w:val="clear" w:color="auto" w:fill="auto"/>
            <w:vAlign w:val="center"/>
          </w:tcPr>
          <w:p w14:paraId="4BBCB16F"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50.0%</w:t>
            </w:r>
          </w:p>
        </w:tc>
        <w:tc>
          <w:tcPr>
            <w:tcW w:w="2232" w:type="dxa"/>
            <w:shd w:val="clear" w:color="auto" w:fill="auto"/>
            <w:vAlign w:val="center"/>
          </w:tcPr>
          <w:p w14:paraId="20EFCB7D"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31.0%</w:t>
            </w:r>
          </w:p>
        </w:tc>
      </w:tr>
      <w:tr w:rsidR="006B16A5" w:rsidRPr="005B20FE" w14:paraId="1C0502EF" w14:textId="77777777" w:rsidTr="00C470A5">
        <w:trPr>
          <w:trHeight w:val="237"/>
          <w:jc w:val="center"/>
        </w:trPr>
        <w:tc>
          <w:tcPr>
            <w:tcW w:w="2568" w:type="dxa"/>
            <w:gridSpan w:val="2"/>
            <w:shd w:val="clear" w:color="auto" w:fill="auto"/>
            <w:vAlign w:val="center"/>
          </w:tcPr>
          <w:p w14:paraId="7C7A5375"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5</w:t>
            </w:r>
          </w:p>
        </w:tc>
        <w:tc>
          <w:tcPr>
            <w:tcW w:w="2122" w:type="dxa"/>
            <w:shd w:val="clear" w:color="auto" w:fill="auto"/>
            <w:vAlign w:val="center"/>
          </w:tcPr>
          <w:p w14:paraId="7BE0AFB4"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30.0%</w:t>
            </w:r>
          </w:p>
        </w:tc>
        <w:tc>
          <w:tcPr>
            <w:tcW w:w="2232" w:type="dxa"/>
            <w:shd w:val="clear" w:color="auto" w:fill="auto"/>
            <w:vAlign w:val="center"/>
          </w:tcPr>
          <w:p w14:paraId="75C1847F"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0.0%</w:t>
            </w:r>
          </w:p>
        </w:tc>
      </w:tr>
      <w:tr w:rsidR="006B16A5" w:rsidRPr="005B20FE" w14:paraId="7B334CAE" w14:textId="77777777" w:rsidTr="00C470A5">
        <w:trPr>
          <w:trHeight w:val="477"/>
          <w:jc w:val="center"/>
        </w:trPr>
        <w:tc>
          <w:tcPr>
            <w:tcW w:w="2255" w:type="dxa"/>
            <w:shd w:val="clear" w:color="auto" w:fill="auto"/>
            <w:vAlign w:val="center"/>
          </w:tcPr>
          <w:p w14:paraId="074E5BFA"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Enfoque transversal</w:t>
            </w:r>
          </w:p>
        </w:tc>
        <w:tc>
          <w:tcPr>
            <w:tcW w:w="313" w:type="dxa"/>
            <w:shd w:val="clear" w:color="auto" w:fill="auto"/>
            <w:vAlign w:val="center"/>
          </w:tcPr>
          <w:p w14:paraId="642B2E6E"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Sí</w:t>
            </w:r>
          </w:p>
        </w:tc>
        <w:tc>
          <w:tcPr>
            <w:tcW w:w="2122" w:type="dxa"/>
            <w:shd w:val="clear" w:color="auto" w:fill="auto"/>
            <w:vAlign w:val="center"/>
          </w:tcPr>
          <w:p w14:paraId="67A11D08"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No</w:t>
            </w:r>
          </w:p>
        </w:tc>
        <w:tc>
          <w:tcPr>
            <w:tcW w:w="2232" w:type="dxa"/>
            <w:shd w:val="clear" w:color="auto" w:fill="auto"/>
            <w:vAlign w:val="center"/>
          </w:tcPr>
          <w:p w14:paraId="2AE3AB67" w14:textId="77777777" w:rsidR="006B16A5" w:rsidRPr="005B20F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Valores</w:t>
            </w:r>
          </w:p>
        </w:tc>
      </w:tr>
      <w:tr w:rsidR="005B20FE" w:rsidRPr="005B20FE" w14:paraId="2D3ECED5" w14:textId="77777777" w:rsidTr="00C470A5">
        <w:trPr>
          <w:trHeight w:val="237"/>
          <w:jc w:val="center"/>
        </w:trPr>
        <w:tc>
          <w:tcPr>
            <w:tcW w:w="2255" w:type="dxa"/>
            <w:shd w:val="clear" w:color="auto" w:fill="auto"/>
            <w:vAlign w:val="center"/>
          </w:tcPr>
          <w:p w14:paraId="7A11AD3D" w14:textId="77777777" w:rsidR="005B20FE" w:rsidRPr="005B20FE" w:rsidRDefault="005B20FE"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Género</w:t>
            </w:r>
          </w:p>
        </w:tc>
        <w:tc>
          <w:tcPr>
            <w:tcW w:w="313" w:type="dxa"/>
            <w:shd w:val="clear" w:color="auto" w:fill="auto"/>
          </w:tcPr>
          <w:p w14:paraId="132FEB15" w14:textId="76A4018F" w:rsidR="005B20FE" w:rsidRPr="005B20FE" w:rsidRDefault="005B20FE"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8A7299">
              <w:rPr>
                <w:rFonts w:ascii="Arial" w:hAnsi="Arial" w:cs="Arial"/>
                <w:color w:val="000000"/>
                <w:sz w:val="18"/>
              </w:rPr>
              <w:t>Sí</w:t>
            </w:r>
          </w:p>
        </w:tc>
        <w:tc>
          <w:tcPr>
            <w:tcW w:w="2122" w:type="dxa"/>
            <w:shd w:val="clear" w:color="auto" w:fill="auto"/>
            <w:vAlign w:val="center"/>
          </w:tcPr>
          <w:p w14:paraId="305A4A17" w14:textId="77777777" w:rsidR="005B20FE" w:rsidRPr="005B20FE" w:rsidRDefault="005B20FE"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2232" w:type="dxa"/>
            <w:shd w:val="clear" w:color="auto" w:fill="auto"/>
            <w:vAlign w:val="center"/>
          </w:tcPr>
          <w:p w14:paraId="12D91672" w14:textId="77777777" w:rsidR="005B20FE" w:rsidRPr="005B20FE" w:rsidRDefault="005B20FE"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r>
      <w:tr w:rsidR="005B20FE" w:rsidRPr="005B20FE" w14:paraId="67D93A2A" w14:textId="77777777" w:rsidTr="00C470A5">
        <w:trPr>
          <w:trHeight w:val="239"/>
          <w:jc w:val="center"/>
        </w:trPr>
        <w:tc>
          <w:tcPr>
            <w:tcW w:w="2255" w:type="dxa"/>
            <w:shd w:val="clear" w:color="auto" w:fill="auto"/>
            <w:vAlign w:val="center"/>
          </w:tcPr>
          <w:p w14:paraId="5D919CCA" w14:textId="77777777" w:rsidR="005B20FE" w:rsidRPr="005B20FE" w:rsidRDefault="005B20FE"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20FE">
              <w:rPr>
                <w:rFonts w:ascii="Arial" w:hAnsi="Arial" w:cs="Arial"/>
                <w:color w:val="000000"/>
                <w:sz w:val="18"/>
              </w:rPr>
              <w:t>Grupo Étnico</w:t>
            </w:r>
          </w:p>
        </w:tc>
        <w:tc>
          <w:tcPr>
            <w:tcW w:w="313" w:type="dxa"/>
            <w:shd w:val="clear" w:color="auto" w:fill="auto"/>
          </w:tcPr>
          <w:p w14:paraId="3638E24D" w14:textId="0B48417D" w:rsidR="005B20FE" w:rsidRPr="005B20FE" w:rsidRDefault="005B20FE"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8A7299">
              <w:rPr>
                <w:rFonts w:ascii="Arial" w:hAnsi="Arial" w:cs="Arial"/>
                <w:color w:val="000000"/>
                <w:sz w:val="18"/>
              </w:rPr>
              <w:t>Sí</w:t>
            </w:r>
          </w:p>
        </w:tc>
        <w:tc>
          <w:tcPr>
            <w:tcW w:w="2122" w:type="dxa"/>
            <w:shd w:val="clear" w:color="auto" w:fill="auto"/>
            <w:vAlign w:val="center"/>
          </w:tcPr>
          <w:p w14:paraId="3F4E738C" w14:textId="77777777" w:rsidR="005B20FE" w:rsidRPr="005B20FE" w:rsidRDefault="005B20FE"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2232" w:type="dxa"/>
            <w:shd w:val="clear" w:color="auto" w:fill="auto"/>
            <w:vAlign w:val="center"/>
          </w:tcPr>
          <w:p w14:paraId="3FB397F4" w14:textId="77777777" w:rsidR="005B20FE" w:rsidRPr="005B20FE" w:rsidRDefault="005B20FE"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r>
    </w:tbl>
    <w:p w14:paraId="139944E3" w14:textId="77777777" w:rsidR="006B16A5"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0996A50C"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7346801E"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72ADF907"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173784BF"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47EC48F6"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4EB7DA56"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7E3FEE54"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75A70B97"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2474A275"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29892D0F"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0E926807"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21AD8446"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18B83FF5"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6F7A5B44" w14:textId="77777777" w:rsidR="00EC08B8"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440C218F" w14:textId="77777777" w:rsidR="00EC08B8" w:rsidRPr="00F25837" w:rsidRDefault="00EC08B8" w:rsidP="00642B79">
      <w:pPr>
        <w:pBdr>
          <w:top w:val="nil"/>
          <w:left w:val="nil"/>
          <w:bottom w:val="nil"/>
          <w:right w:val="nil"/>
          <w:between w:val="nil"/>
        </w:pBdr>
        <w:tabs>
          <w:tab w:val="left" w:pos="0"/>
        </w:tabs>
        <w:spacing w:line="276" w:lineRule="auto"/>
        <w:rPr>
          <w:rFonts w:ascii="Arial" w:eastAsia="Times New Roman" w:hAnsi="Arial" w:cs="Arial"/>
          <w:color w:val="000000"/>
        </w:rPr>
      </w:pPr>
    </w:p>
    <w:tbl>
      <w:tblPr>
        <w:tblStyle w:val="afffffff1"/>
        <w:tblW w:w="69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0"/>
        <w:gridCol w:w="310"/>
        <w:gridCol w:w="2034"/>
        <w:gridCol w:w="2346"/>
      </w:tblGrid>
      <w:tr w:rsidR="006B16A5" w:rsidRPr="000061E9" w14:paraId="32116063" w14:textId="77777777" w:rsidTr="004C2424">
        <w:trPr>
          <w:trHeight w:val="237"/>
          <w:jc w:val="center"/>
        </w:trPr>
        <w:tc>
          <w:tcPr>
            <w:tcW w:w="6920" w:type="dxa"/>
            <w:gridSpan w:val="4"/>
            <w:shd w:val="clear" w:color="auto" w:fill="A6A6A6" w:themeFill="background1" w:themeFillShade="A6"/>
            <w:vAlign w:val="center"/>
          </w:tcPr>
          <w:p w14:paraId="79F473F4" w14:textId="77777777" w:rsidR="006B16A5" w:rsidRPr="000061E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0061E9">
              <w:rPr>
                <w:rFonts w:ascii="Arial" w:eastAsia="Arial" w:hAnsi="Arial" w:cs="Arial"/>
                <w:b/>
                <w:color w:val="000000"/>
                <w:sz w:val="18"/>
              </w:rPr>
              <w:t>FICHA TÉCNICA DEL INDICADOR</w:t>
            </w:r>
          </w:p>
        </w:tc>
      </w:tr>
      <w:tr w:rsidR="006B16A5" w:rsidRPr="000061E9" w14:paraId="50D304E0" w14:textId="77777777" w:rsidTr="00EC08B8">
        <w:trPr>
          <w:trHeight w:val="237"/>
          <w:jc w:val="center"/>
        </w:trPr>
        <w:tc>
          <w:tcPr>
            <w:tcW w:w="6920" w:type="dxa"/>
            <w:gridSpan w:val="4"/>
            <w:shd w:val="clear" w:color="auto" w:fill="A6A6A6" w:themeFill="background1" w:themeFillShade="A6"/>
            <w:vAlign w:val="center"/>
          </w:tcPr>
          <w:p w14:paraId="5FAB7C79" w14:textId="77777777" w:rsidR="006B16A5" w:rsidRPr="000061E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0061E9">
              <w:rPr>
                <w:rFonts w:ascii="Arial" w:eastAsia="Arial" w:hAnsi="Arial" w:cs="Arial"/>
                <w:b/>
                <w:color w:val="000000"/>
                <w:sz w:val="18"/>
              </w:rPr>
              <w:t>DATOS DE IDENTIFICACIÓN DEL SERVICIO</w:t>
            </w:r>
          </w:p>
        </w:tc>
      </w:tr>
      <w:tr w:rsidR="006B16A5" w:rsidRPr="000061E9" w14:paraId="44E78AAD" w14:textId="77777777" w:rsidTr="00C470A5">
        <w:trPr>
          <w:trHeight w:val="270"/>
          <w:jc w:val="center"/>
        </w:trPr>
        <w:tc>
          <w:tcPr>
            <w:tcW w:w="2230" w:type="dxa"/>
            <w:shd w:val="clear" w:color="auto" w:fill="auto"/>
            <w:vAlign w:val="center"/>
          </w:tcPr>
          <w:p w14:paraId="4A6ED3D3" w14:textId="7777777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Nombre del programa:</w:t>
            </w:r>
          </w:p>
        </w:tc>
        <w:tc>
          <w:tcPr>
            <w:tcW w:w="4690" w:type="dxa"/>
            <w:gridSpan w:val="3"/>
            <w:shd w:val="clear" w:color="auto" w:fill="auto"/>
            <w:vAlign w:val="center"/>
          </w:tcPr>
          <w:p w14:paraId="18C12650" w14:textId="219AE400" w:rsidR="006B16A5" w:rsidRPr="000061E9" w:rsidRDefault="000061E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Calles</w:t>
            </w:r>
          </w:p>
        </w:tc>
      </w:tr>
      <w:tr w:rsidR="006B16A5" w:rsidRPr="000061E9" w14:paraId="5483192D" w14:textId="77777777" w:rsidTr="00C470A5">
        <w:trPr>
          <w:trHeight w:val="431"/>
          <w:jc w:val="center"/>
        </w:trPr>
        <w:tc>
          <w:tcPr>
            <w:tcW w:w="2230" w:type="dxa"/>
            <w:shd w:val="clear" w:color="auto" w:fill="auto"/>
            <w:vAlign w:val="center"/>
          </w:tcPr>
          <w:p w14:paraId="01BFF0DC" w14:textId="7777777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Nivel del objetivo en la matriz del marco lógico:</w:t>
            </w:r>
          </w:p>
        </w:tc>
        <w:tc>
          <w:tcPr>
            <w:tcW w:w="310" w:type="dxa"/>
            <w:shd w:val="clear" w:color="auto" w:fill="auto"/>
            <w:vAlign w:val="center"/>
          </w:tcPr>
          <w:p w14:paraId="3B87CB83"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P3</w:t>
            </w:r>
          </w:p>
        </w:tc>
        <w:tc>
          <w:tcPr>
            <w:tcW w:w="2034" w:type="dxa"/>
            <w:shd w:val="clear" w:color="auto" w:fill="auto"/>
            <w:vAlign w:val="center"/>
          </w:tcPr>
          <w:p w14:paraId="63974525" w14:textId="7777777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Resumen Narrativo (MIR):</w:t>
            </w:r>
          </w:p>
        </w:tc>
        <w:tc>
          <w:tcPr>
            <w:tcW w:w="2346" w:type="dxa"/>
            <w:shd w:val="clear" w:color="auto" w:fill="auto"/>
            <w:vAlign w:val="center"/>
          </w:tcPr>
          <w:p w14:paraId="088E41E8" w14:textId="7777777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Rehabilitar calles deterioradas</w:t>
            </w:r>
          </w:p>
        </w:tc>
      </w:tr>
      <w:tr w:rsidR="006B16A5" w:rsidRPr="000061E9" w14:paraId="5B70AF5A" w14:textId="77777777" w:rsidTr="00C470A5">
        <w:trPr>
          <w:trHeight w:val="239"/>
          <w:jc w:val="center"/>
        </w:trPr>
        <w:tc>
          <w:tcPr>
            <w:tcW w:w="2230" w:type="dxa"/>
            <w:shd w:val="clear" w:color="auto" w:fill="auto"/>
            <w:vAlign w:val="center"/>
          </w:tcPr>
          <w:p w14:paraId="4469C085"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Clave del indicador</w:t>
            </w:r>
          </w:p>
        </w:tc>
        <w:tc>
          <w:tcPr>
            <w:tcW w:w="4690" w:type="dxa"/>
            <w:gridSpan w:val="3"/>
            <w:shd w:val="clear" w:color="auto" w:fill="auto"/>
            <w:vAlign w:val="center"/>
          </w:tcPr>
          <w:p w14:paraId="280B7ABF" w14:textId="77777777" w:rsidR="006B16A5" w:rsidRPr="000061E9"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r>
      <w:tr w:rsidR="006B16A5" w:rsidRPr="000061E9" w14:paraId="6B621015" w14:textId="77777777" w:rsidTr="00EC08B8">
        <w:trPr>
          <w:trHeight w:val="249"/>
          <w:jc w:val="center"/>
        </w:trPr>
        <w:tc>
          <w:tcPr>
            <w:tcW w:w="6920" w:type="dxa"/>
            <w:gridSpan w:val="4"/>
            <w:shd w:val="clear" w:color="auto" w:fill="A6A6A6" w:themeFill="background1" w:themeFillShade="A6"/>
            <w:vAlign w:val="center"/>
          </w:tcPr>
          <w:p w14:paraId="0D03F1DB" w14:textId="77777777" w:rsidR="006B16A5" w:rsidRPr="000061E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0061E9">
              <w:rPr>
                <w:rFonts w:ascii="Arial" w:eastAsia="Arial" w:hAnsi="Arial" w:cs="Arial"/>
                <w:b/>
                <w:color w:val="000000"/>
                <w:sz w:val="18"/>
              </w:rPr>
              <w:t>DATOS DE IDENTIFICACIÓN DEL INDICADOR</w:t>
            </w:r>
          </w:p>
        </w:tc>
      </w:tr>
      <w:tr w:rsidR="006B16A5" w:rsidRPr="000061E9" w14:paraId="31F0C79A" w14:textId="77777777" w:rsidTr="00C470A5">
        <w:trPr>
          <w:trHeight w:val="389"/>
          <w:jc w:val="center"/>
        </w:trPr>
        <w:tc>
          <w:tcPr>
            <w:tcW w:w="2230" w:type="dxa"/>
            <w:shd w:val="clear" w:color="auto" w:fill="auto"/>
            <w:vAlign w:val="center"/>
          </w:tcPr>
          <w:p w14:paraId="7BB599C8" w14:textId="4E29A67F"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Nombre de Indicador*:</w:t>
            </w:r>
          </w:p>
        </w:tc>
        <w:tc>
          <w:tcPr>
            <w:tcW w:w="4690" w:type="dxa"/>
            <w:gridSpan w:val="3"/>
            <w:shd w:val="clear" w:color="auto" w:fill="auto"/>
            <w:vAlign w:val="center"/>
          </w:tcPr>
          <w:p w14:paraId="00D97882"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Nivel de Calidad de los Materiales</w:t>
            </w:r>
          </w:p>
        </w:tc>
      </w:tr>
      <w:tr w:rsidR="006B16A5" w:rsidRPr="000061E9" w14:paraId="4AC6BBCF" w14:textId="77777777" w:rsidTr="00C470A5">
        <w:trPr>
          <w:trHeight w:val="224"/>
          <w:jc w:val="center"/>
        </w:trPr>
        <w:tc>
          <w:tcPr>
            <w:tcW w:w="2230" w:type="dxa"/>
            <w:shd w:val="clear" w:color="auto" w:fill="auto"/>
            <w:vAlign w:val="center"/>
          </w:tcPr>
          <w:p w14:paraId="7D263782"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Definición del indicador*:</w:t>
            </w:r>
          </w:p>
        </w:tc>
        <w:tc>
          <w:tcPr>
            <w:tcW w:w="4690" w:type="dxa"/>
            <w:gridSpan w:val="3"/>
            <w:shd w:val="clear" w:color="auto" w:fill="auto"/>
            <w:vAlign w:val="center"/>
          </w:tcPr>
          <w:p w14:paraId="3E2C7664"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Mide la cantidad de materiales de calidad</w:t>
            </w:r>
          </w:p>
        </w:tc>
      </w:tr>
      <w:tr w:rsidR="006B16A5" w:rsidRPr="000061E9" w14:paraId="5CA94D1F" w14:textId="77777777" w:rsidTr="00C470A5">
        <w:trPr>
          <w:trHeight w:val="237"/>
          <w:jc w:val="center"/>
        </w:trPr>
        <w:tc>
          <w:tcPr>
            <w:tcW w:w="2540" w:type="dxa"/>
            <w:gridSpan w:val="2"/>
            <w:shd w:val="clear" w:color="auto" w:fill="auto"/>
            <w:vAlign w:val="center"/>
          </w:tcPr>
          <w:p w14:paraId="451FDA1A"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Método de cálculo*</w:t>
            </w:r>
          </w:p>
        </w:tc>
        <w:tc>
          <w:tcPr>
            <w:tcW w:w="4380" w:type="dxa"/>
            <w:gridSpan w:val="2"/>
            <w:shd w:val="clear" w:color="auto" w:fill="auto"/>
            <w:vAlign w:val="center"/>
          </w:tcPr>
          <w:p w14:paraId="71FEF27B"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Descripción de Variables</w:t>
            </w:r>
          </w:p>
        </w:tc>
      </w:tr>
      <w:tr w:rsidR="006B16A5" w:rsidRPr="000061E9" w14:paraId="352DC07F" w14:textId="77777777" w:rsidTr="00C470A5">
        <w:trPr>
          <w:trHeight w:val="537"/>
          <w:jc w:val="center"/>
        </w:trPr>
        <w:tc>
          <w:tcPr>
            <w:tcW w:w="2540" w:type="dxa"/>
            <w:gridSpan w:val="2"/>
            <w:shd w:val="clear" w:color="auto" w:fill="auto"/>
            <w:vAlign w:val="center"/>
          </w:tcPr>
          <w:p w14:paraId="3C9EBD03"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NCM=MCA/TMA</w:t>
            </w:r>
          </w:p>
        </w:tc>
        <w:tc>
          <w:tcPr>
            <w:tcW w:w="4380" w:type="dxa"/>
            <w:gridSpan w:val="2"/>
            <w:shd w:val="clear" w:color="auto" w:fill="auto"/>
            <w:vAlign w:val="center"/>
          </w:tcPr>
          <w:p w14:paraId="30C5F3FB" w14:textId="7777777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MCA= Materiales de Calidad Adquiridos TMA= Total de Materiales Adquiridos</w:t>
            </w:r>
          </w:p>
        </w:tc>
      </w:tr>
      <w:tr w:rsidR="006B16A5" w:rsidRPr="000061E9" w14:paraId="704EF868" w14:textId="77777777" w:rsidTr="00C470A5">
        <w:trPr>
          <w:trHeight w:val="237"/>
          <w:jc w:val="center"/>
        </w:trPr>
        <w:tc>
          <w:tcPr>
            <w:tcW w:w="2540" w:type="dxa"/>
            <w:gridSpan w:val="2"/>
            <w:shd w:val="clear" w:color="auto" w:fill="auto"/>
            <w:vAlign w:val="center"/>
          </w:tcPr>
          <w:p w14:paraId="373E9996"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Frecuencia de medición*</w:t>
            </w:r>
          </w:p>
        </w:tc>
        <w:tc>
          <w:tcPr>
            <w:tcW w:w="4380" w:type="dxa"/>
            <w:gridSpan w:val="2"/>
            <w:shd w:val="clear" w:color="auto" w:fill="auto"/>
            <w:vAlign w:val="center"/>
          </w:tcPr>
          <w:p w14:paraId="7796D3F9" w14:textId="77777777" w:rsidR="006B16A5" w:rsidRPr="000061E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061E9">
              <w:rPr>
                <w:rFonts w:ascii="Arial" w:hAnsi="Arial" w:cs="Arial"/>
                <w:color w:val="000000"/>
                <w:sz w:val="18"/>
              </w:rPr>
              <w:t>Unidad de medida*</w:t>
            </w:r>
          </w:p>
        </w:tc>
      </w:tr>
      <w:tr w:rsidR="006B16A5" w:rsidRPr="000061E9" w14:paraId="54C385B0" w14:textId="77777777" w:rsidTr="00C470A5">
        <w:trPr>
          <w:trHeight w:val="238"/>
          <w:jc w:val="center"/>
        </w:trPr>
        <w:tc>
          <w:tcPr>
            <w:tcW w:w="2540" w:type="dxa"/>
            <w:gridSpan w:val="2"/>
            <w:shd w:val="clear" w:color="auto" w:fill="auto"/>
            <w:vAlign w:val="center"/>
          </w:tcPr>
          <w:p w14:paraId="209C9EDA" w14:textId="77777777" w:rsidR="006B16A5" w:rsidRPr="000061E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061E9">
              <w:rPr>
                <w:rFonts w:ascii="Arial" w:hAnsi="Arial" w:cs="Arial"/>
                <w:color w:val="000000"/>
                <w:sz w:val="18"/>
              </w:rPr>
              <w:t>Anual</w:t>
            </w:r>
          </w:p>
        </w:tc>
        <w:tc>
          <w:tcPr>
            <w:tcW w:w="4380" w:type="dxa"/>
            <w:gridSpan w:val="2"/>
            <w:shd w:val="clear" w:color="auto" w:fill="auto"/>
            <w:vAlign w:val="center"/>
          </w:tcPr>
          <w:p w14:paraId="3386C86B" w14:textId="77777777" w:rsidR="006B16A5" w:rsidRPr="000061E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061E9">
              <w:rPr>
                <w:rFonts w:ascii="Arial" w:hAnsi="Arial" w:cs="Arial"/>
                <w:color w:val="000000"/>
                <w:sz w:val="18"/>
              </w:rPr>
              <w:t>m</w:t>
            </w:r>
            <w:r w:rsidRPr="000061E9">
              <w:rPr>
                <w:rFonts w:ascii="Arial" w:hAnsi="Arial" w:cs="Arial"/>
                <w:color w:val="000000"/>
                <w:sz w:val="18"/>
                <w:vertAlign w:val="superscript"/>
              </w:rPr>
              <w:t>3</w:t>
            </w:r>
          </w:p>
        </w:tc>
      </w:tr>
      <w:tr w:rsidR="006B16A5" w:rsidRPr="000061E9" w14:paraId="416623B8" w14:textId="77777777" w:rsidTr="00C470A5">
        <w:trPr>
          <w:trHeight w:val="283"/>
          <w:jc w:val="center"/>
        </w:trPr>
        <w:tc>
          <w:tcPr>
            <w:tcW w:w="2540" w:type="dxa"/>
            <w:gridSpan w:val="2"/>
            <w:shd w:val="clear" w:color="auto" w:fill="auto"/>
            <w:vAlign w:val="center"/>
          </w:tcPr>
          <w:p w14:paraId="6BECA274"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Metas</w:t>
            </w:r>
          </w:p>
        </w:tc>
        <w:tc>
          <w:tcPr>
            <w:tcW w:w="4380" w:type="dxa"/>
            <w:gridSpan w:val="2"/>
            <w:shd w:val="clear" w:color="auto" w:fill="auto"/>
            <w:vAlign w:val="center"/>
          </w:tcPr>
          <w:p w14:paraId="70211D18" w14:textId="77777777" w:rsidR="006B16A5" w:rsidRPr="000061E9"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r>
      <w:tr w:rsidR="006B16A5" w:rsidRPr="000061E9" w14:paraId="57C1386B" w14:textId="77777777" w:rsidTr="00EC08B8">
        <w:trPr>
          <w:trHeight w:val="239"/>
          <w:jc w:val="center"/>
        </w:trPr>
        <w:tc>
          <w:tcPr>
            <w:tcW w:w="6920" w:type="dxa"/>
            <w:gridSpan w:val="4"/>
            <w:shd w:val="clear" w:color="auto" w:fill="A6A6A6" w:themeFill="background1" w:themeFillShade="A6"/>
            <w:vAlign w:val="center"/>
          </w:tcPr>
          <w:p w14:paraId="06752962" w14:textId="6F2A83A6" w:rsidR="006B16A5" w:rsidRPr="000061E9" w:rsidRDefault="00372EBE"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0061E9">
              <w:rPr>
                <w:rFonts w:ascii="Arial" w:eastAsia="Arial" w:hAnsi="Arial" w:cs="Arial"/>
                <w:b/>
                <w:color w:val="000000"/>
                <w:sz w:val="18"/>
              </w:rPr>
              <w:t>CARACTERÍSTICAS</w:t>
            </w:r>
            <w:r w:rsidR="002054C7" w:rsidRPr="000061E9">
              <w:rPr>
                <w:rFonts w:ascii="Arial" w:eastAsia="Arial" w:hAnsi="Arial" w:cs="Arial"/>
                <w:b/>
                <w:color w:val="000000"/>
                <w:sz w:val="18"/>
              </w:rPr>
              <w:t xml:space="preserve"> DEL INDICADOR</w:t>
            </w:r>
          </w:p>
        </w:tc>
      </w:tr>
      <w:tr w:rsidR="006B16A5" w:rsidRPr="000061E9" w14:paraId="3471C99D" w14:textId="77777777" w:rsidTr="00A0302E">
        <w:trPr>
          <w:trHeight w:val="237"/>
          <w:jc w:val="center"/>
        </w:trPr>
        <w:tc>
          <w:tcPr>
            <w:tcW w:w="2540" w:type="dxa"/>
            <w:gridSpan w:val="2"/>
            <w:shd w:val="clear" w:color="auto" w:fill="auto"/>
            <w:vAlign w:val="center"/>
          </w:tcPr>
          <w:p w14:paraId="2A9E33F8"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Tipo de Indicador:</w:t>
            </w:r>
          </w:p>
        </w:tc>
        <w:tc>
          <w:tcPr>
            <w:tcW w:w="4380" w:type="dxa"/>
            <w:gridSpan w:val="2"/>
            <w:shd w:val="clear" w:color="auto" w:fill="auto"/>
            <w:vAlign w:val="center"/>
          </w:tcPr>
          <w:p w14:paraId="123C756E" w14:textId="77777777" w:rsidR="006B16A5" w:rsidRPr="000061E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061E9">
              <w:rPr>
                <w:rFonts w:ascii="Arial" w:hAnsi="Arial" w:cs="Arial"/>
                <w:color w:val="000000"/>
                <w:sz w:val="18"/>
              </w:rPr>
              <w:t>Estratégico</w:t>
            </w:r>
          </w:p>
        </w:tc>
      </w:tr>
      <w:tr w:rsidR="006B16A5" w:rsidRPr="000061E9" w14:paraId="2EB671EB" w14:textId="77777777" w:rsidTr="00A0302E">
        <w:trPr>
          <w:trHeight w:val="237"/>
          <w:jc w:val="center"/>
        </w:trPr>
        <w:tc>
          <w:tcPr>
            <w:tcW w:w="2540" w:type="dxa"/>
            <w:gridSpan w:val="2"/>
            <w:shd w:val="clear" w:color="auto" w:fill="auto"/>
            <w:vAlign w:val="center"/>
          </w:tcPr>
          <w:p w14:paraId="0C505EE9"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Dimensión del Indicador:</w:t>
            </w:r>
          </w:p>
        </w:tc>
        <w:tc>
          <w:tcPr>
            <w:tcW w:w="4380" w:type="dxa"/>
            <w:gridSpan w:val="2"/>
            <w:shd w:val="clear" w:color="auto" w:fill="auto"/>
            <w:vAlign w:val="center"/>
          </w:tcPr>
          <w:p w14:paraId="0255C014" w14:textId="77777777" w:rsidR="006B16A5" w:rsidRPr="000061E9"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0061E9">
              <w:rPr>
                <w:rFonts w:ascii="Arial" w:eastAsia="Arial" w:hAnsi="Arial" w:cs="Arial"/>
                <w:b/>
                <w:color w:val="000000"/>
                <w:sz w:val="18"/>
              </w:rPr>
              <w:t>Eficacia</w:t>
            </w:r>
          </w:p>
        </w:tc>
      </w:tr>
    </w:tbl>
    <w:tbl>
      <w:tblPr>
        <w:tblStyle w:val="afffffff2"/>
        <w:tblW w:w="69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0"/>
        <w:gridCol w:w="310"/>
        <w:gridCol w:w="2034"/>
        <w:gridCol w:w="2346"/>
      </w:tblGrid>
      <w:tr w:rsidR="006B16A5" w:rsidRPr="000061E9" w14:paraId="338BCD8F" w14:textId="77777777" w:rsidTr="00A0302E">
        <w:trPr>
          <w:trHeight w:val="237"/>
          <w:jc w:val="center"/>
        </w:trPr>
        <w:tc>
          <w:tcPr>
            <w:tcW w:w="2540" w:type="dxa"/>
            <w:gridSpan w:val="2"/>
            <w:shd w:val="clear" w:color="auto" w:fill="auto"/>
            <w:vAlign w:val="center"/>
          </w:tcPr>
          <w:p w14:paraId="2692A163" w14:textId="77777777" w:rsidR="006B16A5" w:rsidRPr="00A0302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A0302E">
              <w:rPr>
                <w:rFonts w:ascii="Arial" w:hAnsi="Arial" w:cs="Arial"/>
                <w:color w:val="000000"/>
                <w:sz w:val="18"/>
              </w:rPr>
              <w:t>Escala de interpretación</w:t>
            </w:r>
          </w:p>
        </w:tc>
        <w:tc>
          <w:tcPr>
            <w:tcW w:w="4380" w:type="dxa"/>
            <w:gridSpan w:val="2"/>
            <w:shd w:val="clear" w:color="auto" w:fill="auto"/>
            <w:vAlign w:val="center"/>
          </w:tcPr>
          <w:p w14:paraId="6246071D" w14:textId="77777777" w:rsidR="006B16A5" w:rsidRPr="00A0302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A0302E">
              <w:rPr>
                <w:rFonts w:ascii="Arial" w:hAnsi="Arial" w:cs="Arial"/>
                <w:color w:val="000000"/>
                <w:sz w:val="18"/>
              </w:rPr>
              <w:t>1( EXCELENTE) 5(MALO)</w:t>
            </w:r>
          </w:p>
        </w:tc>
      </w:tr>
      <w:tr w:rsidR="006B16A5" w:rsidRPr="000061E9" w14:paraId="625141C6" w14:textId="77777777" w:rsidTr="00A0302E">
        <w:trPr>
          <w:trHeight w:val="237"/>
          <w:jc w:val="center"/>
        </w:trPr>
        <w:tc>
          <w:tcPr>
            <w:tcW w:w="2540" w:type="dxa"/>
            <w:gridSpan w:val="2"/>
            <w:shd w:val="clear" w:color="auto" w:fill="auto"/>
            <w:vAlign w:val="center"/>
          </w:tcPr>
          <w:p w14:paraId="1559C19E" w14:textId="77777777" w:rsidR="006B16A5" w:rsidRPr="00A0302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A0302E">
              <w:rPr>
                <w:rFonts w:ascii="Arial" w:hAnsi="Arial" w:cs="Arial"/>
                <w:color w:val="000000"/>
                <w:sz w:val="18"/>
              </w:rPr>
              <w:t>Nivel</w:t>
            </w:r>
          </w:p>
        </w:tc>
        <w:tc>
          <w:tcPr>
            <w:tcW w:w="2034" w:type="dxa"/>
            <w:shd w:val="clear" w:color="auto" w:fill="auto"/>
            <w:vAlign w:val="center"/>
          </w:tcPr>
          <w:p w14:paraId="2F6575A2"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de:</w:t>
            </w:r>
          </w:p>
        </w:tc>
        <w:tc>
          <w:tcPr>
            <w:tcW w:w="2346" w:type="dxa"/>
            <w:shd w:val="clear" w:color="auto" w:fill="auto"/>
            <w:vAlign w:val="center"/>
          </w:tcPr>
          <w:p w14:paraId="625E9A45"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a:</w:t>
            </w:r>
          </w:p>
        </w:tc>
      </w:tr>
      <w:tr w:rsidR="006B16A5" w:rsidRPr="000061E9" w14:paraId="4577C221" w14:textId="77777777" w:rsidTr="00A0302E">
        <w:trPr>
          <w:trHeight w:val="249"/>
          <w:jc w:val="center"/>
        </w:trPr>
        <w:tc>
          <w:tcPr>
            <w:tcW w:w="2540" w:type="dxa"/>
            <w:gridSpan w:val="2"/>
            <w:shd w:val="clear" w:color="auto" w:fill="auto"/>
            <w:vAlign w:val="center"/>
          </w:tcPr>
          <w:p w14:paraId="62553AAB"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1</w:t>
            </w:r>
          </w:p>
        </w:tc>
        <w:tc>
          <w:tcPr>
            <w:tcW w:w="2034" w:type="dxa"/>
            <w:shd w:val="clear" w:color="auto" w:fill="auto"/>
            <w:vAlign w:val="center"/>
          </w:tcPr>
          <w:p w14:paraId="7AB8A7FB"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100.0%</w:t>
            </w:r>
          </w:p>
        </w:tc>
        <w:tc>
          <w:tcPr>
            <w:tcW w:w="2346" w:type="dxa"/>
            <w:shd w:val="clear" w:color="auto" w:fill="auto"/>
            <w:vAlign w:val="center"/>
          </w:tcPr>
          <w:p w14:paraId="19113DAD"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91.0%</w:t>
            </w:r>
          </w:p>
        </w:tc>
      </w:tr>
      <w:tr w:rsidR="006B16A5" w:rsidRPr="000061E9" w14:paraId="28AF4D0A" w14:textId="77777777" w:rsidTr="00A0302E">
        <w:trPr>
          <w:trHeight w:val="237"/>
          <w:jc w:val="center"/>
        </w:trPr>
        <w:tc>
          <w:tcPr>
            <w:tcW w:w="2540" w:type="dxa"/>
            <w:gridSpan w:val="2"/>
            <w:shd w:val="clear" w:color="auto" w:fill="auto"/>
            <w:vAlign w:val="center"/>
          </w:tcPr>
          <w:p w14:paraId="1E5F533E"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2</w:t>
            </w:r>
          </w:p>
        </w:tc>
        <w:tc>
          <w:tcPr>
            <w:tcW w:w="2034" w:type="dxa"/>
            <w:shd w:val="clear" w:color="auto" w:fill="auto"/>
            <w:vAlign w:val="center"/>
          </w:tcPr>
          <w:p w14:paraId="4A09308A"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90.0%</w:t>
            </w:r>
          </w:p>
        </w:tc>
        <w:tc>
          <w:tcPr>
            <w:tcW w:w="2346" w:type="dxa"/>
            <w:shd w:val="clear" w:color="auto" w:fill="auto"/>
            <w:vAlign w:val="center"/>
          </w:tcPr>
          <w:p w14:paraId="5D97EEC1"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71.0%</w:t>
            </w:r>
          </w:p>
        </w:tc>
      </w:tr>
      <w:tr w:rsidR="006B16A5" w:rsidRPr="000061E9" w14:paraId="18433D09" w14:textId="77777777" w:rsidTr="00A0302E">
        <w:trPr>
          <w:trHeight w:val="239"/>
          <w:jc w:val="center"/>
        </w:trPr>
        <w:tc>
          <w:tcPr>
            <w:tcW w:w="2540" w:type="dxa"/>
            <w:gridSpan w:val="2"/>
            <w:shd w:val="clear" w:color="auto" w:fill="auto"/>
            <w:vAlign w:val="center"/>
          </w:tcPr>
          <w:p w14:paraId="682B33D3"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3</w:t>
            </w:r>
          </w:p>
        </w:tc>
        <w:tc>
          <w:tcPr>
            <w:tcW w:w="2034" w:type="dxa"/>
            <w:shd w:val="clear" w:color="auto" w:fill="auto"/>
            <w:vAlign w:val="center"/>
          </w:tcPr>
          <w:p w14:paraId="5C701286"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70.0%</w:t>
            </w:r>
          </w:p>
        </w:tc>
        <w:tc>
          <w:tcPr>
            <w:tcW w:w="2346" w:type="dxa"/>
            <w:shd w:val="clear" w:color="auto" w:fill="auto"/>
            <w:vAlign w:val="center"/>
          </w:tcPr>
          <w:p w14:paraId="52837598"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51.0%</w:t>
            </w:r>
          </w:p>
        </w:tc>
      </w:tr>
      <w:tr w:rsidR="006B16A5" w:rsidRPr="000061E9" w14:paraId="756602C8" w14:textId="77777777" w:rsidTr="00A0302E">
        <w:trPr>
          <w:trHeight w:val="237"/>
          <w:jc w:val="center"/>
        </w:trPr>
        <w:tc>
          <w:tcPr>
            <w:tcW w:w="2540" w:type="dxa"/>
            <w:gridSpan w:val="2"/>
            <w:shd w:val="clear" w:color="auto" w:fill="auto"/>
            <w:vAlign w:val="center"/>
          </w:tcPr>
          <w:p w14:paraId="66893C90"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4</w:t>
            </w:r>
          </w:p>
        </w:tc>
        <w:tc>
          <w:tcPr>
            <w:tcW w:w="2034" w:type="dxa"/>
            <w:shd w:val="clear" w:color="auto" w:fill="auto"/>
            <w:vAlign w:val="center"/>
          </w:tcPr>
          <w:p w14:paraId="39E5464A"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50.0%</w:t>
            </w:r>
          </w:p>
        </w:tc>
        <w:tc>
          <w:tcPr>
            <w:tcW w:w="2346" w:type="dxa"/>
            <w:shd w:val="clear" w:color="auto" w:fill="auto"/>
            <w:vAlign w:val="center"/>
          </w:tcPr>
          <w:p w14:paraId="2BC666E4"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31.0%</w:t>
            </w:r>
          </w:p>
        </w:tc>
      </w:tr>
      <w:tr w:rsidR="006B16A5" w:rsidRPr="000061E9" w14:paraId="1C66D2DC" w14:textId="77777777" w:rsidTr="00A0302E">
        <w:trPr>
          <w:trHeight w:val="237"/>
          <w:jc w:val="center"/>
        </w:trPr>
        <w:tc>
          <w:tcPr>
            <w:tcW w:w="2540" w:type="dxa"/>
            <w:gridSpan w:val="2"/>
            <w:shd w:val="clear" w:color="auto" w:fill="auto"/>
            <w:vAlign w:val="center"/>
          </w:tcPr>
          <w:p w14:paraId="65859735"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5</w:t>
            </w:r>
          </w:p>
        </w:tc>
        <w:tc>
          <w:tcPr>
            <w:tcW w:w="2034" w:type="dxa"/>
            <w:shd w:val="clear" w:color="auto" w:fill="auto"/>
            <w:vAlign w:val="center"/>
          </w:tcPr>
          <w:p w14:paraId="5106C377"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30.0%</w:t>
            </w:r>
          </w:p>
        </w:tc>
        <w:tc>
          <w:tcPr>
            <w:tcW w:w="2346" w:type="dxa"/>
            <w:shd w:val="clear" w:color="auto" w:fill="auto"/>
            <w:vAlign w:val="center"/>
          </w:tcPr>
          <w:p w14:paraId="0B8585B3"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0.0%</w:t>
            </w:r>
          </w:p>
        </w:tc>
      </w:tr>
      <w:tr w:rsidR="006B16A5" w:rsidRPr="000061E9" w14:paraId="60BDFF3B" w14:textId="77777777" w:rsidTr="00A0302E">
        <w:trPr>
          <w:trHeight w:val="477"/>
          <w:jc w:val="center"/>
        </w:trPr>
        <w:tc>
          <w:tcPr>
            <w:tcW w:w="2230" w:type="dxa"/>
            <w:shd w:val="clear" w:color="auto" w:fill="auto"/>
            <w:vAlign w:val="center"/>
          </w:tcPr>
          <w:p w14:paraId="2FB4098E" w14:textId="77777777" w:rsidR="006B16A5" w:rsidRPr="00A0302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A0302E">
              <w:rPr>
                <w:rFonts w:ascii="Arial" w:hAnsi="Arial" w:cs="Arial"/>
                <w:color w:val="000000"/>
                <w:sz w:val="18"/>
              </w:rPr>
              <w:t>Enfoque transversal</w:t>
            </w:r>
          </w:p>
        </w:tc>
        <w:tc>
          <w:tcPr>
            <w:tcW w:w="310" w:type="dxa"/>
            <w:shd w:val="clear" w:color="auto" w:fill="auto"/>
            <w:vAlign w:val="center"/>
          </w:tcPr>
          <w:p w14:paraId="28DF58F1"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Sí</w:t>
            </w:r>
          </w:p>
        </w:tc>
        <w:tc>
          <w:tcPr>
            <w:tcW w:w="2034" w:type="dxa"/>
            <w:shd w:val="clear" w:color="auto" w:fill="auto"/>
            <w:vAlign w:val="center"/>
          </w:tcPr>
          <w:p w14:paraId="1B63CC8D" w14:textId="77777777" w:rsidR="006B16A5" w:rsidRPr="00A0302E"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A0302E">
              <w:rPr>
                <w:rFonts w:ascii="Arial" w:hAnsi="Arial" w:cs="Arial"/>
                <w:color w:val="000000"/>
                <w:sz w:val="18"/>
              </w:rPr>
              <w:t>No</w:t>
            </w:r>
          </w:p>
        </w:tc>
        <w:tc>
          <w:tcPr>
            <w:tcW w:w="2346" w:type="dxa"/>
            <w:shd w:val="clear" w:color="auto" w:fill="auto"/>
            <w:vAlign w:val="center"/>
          </w:tcPr>
          <w:p w14:paraId="5EAAFD23" w14:textId="77777777" w:rsidR="006B16A5" w:rsidRPr="00A0302E"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Valores</w:t>
            </w:r>
          </w:p>
        </w:tc>
      </w:tr>
      <w:tr w:rsidR="000061E9" w:rsidRPr="000061E9" w14:paraId="2B166726" w14:textId="77777777" w:rsidTr="00A0302E">
        <w:trPr>
          <w:trHeight w:val="237"/>
          <w:jc w:val="center"/>
        </w:trPr>
        <w:tc>
          <w:tcPr>
            <w:tcW w:w="2230" w:type="dxa"/>
            <w:shd w:val="clear" w:color="auto" w:fill="auto"/>
            <w:vAlign w:val="center"/>
          </w:tcPr>
          <w:p w14:paraId="73F55A44" w14:textId="77777777" w:rsidR="000061E9" w:rsidRPr="00A0302E" w:rsidRDefault="000061E9" w:rsidP="00642B79">
            <w:pPr>
              <w:pBdr>
                <w:top w:val="nil"/>
                <w:left w:val="nil"/>
                <w:bottom w:val="nil"/>
                <w:right w:val="nil"/>
                <w:between w:val="nil"/>
              </w:pBdr>
              <w:tabs>
                <w:tab w:val="left" w:pos="0"/>
              </w:tabs>
              <w:spacing w:line="276" w:lineRule="auto"/>
              <w:rPr>
                <w:rFonts w:ascii="Arial" w:hAnsi="Arial" w:cs="Arial"/>
                <w:color w:val="000000"/>
                <w:sz w:val="18"/>
              </w:rPr>
            </w:pPr>
            <w:r w:rsidRPr="00A0302E">
              <w:rPr>
                <w:rFonts w:ascii="Arial" w:hAnsi="Arial" w:cs="Arial"/>
                <w:color w:val="000000"/>
                <w:sz w:val="18"/>
              </w:rPr>
              <w:t>Género</w:t>
            </w:r>
          </w:p>
        </w:tc>
        <w:tc>
          <w:tcPr>
            <w:tcW w:w="310" w:type="dxa"/>
            <w:shd w:val="clear" w:color="auto" w:fill="auto"/>
          </w:tcPr>
          <w:p w14:paraId="2694C8C2" w14:textId="3AC601B7" w:rsidR="000061E9" w:rsidRPr="00A0302E" w:rsidRDefault="000061E9"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Sí</w:t>
            </w:r>
          </w:p>
        </w:tc>
        <w:tc>
          <w:tcPr>
            <w:tcW w:w="2034" w:type="dxa"/>
            <w:shd w:val="clear" w:color="auto" w:fill="auto"/>
            <w:vAlign w:val="center"/>
          </w:tcPr>
          <w:p w14:paraId="34E67D3D" w14:textId="77777777" w:rsidR="000061E9" w:rsidRPr="00A0302E" w:rsidRDefault="000061E9"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2346" w:type="dxa"/>
            <w:shd w:val="clear" w:color="auto" w:fill="auto"/>
            <w:vAlign w:val="center"/>
          </w:tcPr>
          <w:p w14:paraId="095F60EF" w14:textId="77777777" w:rsidR="000061E9" w:rsidRPr="00A0302E" w:rsidRDefault="000061E9"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r>
      <w:tr w:rsidR="000061E9" w:rsidRPr="000061E9" w14:paraId="2B434AD0" w14:textId="77777777" w:rsidTr="00A0302E">
        <w:trPr>
          <w:trHeight w:val="240"/>
          <w:jc w:val="center"/>
        </w:trPr>
        <w:tc>
          <w:tcPr>
            <w:tcW w:w="2230" w:type="dxa"/>
            <w:shd w:val="clear" w:color="auto" w:fill="auto"/>
            <w:vAlign w:val="center"/>
          </w:tcPr>
          <w:p w14:paraId="157FEABC" w14:textId="77777777" w:rsidR="000061E9" w:rsidRPr="00A0302E" w:rsidRDefault="000061E9" w:rsidP="00642B79">
            <w:pPr>
              <w:pBdr>
                <w:top w:val="nil"/>
                <w:left w:val="nil"/>
                <w:bottom w:val="nil"/>
                <w:right w:val="nil"/>
                <w:between w:val="nil"/>
              </w:pBdr>
              <w:tabs>
                <w:tab w:val="left" w:pos="0"/>
              </w:tabs>
              <w:spacing w:line="276" w:lineRule="auto"/>
              <w:rPr>
                <w:rFonts w:ascii="Arial" w:hAnsi="Arial" w:cs="Arial"/>
                <w:color w:val="000000"/>
                <w:sz w:val="18"/>
              </w:rPr>
            </w:pPr>
            <w:r w:rsidRPr="00A0302E">
              <w:rPr>
                <w:rFonts w:ascii="Arial" w:hAnsi="Arial" w:cs="Arial"/>
                <w:color w:val="000000"/>
                <w:sz w:val="18"/>
              </w:rPr>
              <w:t>Grupo Étnico</w:t>
            </w:r>
          </w:p>
        </w:tc>
        <w:tc>
          <w:tcPr>
            <w:tcW w:w="310" w:type="dxa"/>
            <w:shd w:val="clear" w:color="auto" w:fill="auto"/>
          </w:tcPr>
          <w:p w14:paraId="675CDE2D" w14:textId="047697D5" w:rsidR="000061E9" w:rsidRPr="00A0302E" w:rsidRDefault="000061E9"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A0302E">
              <w:rPr>
                <w:rFonts w:ascii="Arial" w:hAnsi="Arial" w:cs="Arial"/>
                <w:color w:val="000000"/>
                <w:sz w:val="18"/>
              </w:rPr>
              <w:t>Sí</w:t>
            </w:r>
          </w:p>
        </w:tc>
        <w:tc>
          <w:tcPr>
            <w:tcW w:w="2034" w:type="dxa"/>
            <w:shd w:val="clear" w:color="auto" w:fill="auto"/>
            <w:vAlign w:val="center"/>
          </w:tcPr>
          <w:p w14:paraId="70C440CE" w14:textId="77777777" w:rsidR="000061E9" w:rsidRPr="00A0302E" w:rsidRDefault="000061E9"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2346" w:type="dxa"/>
            <w:shd w:val="clear" w:color="auto" w:fill="auto"/>
            <w:vAlign w:val="center"/>
          </w:tcPr>
          <w:p w14:paraId="33F72496" w14:textId="77777777" w:rsidR="000061E9" w:rsidRPr="00A0302E" w:rsidRDefault="000061E9"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r>
    </w:tbl>
    <w:p w14:paraId="285AE2BD" w14:textId="77777777" w:rsidR="000061E9" w:rsidRDefault="000061E9" w:rsidP="00642B79">
      <w:pPr>
        <w:pBdr>
          <w:top w:val="nil"/>
          <w:left w:val="nil"/>
          <w:bottom w:val="nil"/>
          <w:right w:val="nil"/>
          <w:between w:val="nil"/>
        </w:pBdr>
        <w:tabs>
          <w:tab w:val="left" w:pos="0"/>
        </w:tabs>
        <w:spacing w:line="276" w:lineRule="auto"/>
        <w:rPr>
          <w:rFonts w:ascii="Arial" w:hAnsi="Arial" w:cs="Arial"/>
          <w:color w:val="000000"/>
        </w:rPr>
      </w:pPr>
    </w:p>
    <w:p w14:paraId="20704D7B" w14:textId="77777777" w:rsidR="00EC08B8" w:rsidRDefault="00EC08B8" w:rsidP="00642B79">
      <w:pPr>
        <w:pBdr>
          <w:top w:val="nil"/>
          <w:left w:val="nil"/>
          <w:bottom w:val="nil"/>
          <w:right w:val="nil"/>
          <w:between w:val="nil"/>
        </w:pBdr>
        <w:tabs>
          <w:tab w:val="left" w:pos="0"/>
        </w:tabs>
        <w:spacing w:line="276" w:lineRule="auto"/>
        <w:rPr>
          <w:rFonts w:ascii="Arial" w:hAnsi="Arial" w:cs="Arial"/>
          <w:color w:val="000000"/>
        </w:rPr>
      </w:pPr>
    </w:p>
    <w:p w14:paraId="0F593C0E" w14:textId="77777777" w:rsidR="00EC08B8" w:rsidRDefault="00EC08B8" w:rsidP="00642B79">
      <w:pPr>
        <w:pBdr>
          <w:top w:val="nil"/>
          <w:left w:val="nil"/>
          <w:bottom w:val="nil"/>
          <w:right w:val="nil"/>
          <w:between w:val="nil"/>
        </w:pBdr>
        <w:tabs>
          <w:tab w:val="left" w:pos="0"/>
        </w:tabs>
        <w:spacing w:line="276" w:lineRule="auto"/>
        <w:rPr>
          <w:rFonts w:ascii="Arial" w:hAnsi="Arial" w:cs="Arial"/>
          <w:color w:val="000000"/>
        </w:rPr>
      </w:pPr>
    </w:p>
    <w:p w14:paraId="6D61ACCA" w14:textId="77777777" w:rsidR="00EC08B8" w:rsidRDefault="00EC08B8" w:rsidP="00642B79">
      <w:pPr>
        <w:pBdr>
          <w:top w:val="nil"/>
          <w:left w:val="nil"/>
          <w:bottom w:val="nil"/>
          <w:right w:val="nil"/>
          <w:between w:val="nil"/>
        </w:pBdr>
        <w:tabs>
          <w:tab w:val="left" w:pos="0"/>
        </w:tabs>
        <w:spacing w:line="276" w:lineRule="auto"/>
        <w:rPr>
          <w:rFonts w:ascii="Arial" w:hAnsi="Arial" w:cs="Arial"/>
          <w:color w:val="000000"/>
        </w:rPr>
      </w:pPr>
    </w:p>
    <w:p w14:paraId="572EBB11" w14:textId="77777777" w:rsidR="00EC08B8" w:rsidRDefault="00EC08B8" w:rsidP="00642B79">
      <w:pPr>
        <w:pBdr>
          <w:top w:val="nil"/>
          <w:left w:val="nil"/>
          <w:bottom w:val="nil"/>
          <w:right w:val="nil"/>
          <w:between w:val="nil"/>
        </w:pBdr>
        <w:tabs>
          <w:tab w:val="left" w:pos="0"/>
        </w:tabs>
        <w:spacing w:line="276" w:lineRule="auto"/>
        <w:rPr>
          <w:rFonts w:ascii="Arial" w:hAnsi="Arial" w:cs="Arial"/>
          <w:color w:val="000000"/>
        </w:rPr>
      </w:pPr>
    </w:p>
    <w:p w14:paraId="36CB546B" w14:textId="77777777" w:rsidR="00EC08B8" w:rsidRDefault="00EC08B8" w:rsidP="00642B79">
      <w:pPr>
        <w:pBdr>
          <w:top w:val="nil"/>
          <w:left w:val="nil"/>
          <w:bottom w:val="nil"/>
          <w:right w:val="nil"/>
          <w:between w:val="nil"/>
        </w:pBdr>
        <w:tabs>
          <w:tab w:val="left" w:pos="0"/>
        </w:tabs>
        <w:spacing w:line="276" w:lineRule="auto"/>
        <w:rPr>
          <w:rFonts w:ascii="Arial" w:hAnsi="Arial" w:cs="Arial"/>
          <w:color w:val="000000"/>
        </w:rPr>
      </w:pPr>
    </w:p>
    <w:p w14:paraId="31724D29" w14:textId="77777777" w:rsidR="00EC08B8" w:rsidRDefault="00EC08B8" w:rsidP="00642B79">
      <w:pPr>
        <w:pBdr>
          <w:top w:val="nil"/>
          <w:left w:val="nil"/>
          <w:bottom w:val="nil"/>
          <w:right w:val="nil"/>
          <w:between w:val="nil"/>
        </w:pBdr>
        <w:tabs>
          <w:tab w:val="left" w:pos="0"/>
        </w:tabs>
        <w:spacing w:line="276" w:lineRule="auto"/>
        <w:rPr>
          <w:rFonts w:ascii="Arial" w:hAnsi="Arial" w:cs="Arial"/>
          <w:color w:val="000000"/>
        </w:rPr>
      </w:pPr>
    </w:p>
    <w:p w14:paraId="0906F1E5" w14:textId="77777777" w:rsidR="00EC08B8" w:rsidRDefault="00EC08B8" w:rsidP="00642B79">
      <w:pPr>
        <w:pBdr>
          <w:top w:val="nil"/>
          <w:left w:val="nil"/>
          <w:bottom w:val="nil"/>
          <w:right w:val="nil"/>
          <w:between w:val="nil"/>
        </w:pBdr>
        <w:tabs>
          <w:tab w:val="left" w:pos="0"/>
        </w:tabs>
        <w:spacing w:line="276" w:lineRule="auto"/>
        <w:rPr>
          <w:rFonts w:ascii="Arial" w:hAnsi="Arial" w:cs="Arial"/>
          <w:color w:val="000000"/>
        </w:rPr>
      </w:pPr>
    </w:p>
    <w:p w14:paraId="6A7A830E" w14:textId="77777777" w:rsidR="00EC08B8" w:rsidRDefault="00EC08B8" w:rsidP="00642B79">
      <w:pPr>
        <w:pBdr>
          <w:top w:val="nil"/>
          <w:left w:val="nil"/>
          <w:bottom w:val="nil"/>
          <w:right w:val="nil"/>
          <w:between w:val="nil"/>
        </w:pBdr>
        <w:tabs>
          <w:tab w:val="left" w:pos="0"/>
        </w:tabs>
        <w:spacing w:line="276" w:lineRule="auto"/>
        <w:rPr>
          <w:rFonts w:ascii="Arial" w:hAnsi="Arial" w:cs="Arial"/>
          <w:color w:val="000000"/>
        </w:rPr>
      </w:pPr>
    </w:p>
    <w:p w14:paraId="79029802" w14:textId="77777777" w:rsidR="00EC08B8" w:rsidRDefault="00EC08B8" w:rsidP="00642B79">
      <w:pPr>
        <w:pBdr>
          <w:top w:val="nil"/>
          <w:left w:val="nil"/>
          <w:bottom w:val="nil"/>
          <w:right w:val="nil"/>
          <w:between w:val="nil"/>
        </w:pBdr>
        <w:tabs>
          <w:tab w:val="left" w:pos="0"/>
        </w:tabs>
        <w:spacing w:line="276" w:lineRule="auto"/>
        <w:rPr>
          <w:rFonts w:ascii="Arial" w:hAnsi="Arial" w:cs="Arial"/>
          <w:color w:val="000000"/>
        </w:rPr>
      </w:pPr>
    </w:p>
    <w:p w14:paraId="4F99C981" w14:textId="7097E766" w:rsidR="006B16A5" w:rsidRPr="00EC08B8" w:rsidRDefault="002054C7" w:rsidP="00642B79">
      <w:pPr>
        <w:pBdr>
          <w:top w:val="nil"/>
          <w:left w:val="nil"/>
          <w:bottom w:val="nil"/>
          <w:right w:val="nil"/>
          <w:between w:val="nil"/>
        </w:pBdr>
        <w:tabs>
          <w:tab w:val="left" w:pos="0"/>
        </w:tabs>
        <w:spacing w:line="276" w:lineRule="auto"/>
        <w:jc w:val="center"/>
        <w:rPr>
          <w:rFonts w:ascii="Arial" w:hAnsi="Arial" w:cs="Arial"/>
          <w:b/>
          <w:color w:val="000000"/>
        </w:rPr>
      </w:pPr>
      <w:r w:rsidRPr="00EC08B8">
        <w:rPr>
          <w:rFonts w:ascii="Arial" w:hAnsi="Arial" w:cs="Arial"/>
          <w:b/>
          <w:color w:val="000000"/>
        </w:rPr>
        <w:lastRenderedPageBreak/>
        <w:t>Ficha Técnica: Parq</w:t>
      </w:r>
      <w:r w:rsidR="000061E9" w:rsidRPr="00EC08B8">
        <w:rPr>
          <w:rFonts w:ascii="Arial" w:hAnsi="Arial" w:cs="Arial"/>
          <w:b/>
          <w:color w:val="000000"/>
        </w:rPr>
        <w:t>ues, Jardines y su equipamiento</w:t>
      </w:r>
    </w:p>
    <w:p w14:paraId="7A963C65" w14:textId="77777777" w:rsidR="000061E9" w:rsidRDefault="000061E9" w:rsidP="00642B79">
      <w:pPr>
        <w:pBdr>
          <w:top w:val="nil"/>
          <w:left w:val="nil"/>
          <w:bottom w:val="nil"/>
          <w:right w:val="nil"/>
          <w:between w:val="nil"/>
        </w:pBdr>
        <w:tabs>
          <w:tab w:val="left" w:pos="0"/>
        </w:tabs>
        <w:spacing w:line="276" w:lineRule="auto"/>
        <w:rPr>
          <w:rFonts w:ascii="Arial" w:hAnsi="Arial" w:cs="Arial"/>
          <w:color w:val="000000"/>
        </w:rPr>
      </w:pPr>
    </w:p>
    <w:p w14:paraId="738E8274" w14:textId="77777777" w:rsidR="00EC08B8" w:rsidRDefault="00EC08B8" w:rsidP="00642B79">
      <w:pPr>
        <w:pBdr>
          <w:top w:val="nil"/>
          <w:left w:val="nil"/>
          <w:bottom w:val="nil"/>
          <w:right w:val="nil"/>
          <w:between w:val="nil"/>
        </w:pBdr>
        <w:tabs>
          <w:tab w:val="left" w:pos="0"/>
        </w:tabs>
        <w:spacing w:line="276" w:lineRule="auto"/>
        <w:rPr>
          <w:rFonts w:ascii="Arial" w:hAnsi="Arial" w:cs="Arial"/>
          <w:color w:val="000000"/>
        </w:rPr>
      </w:pPr>
    </w:p>
    <w:p w14:paraId="3D2F948D" w14:textId="77777777" w:rsidR="00EC08B8" w:rsidRDefault="00EC08B8" w:rsidP="00642B79">
      <w:pPr>
        <w:pBdr>
          <w:top w:val="nil"/>
          <w:left w:val="nil"/>
          <w:bottom w:val="nil"/>
          <w:right w:val="nil"/>
          <w:between w:val="nil"/>
        </w:pBdr>
        <w:tabs>
          <w:tab w:val="left" w:pos="0"/>
        </w:tabs>
        <w:spacing w:line="276" w:lineRule="auto"/>
        <w:rPr>
          <w:rFonts w:ascii="Arial" w:hAnsi="Arial" w:cs="Arial"/>
          <w:color w:val="000000"/>
        </w:rPr>
      </w:pPr>
    </w:p>
    <w:p w14:paraId="6562BB2A" w14:textId="77777777" w:rsidR="00EC08B8" w:rsidRPr="00F25837" w:rsidRDefault="00EC08B8" w:rsidP="00642B79">
      <w:pPr>
        <w:pBdr>
          <w:top w:val="nil"/>
          <w:left w:val="nil"/>
          <w:bottom w:val="nil"/>
          <w:right w:val="nil"/>
          <w:between w:val="nil"/>
        </w:pBdr>
        <w:tabs>
          <w:tab w:val="left" w:pos="0"/>
        </w:tabs>
        <w:spacing w:line="276" w:lineRule="auto"/>
        <w:rPr>
          <w:rFonts w:ascii="Arial" w:hAnsi="Arial" w:cs="Arial"/>
          <w:color w:val="000000"/>
        </w:rPr>
      </w:pPr>
    </w:p>
    <w:tbl>
      <w:tblPr>
        <w:tblStyle w:val="afffffff3"/>
        <w:tblW w:w="69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6"/>
        <w:gridCol w:w="961"/>
        <w:gridCol w:w="1489"/>
        <w:gridCol w:w="1844"/>
      </w:tblGrid>
      <w:tr w:rsidR="006B16A5" w:rsidRPr="00EC08B8" w14:paraId="3E9C3D5F" w14:textId="77777777" w:rsidTr="004C2424">
        <w:trPr>
          <w:trHeight w:val="237"/>
          <w:jc w:val="center"/>
        </w:trPr>
        <w:tc>
          <w:tcPr>
            <w:tcW w:w="6931" w:type="dxa"/>
            <w:gridSpan w:val="4"/>
            <w:shd w:val="clear" w:color="auto" w:fill="A6A6A6" w:themeFill="background1" w:themeFillShade="A6"/>
            <w:vAlign w:val="center"/>
          </w:tcPr>
          <w:p w14:paraId="59D43FB1" w14:textId="702CBF89" w:rsidR="006B16A5" w:rsidRPr="00EC08B8"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bookmarkStart w:id="16" w:name="_Hlk90728235"/>
            <w:r w:rsidRPr="00EC08B8">
              <w:rPr>
                <w:rFonts w:ascii="Arial" w:eastAsia="Arial" w:hAnsi="Arial" w:cs="Arial"/>
                <w:b/>
                <w:color w:val="000000"/>
                <w:sz w:val="18"/>
              </w:rPr>
              <w:t xml:space="preserve">FICHA </w:t>
            </w:r>
            <w:r w:rsidR="00D33333" w:rsidRPr="00EC08B8">
              <w:rPr>
                <w:rFonts w:ascii="Arial" w:eastAsia="Arial" w:hAnsi="Arial" w:cs="Arial"/>
                <w:b/>
                <w:color w:val="000000"/>
                <w:sz w:val="18"/>
              </w:rPr>
              <w:t>TÉCNICA</w:t>
            </w:r>
            <w:r w:rsidRPr="00EC08B8">
              <w:rPr>
                <w:rFonts w:ascii="Arial" w:eastAsia="Arial" w:hAnsi="Arial" w:cs="Arial"/>
                <w:b/>
                <w:color w:val="000000"/>
                <w:sz w:val="18"/>
              </w:rPr>
              <w:t xml:space="preserve"> DEL INDICADOR</w:t>
            </w:r>
            <w:bookmarkEnd w:id="16"/>
          </w:p>
        </w:tc>
      </w:tr>
      <w:tr w:rsidR="006B16A5" w:rsidRPr="00EC08B8" w14:paraId="7CC4FE8E" w14:textId="77777777" w:rsidTr="00EC08B8">
        <w:trPr>
          <w:trHeight w:val="237"/>
          <w:jc w:val="center"/>
        </w:trPr>
        <w:tc>
          <w:tcPr>
            <w:tcW w:w="6931" w:type="dxa"/>
            <w:gridSpan w:val="4"/>
            <w:shd w:val="clear" w:color="auto" w:fill="A6A6A6" w:themeFill="background1" w:themeFillShade="A6"/>
            <w:vAlign w:val="center"/>
          </w:tcPr>
          <w:p w14:paraId="0AEB37B6" w14:textId="0E249D7B" w:rsidR="006B16A5" w:rsidRPr="00EC08B8"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8"/>
              </w:rPr>
            </w:pPr>
            <w:r w:rsidRPr="00EC08B8">
              <w:rPr>
                <w:rFonts w:ascii="Arial" w:hAnsi="Arial" w:cs="Arial"/>
                <w:b/>
                <w:color w:val="000000"/>
                <w:sz w:val="18"/>
              </w:rPr>
              <w:t xml:space="preserve">DATOS DE </w:t>
            </w:r>
            <w:r w:rsidR="00D33333" w:rsidRPr="00EC08B8">
              <w:rPr>
                <w:rFonts w:ascii="Arial" w:hAnsi="Arial" w:cs="Arial"/>
                <w:b/>
                <w:color w:val="000000"/>
                <w:sz w:val="18"/>
              </w:rPr>
              <w:t>IDENTIFICACIÓN</w:t>
            </w:r>
            <w:r w:rsidRPr="00EC08B8">
              <w:rPr>
                <w:rFonts w:ascii="Arial" w:hAnsi="Arial" w:cs="Arial"/>
                <w:b/>
                <w:color w:val="000000"/>
                <w:sz w:val="18"/>
              </w:rPr>
              <w:t xml:space="preserve"> DEL SERVICIO</w:t>
            </w:r>
          </w:p>
        </w:tc>
      </w:tr>
      <w:tr w:rsidR="006B16A5" w:rsidRPr="000061E9" w14:paraId="150D4D69" w14:textId="77777777" w:rsidTr="00C470A5">
        <w:trPr>
          <w:trHeight w:val="226"/>
          <w:jc w:val="center"/>
        </w:trPr>
        <w:tc>
          <w:tcPr>
            <w:tcW w:w="2637" w:type="dxa"/>
            <w:shd w:val="clear" w:color="auto" w:fill="auto"/>
            <w:vAlign w:val="center"/>
          </w:tcPr>
          <w:p w14:paraId="2C668BB1"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Nombre del programa</w:t>
            </w:r>
          </w:p>
        </w:tc>
        <w:tc>
          <w:tcPr>
            <w:tcW w:w="4294" w:type="dxa"/>
            <w:gridSpan w:val="3"/>
            <w:shd w:val="clear" w:color="auto" w:fill="auto"/>
            <w:vAlign w:val="center"/>
          </w:tcPr>
          <w:p w14:paraId="7509D3BF" w14:textId="0ADAB28F" w:rsidR="006B16A5" w:rsidRPr="000061E9" w:rsidRDefault="000061E9"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Parques, jardines y su equipamiento</w:t>
            </w:r>
          </w:p>
        </w:tc>
      </w:tr>
      <w:tr w:rsidR="006B16A5" w:rsidRPr="000061E9" w14:paraId="2882322C" w14:textId="77777777" w:rsidTr="00C470A5">
        <w:trPr>
          <w:trHeight w:val="917"/>
          <w:jc w:val="center"/>
        </w:trPr>
        <w:tc>
          <w:tcPr>
            <w:tcW w:w="2637" w:type="dxa"/>
            <w:shd w:val="clear" w:color="auto" w:fill="auto"/>
            <w:vAlign w:val="center"/>
          </w:tcPr>
          <w:p w14:paraId="7B14D839"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Nivel del objetivo en la matriz del marco lógico:</w:t>
            </w:r>
          </w:p>
        </w:tc>
        <w:tc>
          <w:tcPr>
            <w:tcW w:w="961" w:type="dxa"/>
            <w:shd w:val="clear" w:color="auto" w:fill="auto"/>
            <w:vAlign w:val="center"/>
          </w:tcPr>
          <w:p w14:paraId="4FB6E009" w14:textId="77777777" w:rsidR="006B16A5" w:rsidRPr="000061E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061E9">
              <w:rPr>
                <w:rFonts w:ascii="Arial" w:hAnsi="Arial" w:cs="Arial"/>
                <w:color w:val="000000"/>
                <w:sz w:val="18"/>
              </w:rPr>
              <w:t>FIN</w:t>
            </w:r>
          </w:p>
        </w:tc>
        <w:tc>
          <w:tcPr>
            <w:tcW w:w="1489" w:type="dxa"/>
            <w:shd w:val="clear" w:color="auto" w:fill="auto"/>
            <w:vAlign w:val="center"/>
          </w:tcPr>
          <w:p w14:paraId="435FDAC0"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Resumen Narrativo (MIR)</w:t>
            </w:r>
          </w:p>
        </w:tc>
        <w:tc>
          <w:tcPr>
            <w:tcW w:w="1844" w:type="dxa"/>
            <w:shd w:val="clear" w:color="auto" w:fill="auto"/>
            <w:vAlign w:val="center"/>
          </w:tcPr>
          <w:p w14:paraId="78387234" w14:textId="5C7ECC26"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Mejorar el estado de los parques, jardines y áreas verdes para el</w:t>
            </w:r>
            <w:r w:rsidR="00D90C02" w:rsidRPr="000061E9">
              <w:rPr>
                <w:rFonts w:ascii="Arial" w:hAnsi="Arial" w:cs="Arial"/>
                <w:color w:val="000000"/>
                <w:sz w:val="18"/>
              </w:rPr>
              <w:t xml:space="preserve"> </w:t>
            </w:r>
            <w:r w:rsidRPr="000061E9">
              <w:rPr>
                <w:rFonts w:ascii="Arial" w:hAnsi="Arial" w:cs="Arial"/>
                <w:color w:val="000000"/>
                <w:sz w:val="18"/>
              </w:rPr>
              <w:t>uso por parte de la población.</w:t>
            </w:r>
          </w:p>
        </w:tc>
      </w:tr>
      <w:tr w:rsidR="006B16A5" w:rsidRPr="000061E9" w14:paraId="3C5ACD29" w14:textId="77777777" w:rsidTr="00C470A5">
        <w:trPr>
          <w:trHeight w:val="239"/>
          <w:jc w:val="center"/>
        </w:trPr>
        <w:tc>
          <w:tcPr>
            <w:tcW w:w="2637" w:type="dxa"/>
            <w:shd w:val="clear" w:color="auto" w:fill="auto"/>
            <w:vAlign w:val="center"/>
          </w:tcPr>
          <w:p w14:paraId="25CB9070"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Clave del indicador</w:t>
            </w:r>
          </w:p>
        </w:tc>
        <w:tc>
          <w:tcPr>
            <w:tcW w:w="4294" w:type="dxa"/>
            <w:gridSpan w:val="3"/>
            <w:shd w:val="clear" w:color="auto" w:fill="auto"/>
            <w:vAlign w:val="center"/>
          </w:tcPr>
          <w:p w14:paraId="0D70D2FC" w14:textId="77777777" w:rsidR="006B16A5" w:rsidRPr="000061E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061E9">
              <w:rPr>
                <w:rFonts w:ascii="Arial" w:hAnsi="Arial" w:cs="Arial"/>
                <w:color w:val="000000"/>
                <w:sz w:val="18"/>
              </w:rPr>
              <w:t>PHSCP</w:t>
            </w:r>
          </w:p>
        </w:tc>
      </w:tr>
      <w:tr w:rsidR="006B16A5" w:rsidRPr="00EC08B8" w14:paraId="23A08AE0" w14:textId="77777777" w:rsidTr="006C1A88">
        <w:trPr>
          <w:trHeight w:val="237"/>
          <w:jc w:val="center"/>
        </w:trPr>
        <w:tc>
          <w:tcPr>
            <w:tcW w:w="6931" w:type="dxa"/>
            <w:gridSpan w:val="4"/>
            <w:shd w:val="clear" w:color="auto" w:fill="A6A6A6" w:themeFill="background1" w:themeFillShade="A6"/>
            <w:vAlign w:val="center"/>
          </w:tcPr>
          <w:p w14:paraId="027D7FE8" w14:textId="5D74EEC4" w:rsidR="006B16A5" w:rsidRPr="00EC08B8"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8"/>
              </w:rPr>
            </w:pPr>
            <w:r w:rsidRPr="00EC08B8">
              <w:rPr>
                <w:rFonts w:ascii="Arial" w:hAnsi="Arial" w:cs="Arial"/>
                <w:b/>
                <w:color w:val="000000"/>
                <w:sz w:val="18"/>
              </w:rPr>
              <w:t xml:space="preserve">DATOS DE </w:t>
            </w:r>
            <w:r w:rsidR="00D33333" w:rsidRPr="00EC08B8">
              <w:rPr>
                <w:rFonts w:ascii="Arial" w:hAnsi="Arial" w:cs="Arial"/>
                <w:b/>
                <w:color w:val="000000"/>
                <w:sz w:val="18"/>
              </w:rPr>
              <w:t>IDENTIFICACIÓN</w:t>
            </w:r>
            <w:r w:rsidRPr="00EC08B8">
              <w:rPr>
                <w:rFonts w:ascii="Arial" w:hAnsi="Arial" w:cs="Arial"/>
                <w:b/>
                <w:color w:val="000000"/>
                <w:sz w:val="18"/>
              </w:rPr>
              <w:t xml:space="preserve"> DEL INDICADOR</w:t>
            </w:r>
          </w:p>
        </w:tc>
      </w:tr>
      <w:tr w:rsidR="006B16A5" w:rsidRPr="000061E9" w14:paraId="7F355749" w14:textId="77777777" w:rsidTr="00C470A5">
        <w:trPr>
          <w:trHeight w:val="418"/>
          <w:jc w:val="center"/>
        </w:trPr>
        <w:tc>
          <w:tcPr>
            <w:tcW w:w="2637" w:type="dxa"/>
            <w:shd w:val="clear" w:color="auto" w:fill="auto"/>
            <w:vAlign w:val="center"/>
          </w:tcPr>
          <w:p w14:paraId="4F9DAF60" w14:textId="0300C390"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Nombre del indicador*</w:t>
            </w:r>
          </w:p>
        </w:tc>
        <w:tc>
          <w:tcPr>
            <w:tcW w:w="4294" w:type="dxa"/>
            <w:gridSpan w:val="3"/>
            <w:shd w:val="clear" w:color="auto" w:fill="auto"/>
            <w:vAlign w:val="center"/>
          </w:tcPr>
          <w:p w14:paraId="6F5DDEB2" w14:textId="7777777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Porcentaje de Habitantes Satisfechos con las Condiciones del Parque</w:t>
            </w:r>
          </w:p>
        </w:tc>
      </w:tr>
      <w:tr w:rsidR="006B16A5" w:rsidRPr="000061E9" w14:paraId="05E4F503" w14:textId="77777777" w:rsidTr="00C470A5">
        <w:trPr>
          <w:trHeight w:val="418"/>
          <w:jc w:val="center"/>
        </w:trPr>
        <w:tc>
          <w:tcPr>
            <w:tcW w:w="2637" w:type="dxa"/>
            <w:shd w:val="clear" w:color="auto" w:fill="auto"/>
            <w:vAlign w:val="center"/>
          </w:tcPr>
          <w:p w14:paraId="28C2AA8C" w14:textId="4F5B13D9"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Definición del indicador*</w:t>
            </w:r>
          </w:p>
        </w:tc>
        <w:tc>
          <w:tcPr>
            <w:tcW w:w="4294" w:type="dxa"/>
            <w:gridSpan w:val="3"/>
            <w:shd w:val="clear" w:color="auto" w:fill="auto"/>
            <w:vAlign w:val="center"/>
          </w:tcPr>
          <w:p w14:paraId="4F15798D" w14:textId="7777777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Mide el porcentaje de los habitantes satisfechos con las condiciones del parque</w:t>
            </w:r>
          </w:p>
        </w:tc>
      </w:tr>
      <w:tr w:rsidR="006B16A5" w:rsidRPr="000061E9" w14:paraId="460F194C" w14:textId="77777777" w:rsidTr="00C470A5">
        <w:trPr>
          <w:trHeight w:val="237"/>
          <w:jc w:val="center"/>
        </w:trPr>
        <w:tc>
          <w:tcPr>
            <w:tcW w:w="3598" w:type="dxa"/>
            <w:gridSpan w:val="2"/>
            <w:shd w:val="clear" w:color="auto" w:fill="auto"/>
            <w:vAlign w:val="center"/>
          </w:tcPr>
          <w:p w14:paraId="3B981EF3"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Método de cálculo*</w:t>
            </w:r>
          </w:p>
        </w:tc>
        <w:tc>
          <w:tcPr>
            <w:tcW w:w="3333" w:type="dxa"/>
            <w:gridSpan w:val="2"/>
            <w:shd w:val="clear" w:color="auto" w:fill="auto"/>
            <w:vAlign w:val="center"/>
          </w:tcPr>
          <w:p w14:paraId="55E82638"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Descripción de variables</w:t>
            </w:r>
          </w:p>
        </w:tc>
      </w:tr>
      <w:tr w:rsidR="006B16A5" w:rsidRPr="000061E9" w14:paraId="08B59789" w14:textId="77777777" w:rsidTr="00C470A5">
        <w:trPr>
          <w:trHeight w:val="819"/>
          <w:jc w:val="center"/>
        </w:trPr>
        <w:tc>
          <w:tcPr>
            <w:tcW w:w="3598" w:type="dxa"/>
            <w:gridSpan w:val="2"/>
            <w:vMerge w:val="restart"/>
            <w:shd w:val="clear" w:color="auto" w:fill="auto"/>
            <w:vAlign w:val="center"/>
          </w:tcPr>
          <w:p w14:paraId="75E50400"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PHSCP=(NHPBE/TH)*100</w:t>
            </w:r>
          </w:p>
        </w:tc>
        <w:tc>
          <w:tcPr>
            <w:tcW w:w="3333" w:type="dxa"/>
            <w:gridSpan w:val="2"/>
            <w:shd w:val="clear" w:color="auto" w:fill="auto"/>
            <w:vAlign w:val="center"/>
          </w:tcPr>
          <w:p w14:paraId="28D183AF" w14:textId="6D84BF1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PHSCP= Porcentaje de habitantes que consideran que el parque está en buen</w:t>
            </w:r>
            <w:r w:rsidR="00D90C02" w:rsidRPr="000061E9">
              <w:rPr>
                <w:rFonts w:ascii="Arial" w:hAnsi="Arial" w:cs="Arial"/>
                <w:color w:val="000000"/>
                <w:sz w:val="18"/>
              </w:rPr>
              <w:t xml:space="preserve"> </w:t>
            </w:r>
            <w:r w:rsidRPr="000061E9">
              <w:rPr>
                <w:rFonts w:ascii="Arial" w:hAnsi="Arial" w:cs="Arial"/>
                <w:color w:val="000000"/>
                <w:sz w:val="18"/>
              </w:rPr>
              <w:t>estado</w:t>
            </w:r>
          </w:p>
        </w:tc>
      </w:tr>
      <w:tr w:rsidR="006B16A5" w:rsidRPr="000061E9" w14:paraId="1D1B6C93" w14:textId="77777777" w:rsidTr="00C470A5">
        <w:trPr>
          <w:trHeight w:val="237"/>
          <w:jc w:val="center"/>
        </w:trPr>
        <w:tc>
          <w:tcPr>
            <w:tcW w:w="3598" w:type="dxa"/>
            <w:gridSpan w:val="2"/>
            <w:vMerge/>
            <w:shd w:val="clear" w:color="auto" w:fill="auto"/>
            <w:vAlign w:val="center"/>
          </w:tcPr>
          <w:p w14:paraId="398316C5" w14:textId="77777777" w:rsidR="006B16A5" w:rsidRPr="000061E9" w:rsidRDefault="006B16A5"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3333" w:type="dxa"/>
            <w:gridSpan w:val="2"/>
            <w:shd w:val="clear" w:color="auto" w:fill="auto"/>
            <w:vAlign w:val="center"/>
          </w:tcPr>
          <w:p w14:paraId="750D5FA6"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TH=Total de habitantes</w:t>
            </w:r>
          </w:p>
        </w:tc>
      </w:tr>
      <w:tr w:rsidR="006B16A5" w:rsidRPr="000061E9" w14:paraId="6BFFA57A" w14:textId="77777777" w:rsidTr="00C470A5">
        <w:trPr>
          <w:trHeight w:val="239"/>
          <w:jc w:val="center"/>
        </w:trPr>
        <w:tc>
          <w:tcPr>
            <w:tcW w:w="2637" w:type="dxa"/>
            <w:shd w:val="clear" w:color="auto" w:fill="auto"/>
            <w:vAlign w:val="center"/>
          </w:tcPr>
          <w:p w14:paraId="40211440"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Frecuencia de medición *</w:t>
            </w:r>
          </w:p>
        </w:tc>
        <w:tc>
          <w:tcPr>
            <w:tcW w:w="961" w:type="dxa"/>
            <w:shd w:val="clear" w:color="auto" w:fill="auto"/>
            <w:vAlign w:val="center"/>
          </w:tcPr>
          <w:p w14:paraId="5012B4B7" w14:textId="77777777" w:rsidR="006B16A5" w:rsidRPr="000061E9"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3333" w:type="dxa"/>
            <w:gridSpan w:val="2"/>
            <w:shd w:val="clear" w:color="auto" w:fill="auto"/>
            <w:vAlign w:val="center"/>
          </w:tcPr>
          <w:p w14:paraId="78ABA5AC"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Unidad de medida*</w:t>
            </w:r>
          </w:p>
        </w:tc>
      </w:tr>
      <w:tr w:rsidR="006B16A5" w:rsidRPr="000061E9" w14:paraId="3E5010A3" w14:textId="77777777" w:rsidTr="00C470A5">
        <w:trPr>
          <w:trHeight w:val="237"/>
          <w:jc w:val="center"/>
        </w:trPr>
        <w:tc>
          <w:tcPr>
            <w:tcW w:w="3598" w:type="dxa"/>
            <w:gridSpan w:val="2"/>
            <w:shd w:val="clear" w:color="auto" w:fill="auto"/>
            <w:vAlign w:val="center"/>
          </w:tcPr>
          <w:p w14:paraId="497C2C09" w14:textId="77777777" w:rsidR="006B16A5" w:rsidRPr="000061E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061E9">
              <w:rPr>
                <w:rFonts w:ascii="Arial" w:hAnsi="Arial" w:cs="Arial"/>
                <w:color w:val="000000"/>
                <w:sz w:val="18"/>
              </w:rPr>
              <w:t>Anual</w:t>
            </w:r>
          </w:p>
        </w:tc>
        <w:tc>
          <w:tcPr>
            <w:tcW w:w="3333" w:type="dxa"/>
            <w:gridSpan w:val="2"/>
            <w:shd w:val="clear" w:color="auto" w:fill="auto"/>
            <w:vAlign w:val="center"/>
          </w:tcPr>
          <w:p w14:paraId="3BB232B5" w14:textId="77777777" w:rsidR="006B16A5" w:rsidRPr="000061E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061E9">
              <w:rPr>
                <w:rFonts w:ascii="Arial" w:hAnsi="Arial" w:cs="Arial"/>
                <w:color w:val="000000"/>
                <w:sz w:val="18"/>
              </w:rPr>
              <w:t>Porcentaje</w:t>
            </w:r>
          </w:p>
        </w:tc>
      </w:tr>
      <w:tr w:rsidR="006B16A5" w:rsidRPr="000061E9" w14:paraId="301EAD83" w14:textId="77777777" w:rsidTr="00C470A5">
        <w:trPr>
          <w:trHeight w:val="562"/>
          <w:jc w:val="center"/>
        </w:trPr>
        <w:tc>
          <w:tcPr>
            <w:tcW w:w="3598" w:type="dxa"/>
            <w:gridSpan w:val="2"/>
            <w:shd w:val="clear" w:color="auto" w:fill="auto"/>
            <w:vAlign w:val="center"/>
          </w:tcPr>
          <w:p w14:paraId="77D910E0"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Metas</w:t>
            </w:r>
          </w:p>
        </w:tc>
        <w:tc>
          <w:tcPr>
            <w:tcW w:w="3333" w:type="dxa"/>
            <w:gridSpan w:val="2"/>
            <w:shd w:val="clear" w:color="auto" w:fill="auto"/>
            <w:vAlign w:val="center"/>
          </w:tcPr>
          <w:p w14:paraId="5D696A44" w14:textId="7777777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Lograr que el 100% de los parques estén en óptimas condiciones para la ciudadanía</w:t>
            </w:r>
          </w:p>
        </w:tc>
      </w:tr>
    </w:tbl>
    <w:p w14:paraId="2F7AB2B2" w14:textId="77777777" w:rsidR="000061E9" w:rsidRDefault="000061E9" w:rsidP="00642B79">
      <w:pPr>
        <w:pBdr>
          <w:top w:val="nil"/>
          <w:left w:val="nil"/>
          <w:bottom w:val="nil"/>
          <w:right w:val="nil"/>
          <w:between w:val="nil"/>
        </w:pBdr>
        <w:tabs>
          <w:tab w:val="left" w:pos="0"/>
        </w:tabs>
        <w:spacing w:line="276" w:lineRule="auto"/>
        <w:jc w:val="center"/>
        <w:rPr>
          <w:rFonts w:ascii="Arial" w:hAnsi="Arial" w:cs="Arial"/>
          <w:color w:val="000000"/>
        </w:rPr>
      </w:pPr>
    </w:p>
    <w:p w14:paraId="14CB24DC" w14:textId="77777777" w:rsidR="006C1A88" w:rsidRDefault="006C1A88" w:rsidP="00642B79">
      <w:pPr>
        <w:pBdr>
          <w:top w:val="nil"/>
          <w:left w:val="nil"/>
          <w:bottom w:val="nil"/>
          <w:right w:val="nil"/>
          <w:between w:val="nil"/>
        </w:pBdr>
        <w:tabs>
          <w:tab w:val="left" w:pos="0"/>
        </w:tabs>
        <w:spacing w:line="276" w:lineRule="auto"/>
        <w:jc w:val="center"/>
        <w:rPr>
          <w:rFonts w:ascii="Arial" w:hAnsi="Arial" w:cs="Arial"/>
          <w:color w:val="000000"/>
        </w:rPr>
      </w:pPr>
    </w:p>
    <w:p w14:paraId="5051D247" w14:textId="77777777" w:rsidR="006C1A88" w:rsidRDefault="006C1A88" w:rsidP="00642B79">
      <w:pPr>
        <w:pBdr>
          <w:top w:val="nil"/>
          <w:left w:val="nil"/>
          <w:bottom w:val="nil"/>
          <w:right w:val="nil"/>
          <w:between w:val="nil"/>
        </w:pBdr>
        <w:tabs>
          <w:tab w:val="left" w:pos="0"/>
        </w:tabs>
        <w:spacing w:line="276" w:lineRule="auto"/>
        <w:jc w:val="center"/>
        <w:rPr>
          <w:rFonts w:ascii="Arial" w:hAnsi="Arial" w:cs="Arial"/>
          <w:color w:val="000000"/>
        </w:rPr>
      </w:pPr>
    </w:p>
    <w:p w14:paraId="6DFCDD22" w14:textId="77777777" w:rsidR="006C1A88" w:rsidRDefault="006C1A88" w:rsidP="00642B79">
      <w:pPr>
        <w:pBdr>
          <w:top w:val="nil"/>
          <w:left w:val="nil"/>
          <w:bottom w:val="nil"/>
          <w:right w:val="nil"/>
          <w:between w:val="nil"/>
        </w:pBdr>
        <w:tabs>
          <w:tab w:val="left" w:pos="0"/>
        </w:tabs>
        <w:spacing w:line="276" w:lineRule="auto"/>
        <w:jc w:val="center"/>
        <w:rPr>
          <w:rFonts w:ascii="Arial" w:hAnsi="Arial" w:cs="Arial"/>
          <w:color w:val="000000"/>
        </w:rPr>
      </w:pPr>
    </w:p>
    <w:p w14:paraId="18BC5E69" w14:textId="77777777" w:rsidR="006C1A88" w:rsidRDefault="006C1A88" w:rsidP="00642B79">
      <w:pPr>
        <w:pBdr>
          <w:top w:val="nil"/>
          <w:left w:val="nil"/>
          <w:bottom w:val="nil"/>
          <w:right w:val="nil"/>
          <w:between w:val="nil"/>
        </w:pBdr>
        <w:tabs>
          <w:tab w:val="left" w:pos="0"/>
        </w:tabs>
        <w:spacing w:line="276" w:lineRule="auto"/>
        <w:jc w:val="center"/>
        <w:rPr>
          <w:rFonts w:ascii="Arial" w:hAnsi="Arial" w:cs="Arial"/>
          <w:color w:val="000000"/>
        </w:rPr>
      </w:pPr>
    </w:p>
    <w:p w14:paraId="0D7E9BC5" w14:textId="77777777" w:rsidR="006C1A88" w:rsidRDefault="006C1A88" w:rsidP="00642B79">
      <w:pPr>
        <w:pBdr>
          <w:top w:val="nil"/>
          <w:left w:val="nil"/>
          <w:bottom w:val="nil"/>
          <w:right w:val="nil"/>
          <w:between w:val="nil"/>
        </w:pBdr>
        <w:tabs>
          <w:tab w:val="left" w:pos="0"/>
        </w:tabs>
        <w:spacing w:line="276" w:lineRule="auto"/>
        <w:jc w:val="center"/>
        <w:rPr>
          <w:rFonts w:ascii="Arial" w:hAnsi="Arial" w:cs="Arial"/>
          <w:color w:val="000000"/>
        </w:rPr>
      </w:pPr>
    </w:p>
    <w:p w14:paraId="4D2A7BD4" w14:textId="77777777" w:rsidR="006C1A88" w:rsidRDefault="006C1A88" w:rsidP="00642B79">
      <w:pPr>
        <w:pBdr>
          <w:top w:val="nil"/>
          <w:left w:val="nil"/>
          <w:bottom w:val="nil"/>
          <w:right w:val="nil"/>
          <w:between w:val="nil"/>
        </w:pBdr>
        <w:tabs>
          <w:tab w:val="left" w:pos="0"/>
        </w:tabs>
        <w:spacing w:line="276" w:lineRule="auto"/>
        <w:jc w:val="center"/>
        <w:rPr>
          <w:rFonts w:ascii="Arial" w:hAnsi="Arial" w:cs="Arial"/>
          <w:color w:val="000000"/>
        </w:rPr>
      </w:pPr>
    </w:p>
    <w:p w14:paraId="71DD54BF" w14:textId="77777777" w:rsidR="006C1A88" w:rsidRDefault="006C1A88" w:rsidP="00642B79">
      <w:pPr>
        <w:pBdr>
          <w:top w:val="nil"/>
          <w:left w:val="nil"/>
          <w:bottom w:val="nil"/>
          <w:right w:val="nil"/>
          <w:between w:val="nil"/>
        </w:pBdr>
        <w:tabs>
          <w:tab w:val="left" w:pos="0"/>
        </w:tabs>
        <w:spacing w:line="276" w:lineRule="auto"/>
        <w:jc w:val="center"/>
        <w:rPr>
          <w:rFonts w:ascii="Arial" w:hAnsi="Arial" w:cs="Arial"/>
          <w:color w:val="000000"/>
        </w:rPr>
      </w:pPr>
    </w:p>
    <w:p w14:paraId="53091055" w14:textId="77777777" w:rsidR="006C1A88" w:rsidRDefault="006C1A88" w:rsidP="00642B79">
      <w:pPr>
        <w:pBdr>
          <w:top w:val="nil"/>
          <w:left w:val="nil"/>
          <w:bottom w:val="nil"/>
          <w:right w:val="nil"/>
          <w:between w:val="nil"/>
        </w:pBdr>
        <w:tabs>
          <w:tab w:val="left" w:pos="0"/>
        </w:tabs>
        <w:spacing w:line="276" w:lineRule="auto"/>
        <w:jc w:val="center"/>
        <w:rPr>
          <w:rFonts w:ascii="Arial" w:hAnsi="Arial" w:cs="Arial"/>
          <w:color w:val="000000"/>
        </w:rPr>
      </w:pPr>
    </w:p>
    <w:p w14:paraId="1DC46AEB" w14:textId="77777777" w:rsidR="006C1A88" w:rsidRDefault="006C1A88" w:rsidP="00642B79">
      <w:pPr>
        <w:pBdr>
          <w:top w:val="nil"/>
          <w:left w:val="nil"/>
          <w:bottom w:val="nil"/>
          <w:right w:val="nil"/>
          <w:between w:val="nil"/>
        </w:pBdr>
        <w:tabs>
          <w:tab w:val="left" w:pos="0"/>
        </w:tabs>
        <w:spacing w:line="276" w:lineRule="auto"/>
        <w:jc w:val="center"/>
        <w:rPr>
          <w:rFonts w:ascii="Arial" w:hAnsi="Arial" w:cs="Arial"/>
          <w:color w:val="000000"/>
        </w:rPr>
      </w:pPr>
    </w:p>
    <w:p w14:paraId="13466B47" w14:textId="77777777" w:rsidR="006C1A88" w:rsidRDefault="006C1A88" w:rsidP="00642B79">
      <w:pPr>
        <w:pBdr>
          <w:top w:val="nil"/>
          <w:left w:val="nil"/>
          <w:bottom w:val="nil"/>
          <w:right w:val="nil"/>
          <w:between w:val="nil"/>
        </w:pBdr>
        <w:tabs>
          <w:tab w:val="left" w:pos="0"/>
        </w:tabs>
        <w:spacing w:line="276" w:lineRule="auto"/>
        <w:jc w:val="center"/>
        <w:rPr>
          <w:rFonts w:ascii="Arial" w:hAnsi="Arial" w:cs="Arial"/>
          <w:color w:val="000000"/>
        </w:rPr>
      </w:pPr>
    </w:p>
    <w:p w14:paraId="0F8E3539" w14:textId="77777777" w:rsidR="006C1A88" w:rsidRDefault="006C1A88" w:rsidP="00642B79">
      <w:pPr>
        <w:pBdr>
          <w:top w:val="nil"/>
          <w:left w:val="nil"/>
          <w:bottom w:val="nil"/>
          <w:right w:val="nil"/>
          <w:between w:val="nil"/>
        </w:pBdr>
        <w:tabs>
          <w:tab w:val="left" w:pos="0"/>
        </w:tabs>
        <w:spacing w:line="276" w:lineRule="auto"/>
        <w:jc w:val="center"/>
        <w:rPr>
          <w:rFonts w:ascii="Arial" w:hAnsi="Arial" w:cs="Arial"/>
          <w:color w:val="000000"/>
        </w:rPr>
      </w:pPr>
    </w:p>
    <w:p w14:paraId="5D9C888C" w14:textId="77777777" w:rsidR="006C1A88" w:rsidRDefault="006C1A88" w:rsidP="00642B79">
      <w:pPr>
        <w:pBdr>
          <w:top w:val="nil"/>
          <w:left w:val="nil"/>
          <w:bottom w:val="nil"/>
          <w:right w:val="nil"/>
          <w:between w:val="nil"/>
        </w:pBdr>
        <w:tabs>
          <w:tab w:val="left" w:pos="0"/>
        </w:tabs>
        <w:spacing w:line="276" w:lineRule="auto"/>
        <w:jc w:val="center"/>
        <w:rPr>
          <w:rFonts w:ascii="Arial" w:hAnsi="Arial" w:cs="Arial"/>
          <w:color w:val="000000"/>
        </w:rPr>
      </w:pPr>
    </w:p>
    <w:p w14:paraId="592F4F94" w14:textId="77777777" w:rsidR="006C1A88" w:rsidRDefault="006C1A88" w:rsidP="00642B79">
      <w:pPr>
        <w:pBdr>
          <w:top w:val="nil"/>
          <w:left w:val="nil"/>
          <w:bottom w:val="nil"/>
          <w:right w:val="nil"/>
          <w:between w:val="nil"/>
        </w:pBdr>
        <w:tabs>
          <w:tab w:val="left" w:pos="0"/>
        </w:tabs>
        <w:spacing w:line="276" w:lineRule="auto"/>
        <w:jc w:val="center"/>
        <w:rPr>
          <w:rFonts w:ascii="Arial" w:hAnsi="Arial" w:cs="Arial"/>
          <w:color w:val="000000"/>
        </w:rPr>
      </w:pPr>
    </w:p>
    <w:p w14:paraId="070CD01D" w14:textId="77777777" w:rsidR="006C1A88" w:rsidRDefault="006C1A88" w:rsidP="00642B79">
      <w:pPr>
        <w:pBdr>
          <w:top w:val="nil"/>
          <w:left w:val="nil"/>
          <w:bottom w:val="nil"/>
          <w:right w:val="nil"/>
          <w:between w:val="nil"/>
        </w:pBdr>
        <w:tabs>
          <w:tab w:val="left" w:pos="0"/>
        </w:tabs>
        <w:spacing w:line="276" w:lineRule="auto"/>
        <w:jc w:val="center"/>
        <w:rPr>
          <w:rFonts w:ascii="Arial" w:hAnsi="Arial" w:cs="Arial"/>
          <w:color w:val="000000"/>
        </w:rPr>
      </w:pPr>
    </w:p>
    <w:p w14:paraId="23F34944" w14:textId="5A59212F" w:rsidR="006B16A5" w:rsidRPr="006C1A88" w:rsidRDefault="002054C7" w:rsidP="00642B79">
      <w:pPr>
        <w:pBdr>
          <w:top w:val="nil"/>
          <w:left w:val="nil"/>
          <w:bottom w:val="nil"/>
          <w:right w:val="nil"/>
          <w:between w:val="nil"/>
        </w:pBdr>
        <w:tabs>
          <w:tab w:val="left" w:pos="0"/>
        </w:tabs>
        <w:spacing w:line="276" w:lineRule="auto"/>
        <w:jc w:val="center"/>
        <w:rPr>
          <w:rFonts w:ascii="Arial" w:hAnsi="Arial" w:cs="Arial"/>
          <w:b/>
          <w:color w:val="000000"/>
        </w:rPr>
      </w:pPr>
      <w:r w:rsidRPr="006C1A88">
        <w:rPr>
          <w:rFonts w:ascii="Arial" w:hAnsi="Arial" w:cs="Arial"/>
          <w:b/>
          <w:color w:val="000000"/>
        </w:rPr>
        <w:lastRenderedPageBreak/>
        <w:t xml:space="preserve">Ficha Técnica: Servicio de limpia, recolección, traslado, tratamiento </w:t>
      </w:r>
      <w:r w:rsidR="000061E9" w:rsidRPr="006C1A88">
        <w:rPr>
          <w:rFonts w:ascii="Arial" w:hAnsi="Arial" w:cs="Arial"/>
          <w:b/>
          <w:color w:val="000000"/>
        </w:rPr>
        <w:t>y disposición final de residuos</w:t>
      </w:r>
    </w:p>
    <w:p w14:paraId="2A4D6B89" w14:textId="73C38964" w:rsidR="006B16A5" w:rsidRPr="00F25837" w:rsidRDefault="006B16A5" w:rsidP="00642B79">
      <w:pPr>
        <w:pBdr>
          <w:top w:val="nil"/>
          <w:left w:val="nil"/>
          <w:bottom w:val="nil"/>
          <w:right w:val="nil"/>
          <w:between w:val="nil"/>
        </w:pBdr>
        <w:tabs>
          <w:tab w:val="left" w:pos="0"/>
        </w:tabs>
        <w:spacing w:line="276" w:lineRule="auto"/>
        <w:rPr>
          <w:rFonts w:ascii="Arial" w:hAnsi="Arial" w:cs="Arial"/>
        </w:rPr>
      </w:pPr>
    </w:p>
    <w:p w14:paraId="77232389" w14:textId="77777777" w:rsidR="006B16A5" w:rsidRPr="00F25837" w:rsidRDefault="006B16A5" w:rsidP="00642B79">
      <w:pPr>
        <w:tabs>
          <w:tab w:val="left" w:pos="0"/>
        </w:tabs>
        <w:spacing w:line="276" w:lineRule="auto"/>
        <w:rPr>
          <w:rFonts w:ascii="Arial" w:eastAsia="Times New Roman" w:hAnsi="Arial" w:cs="Arial"/>
        </w:rPr>
      </w:pPr>
    </w:p>
    <w:p w14:paraId="1A172486" w14:textId="77777777" w:rsidR="006B16A5" w:rsidRDefault="006B16A5" w:rsidP="00642B79">
      <w:pPr>
        <w:tabs>
          <w:tab w:val="left" w:pos="0"/>
        </w:tabs>
        <w:spacing w:line="276" w:lineRule="auto"/>
        <w:rPr>
          <w:rFonts w:ascii="Arial" w:eastAsia="Times New Roman" w:hAnsi="Arial" w:cs="Arial"/>
        </w:rPr>
      </w:pPr>
    </w:p>
    <w:p w14:paraId="5F53A21A" w14:textId="77777777" w:rsidR="00DC5A40" w:rsidRDefault="00DC5A40" w:rsidP="00642B79">
      <w:pPr>
        <w:tabs>
          <w:tab w:val="left" w:pos="0"/>
        </w:tabs>
        <w:spacing w:line="276" w:lineRule="auto"/>
        <w:rPr>
          <w:rFonts w:ascii="Arial" w:eastAsia="Times New Roman" w:hAnsi="Arial" w:cs="Arial"/>
        </w:rPr>
      </w:pPr>
    </w:p>
    <w:p w14:paraId="267EA92C" w14:textId="77777777" w:rsidR="00DC5A40" w:rsidRDefault="00DC5A40" w:rsidP="00642B79">
      <w:pPr>
        <w:tabs>
          <w:tab w:val="left" w:pos="0"/>
        </w:tabs>
        <w:spacing w:line="276" w:lineRule="auto"/>
        <w:rPr>
          <w:rFonts w:ascii="Arial" w:eastAsia="Times New Roman" w:hAnsi="Arial" w:cs="Arial"/>
        </w:rPr>
      </w:pPr>
    </w:p>
    <w:p w14:paraId="642CBBC6" w14:textId="77777777" w:rsidR="00DC5A40" w:rsidRDefault="00DC5A40" w:rsidP="00642B79">
      <w:pPr>
        <w:tabs>
          <w:tab w:val="left" w:pos="0"/>
        </w:tabs>
        <w:spacing w:line="276" w:lineRule="auto"/>
        <w:rPr>
          <w:rFonts w:ascii="Arial" w:eastAsia="Times New Roman" w:hAnsi="Arial" w:cs="Arial"/>
        </w:rPr>
      </w:pPr>
    </w:p>
    <w:p w14:paraId="232C7D03" w14:textId="77777777" w:rsidR="00DC5A40" w:rsidRPr="00F25837" w:rsidRDefault="00DC5A40" w:rsidP="00642B79">
      <w:pPr>
        <w:tabs>
          <w:tab w:val="left" w:pos="0"/>
        </w:tabs>
        <w:spacing w:line="276" w:lineRule="auto"/>
        <w:rPr>
          <w:rFonts w:ascii="Arial" w:eastAsia="Times New Roman" w:hAnsi="Arial" w:cs="Arial"/>
        </w:rPr>
      </w:pPr>
    </w:p>
    <w:tbl>
      <w:tblPr>
        <w:tblStyle w:val="afffffff5"/>
        <w:tblW w:w="69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1"/>
      </w:tblGrid>
      <w:tr w:rsidR="000061E9" w:rsidRPr="00EE6E63" w14:paraId="263CF349" w14:textId="77777777" w:rsidTr="000061E9">
        <w:trPr>
          <w:trHeight w:val="237"/>
          <w:jc w:val="center"/>
        </w:trPr>
        <w:tc>
          <w:tcPr>
            <w:tcW w:w="6941" w:type="dxa"/>
            <w:shd w:val="clear" w:color="auto" w:fill="A6A6A6" w:themeFill="background1" w:themeFillShade="A6"/>
            <w:vAlign w:val="center"/>
          </w:tcPr>
          <w:p w14:paraId="4AF14DA8" w14:textId="77777777" w:rsidR="000061E9" w:rsidRPr="00EE6E63" w:rsidRDefault="000061E9"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EE6E63">
              <w:rPr>
                <w:rFonts w:ascii="Arial" w:eastAsia="Arial" w:hAnsi="Arial" w:cs="Arial"/>
                <w:b/>
                <w:color w:val="000000"/>
                <w:sz w:val="18"/>
              </w:rPr>
              <w:t>FICHA TÉCNICA DEL INDICADOR</w:t>
            </w:r>
          </w:p>
        </w:tc>
      </w:tr>
      <w:tr w:rsidR="000061E9" w:rsidRPr="006C1A88" w14:paraId="4A84648C" w14:textId="77777777" w:rsidTr="00C470A5">
        <w:trPr>
          <w:trHeight w:val="237"/>
          <w:jc w:val="center"/>
        </w:trPr>
        <w:tc>
          <w:tcPr>
            <w:tcW w:w="6941" w:type="dxa"/>
            <w:shd w:val="clear" w:color="auto" w:fill="A6A6A6" w:themeFill="background1" w:themeFillShade="A6"/>
            <w:vAlign w:val="center"/>
          </w:tcPr>
          <w:p w14:paraId="0B4E00E1" w14:textId="77777777" w:rsidR="000061E9" w:rsidRPr="006C1A88" w:rsidRDefault="000061E9" w:rsidP="00642B79">
            <w:pPr>
              <w:pBdr>
                <w:top w:val="nil"/>
                <w:left w:val="nil"/>
                <w:bottom w:val="nil"/>
                <w:right w:val="nil"/>
                <w:between w:val="nil"/>
              </w:pBdr>
              <w:tabs>
                <w:tab w:val="left" w:pos="0"/>
              </w:tabs>
              <w:spacing w:line="276" w:lineRule="auto"/>
              <w:jc w:val="center"/>
              <w:rPr>
                <w:rFonts w:ascii="Arial" w:hAnsi="Arial" w:cs="Arial"/>
                <w:b/>
                <w:color w:val="000000"/>
                <w:sz w:val="18"/>
              </w:rPr>
            </w:pPr>
            <w:r w:rsidRPr="006C1A88">
              <w:rPr>
                <w:rFonts w:ascii="Arial" w:hAnsi="Arial" w:cs="Arial"/>
                <w:b/>
                <w:color w:val="000000"/>
                <w:sz w:val="18"/>
              </w:rPr>
              <w:t>DATOS DE IDENTIFICACIÓN DEL SERVICIO</w:t>
            </w:r>
          </w:p>
        </w:tc>
      </w:tr>
    </w:tbl>
    <w:tbl>
      <w:tblPr>
        <w:tblStyle w:val="afffffff4"/>
        <w:tblW w:w="69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6"/>
        <w:gridCol w:w="1069"/>
        <w:gridCol w:w="1488"/>
        <w:gridCol w:w="1858"/>
      </w:tblGrid>
      <w:tr w:rsidR="006B16A5" w:rsidRPr="000061E9" w14:paraId="5E148E22" w14:textId="77777777" w:rsidTr="00C470A5">
        <w:trPr>
          <w:trHeight w:val="404"/>
          <w:jc w:val="center"/>
        </w:trPr>
        <w:tc>
          <w:tcPr>
            <w:tcW w:w="2496" w:type="dxa"/>
            <w:shd w:val="clear" w:color="auto" w:fill="auto"/>
            <w:vAlign w:val="center"/>
          </w:tcPr>
          <w:p w14:paraId="45478FB7"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Nombre del programa</w:t>
            </w:r>
          </w:p>
        </w:tc>
        <w:tc>
          <w:tcPr>
            <w:tcW w:w="4415" w:type="dxa"/>
            <w:gridSpan w:val="3"/>
            <w:shd w:val="clear" w:color="auto" w:fill="auto"/>
            <w:vAlign w:val="center"/>
          </w:tcPr>
          <w:p w14:paraId="65613AAB" w14:textId="62B2FF21" w:rsidR="006B16A5" w:rsidRPr="000061E9" w:rsidRDefault="000061E9"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Limpia, recolección, traslado, tratamiento y disposición final de residuos</w:t>
            </w:r>
          </w:p>
        </w:tc>
      </w:tr>
      <w:tr w:rsidR="006B16A5" w:rsidRPr="000061E9" w14:paraId="3DB457D3" w14:textId="77777777" w:rsidTr="00C470A5">
        <w:trPr>
          <w:trHeight w:val="610"/>
          <w:jc w:val="center"/>
        </w:trPr>
        <w:tc>
          <w:tcPr>
            <w:tcW w:w="2496" w:type="dxa"/>
            <w:shd w:val="clear" w:color="auto" w:fill="auto"/>
            <w:vAlign w:val="center"/>
          </w:tcPr>
          <w:p w14:paraId="559D8A4A" w14:textId="7777777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Nivel del objetivo en la matriz del marco lógico:</w:t>
            </w:r>
          </w:p>
        </w:tc>
        <w:tc>
          <w:tcPr>
            <w:tcW w:w="1069" w:type="dxa"/>
            <w:shd w:val="clear" w:color="auto" w:fill="auto"/>
            <w:vAlign w:val="center"/>
          </w:tcPr>
          <w:p w14:paraId="7D533D48" w14:textId="77777777" w:rsidR="006B16A5" w:rsidRPr="000061E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061E9">
              <w:rPr>
                <w:rFonts w:ascii="Arial" w:hAnsi="Arial" w:cs="Arial"/>
                <w:color w:val="000000"/>
                <w:sz w:val="18"/>
              </w:rPr>
              <w:t>FIN</w:t>
            </w:r>
          </w:p>
        </w:tc>
        <w:tc>
          <w:tcPr>
            <w:tcW w:w="1488" w:type="dxa"/>
            <w:shd w:val="clear" w:color="auto" w:fill="auto"/>
            <w:vAlign w:val="center"/>
          </w:tcPr>
          <w:p w14:paraId="7D62F23B"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Resumen Narrativo (MIR)</w:t>
            </w:r>
          </w:p>
        </w:tc>
        <w:tc>
          <w:tcPr>
            <w:tcW w:w="1858" w:type="dxa"/>
            <w:shd w:val="clear" w:color="auto" w:fill="auto"/>
            <w:vAlign w:val="center"/>
          </w:tcPr>
          <w:p w14:paraId="57F3C408" w14:textId="7777777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Manejo adecuado de los residuos sólidos</w:t>
            </w:r>
          </w:p>
        </w:tc>
      </w:tr>
      <w:tr w:rsidR="006B16A5" w:rsidRPr="000061E9" w14:paraId="268535C9" w14:textId="77777777" w:rsidTr="00C470A5">
        <w:trPr>
          <w:trHeight w:val="237"/>
          <w:jc w:val="center"/>
        </w:trPr>
        <w:tc>
          <w:tcPr>
            <w:tcW w:w="2496" w:type="dxa"/>
            <w:shd w:val="clear" w:color="auto" w:fill="auto"/>
            <w:vAlign w:val="center"/>
          </w:tcPr>
          <w:p w14:paraId="4A9A093A"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Clave del indicador</w:t>
            </w:r>
          </w:p>
        </w:tc>
        <w:tc>
          <w:tcPr>
            <w:tcW w:w="4415" w:type="dxa"/>
            <w:gridSpan w:val="3"/>
            <w:shd w:val="clear" w:color="auto" w:fill="auto"/>
            <w:vAlign w:val="center"/>
          </w:tcPr>
          <w:p w14:paraId="1260CC2B" w14:textId="77777777" w:rsidR="006B16A5" w:rsidRPr="000061E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061E9">
              <w:rPr>
                <w:rFonts w:ascii="Arial" w:hAnsi="Arial" w:cs="Arial"/>
                <w:color w:val="000000"/>
                <w:sz w:val="18"/>
              </w:rPr>
              <w:t>IRST</w:t>
            </w:r>
          </w:p>
        </w:tc>
      </w:tr>
      <w:tr w:rsidR="006B16A5" w:rsidRPr="006C1A88" w14:paraId="78A2A902" w14:textId="77777777" w:rsidTr="006C1A88">
        <w:trPr>
          <w:trHeight w:val="237"/>
          <w:jc w:val="center"/>
        </w:trPr>
        <w:tc>
          <w:tcPr>
            <w:tcW w:w="6911" w:type="dxa"/>
            <w:gridSpan w:val="4"/>
            <w:shd w:val="clear" w:color="auto" w:fill="A6A6A6" w:themeFill="background1" w:themeFillShade="A6"/>
            <w:vAlign w:val="center"/>
          </w:tcPr>
          <w:p w14:paraId="5F6D2148" w14:textId="08C1183C" w:rsidR="006B16A5" w:rsidRPr="006C1A88"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8"/>
              </w:rPr>
            </w:pPr>
            <w:r w:rsidRPr="006C1A88">
              <w:rPr>
                <w:rFonts w:ascii="Arial" w:hAnsi="Arial" w:cs="Arial"/>
                <w:b/>
                <w:color w:val="000000"/>
                <w:sz w:val="18"/>
              </w:rPr>
              <w:t xml:space="preserve">DATOS DE </w:t>
            </w:r>
            <w:r w:rsidR="00D33333" w:rsidRPr="006C1A88">
              <w:rPr>
                <w:rFonts w:ascii="Arial" w:hAnsi="Arial" w:cs="Arial"/>
                <w:b/>
                <w:color w:val="000000"/>
                <w:sz w:val="18"/>
              </w:rPr>
              <w:t>IDENTIFICACIÓN</w:t>
            </w:r>
            <w:r w:rsidRPr="006C1A88">
              <w:rPr>
                <w:rFonts w:ascii="Arial" w:hAnsi="Arial" w:cs="Arial"/>
                <w:b/>
                <w:color w:val="000000"/>
                <w:sz w:val="18"/>
              </w:rPr>
              <w:t xml:space="preserve"> DEL INDICADOR</w:t>
            </w:r>
          </w:p>
        </w:tc>
      </w:tr>
      <w:tr w:rsidR="006B16A5" w:rsidRPr="000061E9" w14:paraId="46C0C641" w14:textId="77777777" w:rsidTr="00C470A5">
        <w:trPr>
          <w:trHeight w:val="418"/>
          <w:jc w:val="center"/>
        </w:trPr>
        <w:tc>
          <w:tcPr>
            <w:tcW w:w="2496" w:type="dxa"/>
            <w:shd w:val="clear" w:color="auto" w:fill="auto"/>
            <w:vAlign w:val="center"/>
          </w:tcPr>
          <w:p w14:paraId="4F107A77" w14:textId="3FB9D1E2" w:rsidR="006B16A5" w:rsidRPr="000061E9" w:rsidRDefault="000061E9" w:rsidP="00642B79">
            <w:pPr>
              <w:pBdr>
                <w:top w:val="nil"/>
                <w:left w:val="nil"/>
                <w:bottom w:val="nil"/>
                <w:right w:val="nil"/>
                <w:between w:val="nil"/>
              </w:pBdr>
              <w:tabs>
                <w:tab w:val="left" w:pos="0"/>
              </w:tabs>
              <w:spacing w:line="276" w:lineRule="auto"/>
              <w:rPr>
                <w:rFonts w:ascii="Arial" w:hAnsi="Arial" w:cs="Arial"/>
                <w:color w:val="000000"/>
                <w:sz w:val="18"/>
              </w:rPr>
            </w:pPr>
            <w:r>
              <w:rPr>
                <w:rFonts w:ascii="Arial" w:hAnsi="Arial" w:cs="Arial"/>
                <w:color w:val="000000"/>
                <w:sz w:val="18"/>
              </w:rPr>
              <w:t>Nombre del indicador</w:t>
            </w:r>
            <w:r w:rsidR="002054C7" w:rsidRPr="000061E9">
              <w:rPr>
                <w:rFonts w:ascii="Arial" w:hAnsi="Arial" w:cs="Arial"/>
                <w:color w:val="000000"/>
                <w:sz w:val="18"/>
              </w:rPr>
              <w:t>*</w:t>
            </w:r>
          </w:p>
        </w:tc>
        <w:tc>
          <w:tcPr>
            <w:tcW w:w="4415" w:type="dxa"/>
            <w:gridSpan w:val="3"/>
            <w:shd w:val="clear" w:color="auto" w:fill="auto"/>
            <w:vAlign w:val="center"/>
          </w:tcPr>
          <w:p w14:paraId="4636FE26"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Índice de Residuos Sólidos Tratados</w:t>
            </w:r>
          </w:p>
        </w:tc>
      </w:tr>
      <w:tr w:rsidR="006B16A5" w:rsidRPr="000061E9" w14:paraId="07BBD931" w14:textId="77777777" w:rsidTr="00C470A5">
        <w:trPr>
          <w:trHeight w:val="418"/>
          <w:jc w:val="center"/>
        </w:trPr>
        <w:tc>
          <w:tcPr>
            <w:tcW w:w="2496" w:type="dxa"/>
            <w:shd w:val="clear" w:color="auto" w:fill="auto"/>
            <w:vAlign w:val="center"/>
          </w:tcPr>
          <w:p w14:paraId="674C190B" w14:textId="2DDD7C4F"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Definición del indicador*</w:t>
            </w:r>
          </w:p>
        </w:tc>
        <w:tc>
          <w:tcPr>
            <w:tcW w:w="4415" w:type="dxa"/>
            <w:gridSpan w:val="3"/>
            <w:shd w:val="clear" w:color="auto" w:fill="auto"/>
            <w:vAlign w:val="center"/>
          </w:tcPr>
          <w:p w14:paraId="6D699D13" w14:textId="77777777" w:rsidR="006B16A5" w:rsidRPr="000061E9" w:rsidRDefault="002054C7" w:rsidP="00642B79">
            <w:pPr>
              <w:pBdr>
                <w:top w:val="nil"/>
                <w:left w:val="nil"/>
                <w:bottom w:val="nil"/>
                <w:right w:val="nil"/>
                <w:between w:val="nil"/>
              </w:pBdr>
              <w:tabs>
                <w:tab w:val="left" w:pos="0"/>
              </w:tabs>
              <w:spacing w:line="276" w:lineRule="auto"/>
              <w:ind w:hanging="1579"/>
              <w:rPr>
                <w:rFonts w:ascii="Arial" w:hAnsi="Arial" w:cs="Arial"/>
                <w:color w:val="000000"/>
                <w:sz w:val="18"/>
              </w:rPr>
            </w:pPr>
            <w:r w:rsidRPr="000061E9">
              <w:rPr>
                <w:rFonts w:ascii="Arial" w:hAnsi="Arial" w:cs="Arial"/>
                <w:color w:val="000000"/>
                <w:sz w:val="18"/>
              </w:rPr>
              <w:t>Mide el índice de residuos sólidos recolectados en las viviendas</w:t>
            </w:r>
          </w:p>
        </w:tc>
      </w:tr>
      <w:tr w:rsidR="006B16A5" w:rsidRPr="000061E9" w14:paraId="5D4575FF" w14:textId="77777777" w:rsidTr="00C470A5">
        <w:trPr>
          <w:trHeight w:val="238"/>
          <w:jc w:val="center"/>
        </w:trPr>
        <w:tc>
          <w:tcPr>
            <w:tcW w:w="3565" w:type="dxa"/>
            <w:gridSpan w:val="2"/>
            <w:shd w:val="clear" w:color="auto" w:fill="auto"/>
            <w:vAlign w:val="center"/>
          </w:tcPr>
          <w:p w14:paraId="4C87E6DF"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Método de cálculo*</w:t>
            </w:r>
          </w:p>
        </w:tc>
        <w:tc>
          <w:tcPr>
            <w:tcW w:w="3346" w:type="dxa"/>
            <w:gridSpan w:val="2"/>
            <w:shd w:val="clear" w:color="auto" w:fill="auto"/>
            <w:vAlign w:val="center"/>
          </w:tcPr>
          <w:p w14:paraId="14B0CA16"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Descripción de variables</w:t>
            </w:r>
          </w:p>
        </w:tc>
      </w:tr>
      <w:tr w:rsidR="006B16A5" w:rsidRPr="000061E9" w14:paraId="15D270BE" w14:textId="77777777" w:rsidTr="00C470A5">
        <w:trPr>
          <w:trHeight w:val="821"/>
          <w:jc w:val="center"/>
        </w:trPr>
        <w:tc>
          <w:tcPr>
            <w:tcW w:w="3565" w:type="dxa"/>
            <w:gridSpan w:val="2"/>
            <w:vMerge w:val="restart"/>
            <w:shd w:val="clear" w:color="auto" w:fill="auto"/>
            <w:vAlign w:val="center"/>
          </w:tcPr>
          <w:p w14:paraId="5F2EED76"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IRST=6*(VRS/TV)+4*(TTRSRMA/TTRSR)</w:t>
            </w:r>
          </w:p>
        </w:tc>
        <w:tc>
          <w:tcPr>
            <w:tcW w:w="3346" w:type="dxa"/>
            <w:gridSpan w:val="2"/>
            <w:shd w:val="clear" w:color="auto" w:fill="auto"/>
            <w:vAlign w:val="center"/>
          </w:tcPr>
          <w:p w14:paraId="4E470688" w14:textId="7777777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VSR=Viviendas que reciben el servicio</w:t>
            </w:r>
          </w:p>
        </w:tc>
      </w:tr>
      <w:tr w:rsidR="006B16A5" w:rsidRPr="000061E9" w14:paraId="223ED61C" w14:textId="77777777" w:rsidTr="00C470A5">
        <w:trPr>
          <w:trHeight w:val="237"/>
          <w:jc w:val="center"/>
        </w:trPr>
        <w:tc>
          <w:tcPr>
            <w:tcW w:w="3565" w:type="dxa"/>
            <w:gridSpan w:val="2"/>
            <w:vMerge/>
            <w:shd w:val="clear" w:color="auto" w:fill="auto"/>
            <w:vAlign w:val="center"/>
          </w:tcPr>
          <w:p w14:paraId="453BDAA0" w14:textId="77777777" w:rsidR="006B16A5" w:rsidRPr="000061E9" w:rsidRDefault="006B16A5"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3346" w:type="dxa"/>
            <w:gridSpan w:val="2"/>
            <w:shd w:val="clear" w:color="auto" w:fill="auto"/>
            <w:vAlign w:val="center"/>
          </w:tcPr>
          <w:p w14:paraId="243F0F68" w14:textId="7777777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TV=Total de viviendas</w:t>
            </w:r>
          </w:p>
        </w:tc>
      </w:tr>
      <w:tr w:rsidR="006B16A5" w:rsidRPr="000061E9" w14:paraId="38B88ED8" w14:textId="77777777" w:rsidTr="00C470A5">
        <w:trPr>
          <w:trHeight w:val="550"/>
          <w:jc w:val="center"/>
        </w:trPr>
        <w:tc>
          <w:tcPr>
            <w:tcW w:w="3565" w:type="dxa"/>
            <w:gridSpan w:val="2"/>
            <w:vMerge/>
            <w:shd w:val="clear" w:color="auto" w:fill="auto"/>
            <w:vAlign w:val="center"/>
          </w:tcPr>
          <w:p w14:paraId="5FA8B508" w14:textId="77777777" w:rsidR="006B16A5" w:rsidRPr="000061E9" w:rsidRDefault="006B16A5"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3346" w:type="dxa"/>
            <w:gridSpan w:val="2"/>
            <w:shd w:val="clear" w:color="auto" w:fill="auto"/>
            <w:vAlign w:val="center"/>
          </w:tcPr>
          <w:p w14:paraId="6635CAF9" w14:textId="7777777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TTRSRMA=Total de toneladas de residuos sólidos recolectados que se manejan adecuadamente</w:t>
            </w:r>
          </w:p>
        </w:tc>
      </w:tr>
      <w:tr w:rsidR="006B16A5" w:rsidRPr="000061E9" w14:paraId="4229FFFB" w14:textId="77777777" w:rsidTr="00C470A5">
        <w:trPr>
          <w:trHeight w:val="465"/>
          <w:jc w:val="center"/>
        </w:trPr>
        <w:tc>
          <w:tcPr>
            <w:tcW w:w="3565" w:type="dxa"/>
            <w:gridSpan w:val="2"/>
            <w:vMerge/>
            <w:shd w:val="clear" w:color="auto" w:fill="auto"/>
            <w:vAlign w:val="center"/>
          </w:tcPr>
          <w:p w14:paraId="1B4CCCE3" w14:textId="77777777" w:rsidR="006B16A5" w:rsidRPr="000061E9" w:rsidRDefault="006B16A5"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3346" w:type="dxa"/>
            <w:gridSpan w:val="2"/>
            <w:shd w:val="clear" w:color="auto" w:fill="auto"/>
            <w:vAlign w:val="center"/>
          </w:tcPr>
          <w:p w14:paraId="6C5CE0D3" w14:textId="7777777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TTRSR=Total de toneladas de residuos sólidos recolectados</w:t>
            </w:r>
          </w:p>
        </w:tc>
      </w:tr>
      <w:tr w:rsidR="006B16A5" w:rsidRPr="000061E9" w14:paraId="450CBB6E" w14:textId="77777777" w:rsidTr="00C470A5">
        <w:trPr>
          <w:trHeight w:val="237"/>
          <w:jc w:val="center"/>
        </w:trPr>
        <w:tc>
          <w:tcPr>
            <w:tcW w:w="2496" w:type="dxa"/>
            <w:shd w:val="clear" w:color="auto" w:fill="auto"/>
            <w:vAlign w:val="center"/>
          </w:tcPr>
          <w:p w14:paraId="604E0770" w14:textId="24F6A803"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Frecuencia de medición*</w:t>
            </w:r>
          </w:p>
        </w:tc>
        <w:tc>
          <w:tcPr>
            <w:tcW w:w="1069" w:type="dxa"/>
            <w:shd w:val="clear" w:color="auto" w:fill="auto"/>
            <w:vAlign w:val="center"/>
          </w:tcPr>
          <w:p w14:paraId="2C8049ED" w14:textId="77777777" w:rsidR="006B16A5" w:rsidRPr="000061E9"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3346" w:type="dxa"/>
            <w:gridSpan w:val="2"/>
            <w:shd w:val="clear" w:color="auto" w:fill="auto"/>
            <w:vAlign w:val="center"/>
          </w:tcPr>
          <w:p w14:paraId="50A0D4B3" w14:textId="7777777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Unidad de medida*</w:t>
            </w:r>
          </w:p>
        </w:tc>
      </w:tr>
      <w:tr w:rsidR="006B16A5" w:rsidRPr="000061E9" w14:paraId="199C4C87" w14:textId="77777777" w:rsidTr="00C470A5">
        <w:trPr>
          <w:trHeight w:val="237"/>
          <w:jc w:val="center"/>
        </w:trPr>
        <w:tc>
          <w:tcPr>
            <w:tcW w:w="3565" w:type="dxa"/>
            <w:gridSpan w:val="2"/>
            <w:shd w:val="clear" w:color="auto" w:fill="auto"/>
            <w:vAlign w:val="center"/>
          </w:tcPr>
          <w:p w14:paraId="147F5417" w14:textId="77777777" w:rsidR="006B16A5" w:rsidRPr="000061E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061E9">
              <w:rPr>
                <w:rFonts w:ascii="Arial" w:hAnsi="Arial" w:cs="Arial"/>
                <w:color w:val="000000"/>
                <w:sz w:val="18"/>
              </w:rPr>
              <w:t>Anual</w:t>
            </w:r>
          </w:p>
        </w:tc>
        <w:tc>
          <w:tcPr>
            <w:tcW w:w="3346" w:type="dxa"/>
            <w:gridSpan w:val="2"/>
            <w:shd w:val="clear" w:color="auto" w:fill="auto"/>
            <w:vAlign w:val="center"/>
          </w:tcPr>
          <w:p w14:paraId="73C9A3C2" w14:textId="77777777" w:rsidR="006B16A5" w:rsidRPr="000061E9"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0061E9">
              <w:rPr>
                <w:rFonts w:ascii="Arial" w:hAnsi="Arial" w:cs="Arial"/>
                <w:color w:val="000000"/>
                <w:sz w:val="18"/>
              </w:rPr>
              <w:t>Porcentaje</w:t>
            </w:r>
          </w:p>
        </w:tc>
      </w:tr>
      <w:tr w:rsidR="006B16A5" w:rsidRPr="000061E9" w14:paraId="467DBFFA" w14:textId="77777777" w:rsidTr="00C470A5">
        <w:trPr>
          <w:trHeight w:val="694"/>
          <w:jc w:val="center"/>
        </w:trPr>
        <w:tc>
          <w:tcPr>
            <w:tcW w:w="3565" w:type="dxa"/>
            <w:gridSpan w:val="2"/>
            <w:shd w:val="clear" w:color="auto" w:fill="auto"/>
            <w:vAlign w:val="center"/>
          </w:tcPr>
          <w:p w14:paraId="11387436" w14:textId="77777777" w:rsidR="006B16A5" w:rsidRPr="000061E9"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0061E9">
              <w:rPr>
                <w:rFonts w:ascii="Arial" w:hAnsi="Arial" w:cs="Arial"/>
                <w:color w:val="000000"/>
                <w:sz w:val="18"/>
              </w:rPr>
              <w:t>Metas</w:t>
            </w:r>
          </w:p>
        </w:tc>
        <w:tc>
          <w:tcPr>
            <w:tcW w:w="3346" w:type="dxa"/>
            <w:gridSpan w:val="2"/>
            <w:shd w:val="clear" w:color="auto" w:fill="auto"/>
            <w:vAlign w:val="center"/>
          </w:tcPr>
          <w:p w14:paraId="3DCEED98" w14:textId="77777777" w:rsidR="006B16A5" w:rsidRPr="000061E9"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0061E9">
              <w:rPr>
                <w:rFonts w:ascii="Arial" w:hAnsi="Arial" w:cs="Arial"/>
                <w:color w:val="000000"/>
                <w:sz w:val="18"/>
              </w:rPr>
              <w:t>Lograr una eficiente recolecta de basura para tratar los residuos sólidos urbanos en el Municipio de Calakmul</w:t>
            </w:r>
          </w:p>
        </w:tc>
      </w:tr>
    </w:tbl>
    <w:p w14:paraId="329568F0" w14:textId="77777777" w:rsidR="005B77C2" w:rsidRDefault="005B77C2" w:rsidP="00642B79">
      <w:pPr>
        <w:pBdr>
          <w:top w:val="nil"/>
          <w:left w:val="nil"/>
          <w:bottom w:val="nil"/>
          <w:right w:val="nil"/>
          <w:between w:val="nil"/>
        </w:pBdr>
        <w:tabs>
          <w:tab w:val="left" w:pos="0"/>
        </w:tabs>
        <w:spacing w:line="276" w:lineRule="auto"/>
        <w:rPr>
          <w:rFonts w:ascii="Arial" w:hAnsi="Arial" w:cs="Arial"/>
          <w:color w:val="000000"/>
        </w:rPr>
      </w:pPr>
    </w:p>
    <w:p w14:paraId="262D3632" w14:textId="77777777" w:rsidR="006C1A88" w:rsidRDefault="006C1A88" w:rsidP="00642B79">
      <w:pPr>
        <w:pBdr>
          <w:top w:val="nil"/>
          <w:left w:val="nil"/>
          <w:bottom w:val="nil"/>
          <w:right w:val="nil"/>
          <w:between w:val="nil"/>
        </w:pBdr>
        <w:tabs>
          <w:tab w:val="left" w:pos="0"/>
        </w:tabs>
        <w:spacing w:line="276" w:lineRule="auto"/>
        <w:rPr>
          <w:rFonts w:ascii="Arial" w:hAnsi="Arial" w:cs="Arial"/>
          <w:color w:val="000000"/>
        </w:rPr>
      </w:pPr>
    </w:p>
    <w:p w14:paraId="2F84E2D3" w14:textId="77777777" w:rsidR="006C1A88" w:rsidRDefault="006C1A88" w:rsidP="00642B79">
      <w:pPr>
        <w:pBdr>
          <w:top w:val="nil"/>
          <w:left w:val="nil"/>
          <w:bottom w:val="nil"/>
          <w:right w:val="nil"/>
          <w:between w:val="nil"/>
        </w:pBdr>
        <w:tabs>
          <w:tab w:val="left" w:pos="0"/>
        </w:tabs>
        <w:spacing w:line="276" w:lineRule="auto"/>
        <w:rPr>
          <w:rFonts w:ascii="Arial" w:hAnsi="Arial" w:cs="Arial"/>
          <w:color w:val="000000"/>
        </w:rPr>
      </w:pPr>
    </w:p>
    <w:p w14:paraId="17FE7725" w14:textId="77777777" w:rsidR="006C1A88" w:rsidRDefault="006C1A88" w:rsidP="00642B79">
      <w:pPr>
        <w:pBdr>
          <w:top w:val="nil"/>
          <w:left w:val="nil"/>
          <w:bottom w:val="nil"/>
          <w:right w:val="nil"/>
          <w:between w:val="nil"/>
        </w:pBdr>
        <w:tabs>
          <w:tab w:val="left" w:pos="0"/>
        </w:tabs>
        <w:spacing w:line="276" w:lineRule="auto"/>
        <w:rPr>
          <w:rFonts w:ascii="Arial" w:hAnsi="Arial" w:cs="Arial"/>
          <w:color w:val="000000"/>
        </w:rPr>
      </w:pPr>
    </w:p>
    <w:p w14:paraId="182D8CA7" w14:textId="77777777" w:rsidR="006C1A88" w:rsidRDefault="006C1A88" w:rsidP="00642B79">
      <w:pPr>
        <w:pBdr>
          <w:top w:val="nil"/>
          <w:left w:val="nil"/>
          <w:bottom w:val="nil"/>
          <w:right w:val="nil"/>
          <w:between w:val="nil"/>
        </w:pBdr>
        <w:tabs>
          <w:tab w:val="left" w:pos="0"/>
        </w:tabs>
        <w:spacing w:line="276" w:lineRule="auto"/>
        <w:rPr>
          <w:rFonts w:ascii="Arial" w:hAnsi="Arial" w:cs="Arial"/>
          <w:color w:val="000000"/>
        </w:rPr>
      </w:pPr>
    </w:p>
    <w:p w14:paraId="26799DB7" w14:textId="77777777" w:rsidR="006C1A88" w:rsidRDefault="006C1A88" w:rsidP="00642B79">
      <w:pPr>
        <w:pBdr>
          <w:top w:val="nil"/>
          <w:left w:val="nil"/>
          <w:bottom w:val="nil"/>
          <w:right w:val="nil"/>
          <w:between w:val="nil"/>
        </w:pBdr>
        <w:tabs>
          <w:tab w:val="left" w:pos="0"/>
        </w:tabs>
        <w:spacing w:line="276" w:lineRule="auto"/>
        <w:rPr>
          <w:rFonts w:ascii="Arial" w:hAnsi="Arial" w:cs="Arial"/>
          <w:color w:val="000000"/>
        </w:rPr>
      </w:pPr>
    </w:p>
    <w:p w14:paraId="22A42E0E" w14:textId="77777777" w:rsidR="006C1A88" w:rsidRDefault="006C1A88" w:rsidP="00642B79">
      <w:pPr>
        <w:pBdr>
          <w:top w:val="nil"/>
          <w:left w:val="nil"/>
          <w:bottom w:val="nil"/>
          <w:right w:val="nil"/>
          <w:between w:val="nil"/>
        </w:pBdr>
        <w:tabs>
          <w:tab w:val="left" w:pos="0"/>
        </w:tabs>
        <w:spacing w:line="276" w:lineRule="auto"/>
        <w:rPr>
          <w:rFonts w:ascii="Arial" w:hAnsi="Arial" w:cs="Arial"/>
          <w:color w:val="000000"/>
        </w:rPr>
      </w:pPr>
    </w:p>
    <w:p w14:paraId="0F8787E3" w14:textId="77777777" w:rsidR="006C1A88" w:rsidRDefault="006C1A88" w:rsidP="00642B79">
      <w:pPr>
        <w:pBdr>
          <w:top w:val="nil"/>
          <w:left w:val="nil"/>
          <w:bottom w:val="nil"/>
          <w:right w:val="nil"/>
          <w:between w:val="nil"/>
        </w:pBdr>
        <w:tabs>
          <w:tab w:val="left" w:pos="0"/>
        </w:tabs>
        <w:spacing w:line="276" w:lineRule="auto"/>
        <w:rPr>
          <w:rFonts w:ascii="Arial" w:hAnsi="Arial" w:cs="Arial"/>
          <w:color w:val="000000"/>
        </w:rPr>
      </w:pPr>
    </w:p>
    <w:p w14:paraId="613AB8E7" w14:textId="77777777" w:rsidR="006B16A5" w:rsidRPr="006C1A88" w:rsidRDefault="002054C7" w:rsidP="00642B79">
      <w:pPr>
        <w:pBdr>
          <w:top w:val="nil"/>
          <w:left w:val="nil"/>
          <w:bottom w:val="nil"/>
          <w:right w:val="nil"/>
          <w:between w:val="nil"/>
        </w:pBdr>
        <w:tabs>
          <w:tab w:val="left" w:pos="0"/>
        </w:tabs>
        <w:spacing w:line="276" w:lineRule="auto"/>
        <w:jc w:val="center"/>
        <w:rPr>
          <w:rFonts w:ascii="Arial" w:hAnsi="Arial" w:cs="Arial"/>
          <w:b/>
          <w:color w:val="000000"/>
        </w:rPr>
      </w:pPr>
      <w:r w:rsidRPr="006C1A88">
        <w:rPr>
          <w:rFonts w:ascii="Arial" w:hAnsi="Arial" w:cs="Arial"/>
          <w:b/>
          <w:color w:val="000000"/>
        </w:rPr>
        <w:lastRenderedPageBreak/>
        <w:t>Ficha Técnica: Servicio de Mercados y centrales de abasto.</w:t>
      </w:r>
    </w:p>
    <w:tbl>
      <w:tblPr>
        <w:tblStyle w:val="afffffff5"/>
        <w:tblW w:w="68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9"/>
        <w:gridCol w:w="974"/>
        <w:gridCol w:w="1488"/>
        <w:gridCol w:w="2145"/>
      </w:tblGrid>
      <w:tr w:rsidR="006B16A5" w:rsidRPr="00F44A2B" w14:paraId="02E755EA" w14:textId="77777777" w:rsidTr="00EE6E63">
        <w:trPr>
          <w:trHeight w:val="237"/>
          <w:jc w:val="center"/>
        </w:trPr>
        <w:tc>
          <w:tcPr>
            <w:tcW w:w="6806" w:type="dxa"/>
            <w:gridSpan w:val="4"/>
            <w:shd w:val="clear" w:color="auto" w:fill="A6A6A6" w:themeFill="background1" w:themeFillShade="A6"/>
            <w:vAlign w:val="center"/>
          </w:tcPr>
          <w:p w14:paraId="24D46304" w14:textId="011C6DE6" w:rsidR="006B16A5" w:rsidRPr="00F44A2B"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F44A2B">
              <w:rPr>
                <w:rFonts w:ascii="Arial" w:eastAsia="Arial" w:hAnsi="Arial" w:cs="Arial"/>
                <w:b/>
                <w:color w:val="000000"/>
                <w:sz w:val="16"/>
              </w:rPr>
              <w:t xml:space="preserve">FICHA </w:t>
            </w:r>
            <w:r w:rsidR="00D33333" w:rsidRPr="00F44A2B">
              <w:rPr>
                <w:rFonts w:ascii="Arial" w:eastAsia="Arial" w:hAnsi="Arial" w:cs="Arial"/>
                <w:b/>
                <w:color w:val="000000"/>
                <w:sz w:val="16"/>
              </w:rPr>
              <w:t>TÉCNICA</w:t>
            </w:r>
            <w:r w:rsidRPr="00F44A2B">
              <w:rPr>
                <w:rFonts w:ascii="Arial" w:eastAsia="Arial" w:hAnsi="Arial" w:cs="Arial"/>
                <w:b/>
                <w:color w:val="000000"/>
                <w:sz w:val="16"/>
              </w:rPr>
              <w:t xml:space="preserve"> DEL INDICADOR</w:t>
            </w:r>
          </w:p>
        </w:tc>
      </w:tr>
      <w:tr w:rsidR="006B16A5" w:rsidRPr="00F44A2B" w14:paraId="1124DE81" w14:textId="77777777" w:rsidTr="006C1A88">
        <w:trPr>
          <w:trHeight w:val="237"/>
          <w:jc w:val="center"/>
        </w:trPr>
        <w:tc>
          <w:tcPr>
            <w:tcW w:w="6806" w:type="dxa"/>
            <w:gridSpan w:val="4"/>
            <w:shd w:val="clear" w:color="auto" w:fill="A6A6A6" w:themeFill="background1" w:themeFillShade="A6"/>
            <w:vAlign w:val="center"/>
          </w:tcPr>
          <w:p w14:paraId="7FD7B417" w14:textId="296BC372" w:rsidR="006B16A5" w:rsidRPr="00F44A2B"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6"/>
              </w:rPr>
            </w:pPr>
            <w:r w:rsidRPr="00F44A2B">
              <w:rPr>
                <w:rFonts w:ascii="Arial" w:hAnsi="Arial" w:cs="Arial"/>
                <w:b/>
                <w:color w:val="000000"/>
                <w:sz w:val="16"/>
              </w:rPr>
              <w:t xml:space="preserve">DATOS DE </w:t>
            </w:r>
            <w:r w:rsidR="00D33333" w:rsidRPr="00F44A2B">
              <w:rPr>
                <w:rFonts w:ascii="Arial" w:hAnsi="Arial" w:cs="Arial"/>
                <w:b/>
                <w:color w:val="000000"/>
                <w:sz w:val="16"/>
              </w:rPr>
              <w:t>IDENTIFICACIÓN</w:t>
            </w:r>
            <w:r w:rsidRPr="00F44A2B">
              <w:rPr>
                <w:rFonts w:ascii="Arial" w:hAnsi="Arial" w:cs="Arial"/>
                <w:b/>
                <w:color w:val="000000"/>
                <w:sz w:val="16"/>
              </w:rPr>
              <w:t xml:space="preserve"> DEL SERVICIO</w:t>
            </w:r>
          </w:p>
        </w:tc>
      </w:tr>
      <w:tr w:rsidR="006B16A5" w:rsidRPr="00F44A2B" w14:paraId="1B6C5653" w14:textId="77777777" w:rsidTr="00C470A5">
        <w:trPr>
          <w:trHeight w:val="326"/>
          <w:jc w:val="center"/>
        </w:trPr>
        <w:tc>
          <w:tcPr>
            <w:tcW w:w="2199" w:type="dxa"/>
            <w:shd w:val="clear" w:color="auto" w:fill="auto"/>
            <w:vAlign w:val="center"/>
          </w:tcPr>
          <w:p w14:paraId="4E78C6EA" w14:textId="77777777" w:rsidR="006B16A5" w:rsidRPr="00F44A2B"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F44A2B">
              <w:rPr>
                <w:rFonts w:ascii="Arial" w:hAnsi="Arial" w:cs="Arial"/>
                <w:color w:val="000000"/>
                <w:sz w:val="16"/>
              </w:rPr>
              <w:t>Nombre del programa</w:t>
            </w:r>
          </w:p>
        </w:tc>
        <w:tc>
          <w:tcPr>
            <w:tcW w:w="4607" w:type="dxa"/>
            <w:gridSpan w:val="3"/>
            <w:shd w:val="clear" w:color="auto" w:fill="auto"/>
            <w:vAlign w:val="center"/>
          </w:tcPr>
          <w:p w14:paraId="0A73E6DD" w14:textId="48AD86CF" w:rsidR="006B16A5" w:rsidRPr="00F44A2B" w:rsidRDefault="006C1A88" w:rsidP="00642B79">
            <w:pPr>
              <w:pBdr>
                <w:top w:val="nil"/>
                <w:left w:val="nil"/>
                <w:bottom w:val="nil"/>
                <w:right w:val="nil"/>
                <w:between w:val="nil"/>
              </w:pBdr>
              <w:tabs>
                <w:tab w:val="left" w:pos="0"/>
              </w:tabs>
              <w:spacing w:line="276" w:lineRule="auto"/>
              <w:rPr>
                <w:rFonts w:ascii="Arial" w:hAnsi="Arial" w:cs="Arial"/>
                <w:color w:val="000000"/>
                <w:sz w:val="16"/>
              </w:rPr>
            </w:pPr>
            <w:r w:rsidRPr="00F44A2B">
              <w:rPr>
                <w:rFonts w:ascii="Arial" w:hAnsi="Arial" w:cs="Arial"/>
                <w:color w:val="000000"/>
                <w:sz w:val="16"/>
              </w:rPr>
              <w:t>Mercados y centrales de abasto</w:t>
            </w:r>
          </w:p>
        </w:tc>
      </w:tr>
      <w:tr w:rsidR="006B16A5" w:rsidRPr="00F44A2B" w14:paraId="4E38E265" w14:textId="77777777" w:rsidTr="00C470A5">
        <w:trPr>
          <w:trHeight w:val="466"/>
          <w:jc w:val="center"/>
        </w:trPr>
        <w:tc>
          <w:tcPr>
            <w:tcW w:w="2199" w:type="dxa"/>
            <w:shd w:val="clear" w:color="auto" w:fill="auto"/>
            <w:vAlign w:val="center"/>
          </w:tcPr>
          <w:p w14:paraId="26385DCF" w14:textId="77777777" w:rsidR="006B16A5" w:rsidRPr="00F44A2B"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F44A2B">
              <w:rPr>
                <w:rFonts w:ascii="Arial" w:hAnsi="Arial" w:cs="Arial"/>
                <w:color w:val="000000"/>
                <w:sz w:val="16"/>
              </w:rPr>
              <w:t>Nivel del objetivo en la matriz del marco lógico:</w:t>
            </w:r>
          </w:p>
        </w:tc>
        <w:tc>
          <w:tcPr>
            <w:tcW w:w="974" w:type="dxa"/>
            <w:shd w:val="clear" w:color="auto" w:fill="auto"/>
            <w:vAlign w:val="center"/>
          </w:tcPr>
          <w:p w14:paraId="5B7395C1" w14:textId="77777777" w:rsidR="006B16A5" w:rsidRPr="00F44A2B"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rPr>
            </w:pPr>
            <w:r w:rsidRPr="00F44A2B">
              <w:rPr>
                <w:rFonts w:ascii="Arial" w:hAnsi="Arial" w:cs="Arial"/>
                <w:color w:val="000000"/>
                <w:sz w:val="16"/>
              </w:rPr>
              <w:t>FIN</w:t>
            </w:r>
          </w:p>
        </w:tc>
        <w:tc>
          <w:tcPr>
            <w:tcW w:w="1488" w:type="dxa"/>
            <w:shd w:val="clear" w:color="auto" w:fill="auto"/>
            <w:vAlign w:val="center"/>
          </w:tcPr>
          <w:p w14:paraId="7C44F8DB" w14:textId="77777777" w:rsidR="006B16A5" w:rsidRPr="00F44A2B"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F44A2B">
              <w:rPr>
                <w:rFonts w:ascii="Arial" w:hAnsi="Arial" w:cs="Arial"/>
                <w:color w:val="000000"/>
                <w:sz w:val="16"/>
              </w:rPr>
              <w:t>Resumen Narrativo (MIR)</w:t>
            </w:r>
          </w:p>
        </w:tc>
        <w:tc>
          <w:tcPr>
            <w:tcW w:w="2145" w:type="dxa"/>
            <w:shd w:val="clear" w:color="auto" w:fill="auto"/>
            <w:vAlign w:val="center"/>
          </w:tcPr>
          <w:p w14:paraId="7D0BF166" w14:textId="77777777" w:rsidR="006B16A5" w:rsidRPr="00F44A2B" w:rsidRDefault="002054C7" w:rsidP="00642B79">
            <w:pPr>
              <w:pBdr>
                <w:top w:val="nil"/>
                <w:left w:val="nil"/>
                <w:bottom w:val="nil"/>
                <w:right w:val="nil"/>
                <w:between w:val="nil"/>
              </w:pBdr>
              <w:tabs>
                <w:tab w:val="left" w:pos="0"/>
              </w:tabs>
              <w:spacing w:line="276" w:lineRule="auto"/>
              <w:ind w:firstLine="53"/>
              <w:jc w:val="both"/>
              <w:rPr>
                <w:rFonts w:ascii="Arial" w:hAnsi="Arial" w:cs="Arial"/>
                <w:color w:val="000000"/>
                <w:sz w:val="16"/>
              </w:rPr>
            </w:pPr>
            <w:r w:rsidRPr="00F44A2B">
              <w:rPr>
                <w:rFonts w:ascii="Arial" w:hAnsi="Arial" w:cs="Arial"/>
                <w:color w:val="000000"/>
                <w:sz w:val="16"/>
              </w:rPr>
              <w:t>Mejorar la calidad de los servicios de los mercados</w:t>
            </w:r>
          </w:p>
        </w:tc>
      </w:tr>
      <w:tr w:rsidR="006B16A5" w:rsidRPr="00F44A2B" w14:paraId="79A425A0" w14:textId="77777777" w:rsidTr="00C470A5">
        <w:trPr>
          <w:trHeight w:val="239"/>
          <w:jc w:val="center"/>
        </w:trPr>
        <w:tc>
          <w:tcPr>
            <w:tcW w:w="2199" w:type="dxa"/>
            <w:shd w:val="clear" w:color="auto" w:fill="auto"/>
            <w:vAlign w:val="center"/>
          </w:tcPr>
          <w:p w14:paraId="77521EC5" w14:textId="77777777" w:rsidR="006B16A5" w:rsidRPr="00F44A2B" w:rsidRDefault="002054C7" w:rsidP="00642B79">
            <w:pPr>
              <w:pBdr>
                <w:top w:val="nil"/>
                <w:left w:val="nil"/>
                <w:bottom w:val="nil"/>
                <w:right w:val="nil"/>
                <w:between w:val="nil"/>
              </w:pBdr>
              <w:tabs>
                <w:tab w:val="left" w:pos="0"/>
              </w:tabs>
              <w:spacing w:line="276" w:lineRule="auto"/>
              <w:rPr>
                <w:rFonts w:ascii="Arial" w:hAnsi="Arial" w:cs="Arial"/>
                <w:color w:val="000000"/>
                <w:sz w:val="16"/>
              </w:rPr>
            </w:pPr>
            <w:r w:rsidRPr="00F44A2B">
              <w:rPr>
                <w:rFonts w:ascii="Arial" w:hAnsi="Arial" w:cs="Arial"/>
                <w:color w:val="000000"/>
                <w:sz w:val="16"/>
              </w:rPr>
              <w:t>Clave del indicador</w:t>
            </w:r>
          </w:p>
        </w:tc>
        <w:tc>
          <w:tcPr>
            <w:tcW w:w="4607" w:type="dxa"/>
            <w:gridSpan w:val="3"/>
            <w:shd w:val="clear" w:color="auto" w:fill="auto"/>
            <w:vAlign w:val="center"/>
          </w:tcPr>
          <w:p w14:paraId="247362DB" w14:textId="77777777" w:rsidR="006B16A5" w:rsidRPr="00F44A2B"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rPr>
            </w:pPr>
            <w:r w:rsidRPr="00F44A2B">
              <w:rPr>
                <w:rFonts w:ascii="Arial" w:hAnsi="Arial" w:cs="Arial"/>
                <w:color w:val="000000"/>
                <w:sz w:val="16"/>
              </w:rPr>
              <w:t>ICS</w:t>
            </w:r>
          </w:p>
        </w:tc>
      </w:tr>
      <w:tr w:rsidR="006B16A5" w:rsidRPr="00F44A2B" w14:paraId="3F85F678" w14:textId="77777777" w:rsidTr="006C1A88">
        <w:trPr>
          <w:trHeight w:val="237"/>
          <w:jc w:val="center"/>
        </w:trPr>
        <w:tc>
          <w:tcPr>
            <w:tcW w:w="6806" w:type="dxa"/>
            <w:gridSpan w:val="4"/>
            <w:shd w:val="clear" w:color="auto" w:fill="A6A6A6" w:themeFill="background1" w:themeFillShade="A6"/>
            <w:vAlign w:val="center"/>
          </w:tcPr>
          <w:p w14:paraId="29446290" w14:textId="740CCAEF" w:rsidR="006B16A5" w:rsidRPr="00F44A2B"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6"/>
              </w:rPr>
            </w:pPr>
            <w:r w:rsidRPr="00F44A2B">
              <w:rPr>
                <w:rFonts w:ascii="Arial" w:hAnsi="Arial" w:cs="Arial"/>
                <w:b/>
                <w:color w:val="000000"/>
                <w:sz w:val="16"/>
              </w:rPr>
              <w:t xml:space="preserve">DATOS DE </w:t>
            </w:r>
            <w:r w:rsidR="00D33333" w:rsidRPr="00F44A2B">
              <w:rPr>
                <w:rFonts w:ascii="Arial" w:hAnsi="Arial" w:cs="Arial"/>
                <w:b/>
                <w:color w:val="000000"/>
                <w:sz w:val="16"/>
              </w:rPr>
              <w:t>IDENTIFICACIÓN</w:t>
            </w:r>
            <w:r w:rsidRPr="00F44A2B">
              <w:rPr>
                <w:rFonts w:ascii="Arial" w:hAnsi="Arial" w:cs="Arial"/>
                <w:b/>
                <w:color w:val="000000"/>
                <w:sz w:val="16"/>
              </w:rPr>
              <w:t xml:space="preserve"> DEL INDICADOR</w:t>
            </w:r>
          </w:p>
        </w:tc>
      </w:tr>
      <w:tr w:rsidR="006B16A5" w:rsidRPr="00F44A2B" w14:paraId="4BF4EC82" w14:textId="77777777" w:rsidTr="00A0302E">
        <w:trPr>
          <w:trHeight w:val="262"/>
          <w:jc w:val="center"/>
        </w:trPr>
        <w:tc>
          <w:tcPr>
            <w:tcW w:w="2199" w:type="dxa"/>
            <w:shd w:val="clear" w:color="auto" w:fill="auto"/>
            <w:vAlign w:val="center"/>
          </w:tcPr>
          <w:p w14:paraId="114D305D" w14:textId="47D5BE6A" w:rsidR="006B16A5" w:rsidRPr="00F44A2B" w:rsidRDefault="002054C7" w:rsidP="00642B79">
            <w:pPr>
              <w:pBdr>
                <w:top w:val="nil"/>
                <w:left w:val="nil"/>
                <w:bottom w:val="nil"/>
                <w:right w:val="nil"/>
                <w:between w:val="nil"/>
              </w:pBdr>
              <w:tabs>
                <w:tab w:val="left" w:pos="0"/>
              </w:tabs>
              <w:spacing w:line="276" w:lineRule="auto"/>
              <w:rPr>
                <w:rFonts w:ascii="Arial" w:hAnsi="Arial" w:cs="Arial"/>
                <w:color w:val="000000"/>
                <w:sz w:val="16"/>
              </w:rPr>
            </w:pPr>
            <w:r w:rsidRPr="00F44A2B">
              <w:rPr>
                <w:rFonts w:ascii="Arial" w:hAnsi="Arial" w:cs="Arial"/>
                <w:color w:val="000000"/>
                <w:sz w:val="16"/>
              </w:rPr>
              <w:t>Nombre del indicador*</w:t>
            </w:r>
          </w:p>
        </w:tc>
        <w:tc>
          <w:tcPr>
            <w:tcW w:w="4607" w:type="dxa"/>
            <w:gridSpan w:val="3"/>
            <w:shd w:val="clear" w:color="auto" w:fill="auto"/>
            <w:vAlign w:val="center"/>
          </w:tcPr>
          <w:p w14:paraId="5945204C" w14:textId="77777777" w:rsidR="006B16A5" w:rsidRPr="00F44A2B" w:rsidRDefault="002054C7" w:rsidP="00642B79">
            <w:pPr>
              <w:pBdr>
                <w:top w:val="nil"/>
                <w:left w:val="nil"/>
                <w:bottom w:val="nil"/>
                <w:right w:val="nil"/>
                <w:between w:val="nil"/>
              </w:pBdr>
              <w:tabs>
                <w:tab w:val="left" w:pos="0"/>
              </w:tabs>
              <w:spacing w:line="276" w:lineRule="auto"/>
              <w:rPr>
                <w:rFonts w:ascii="Arial" w:hAnsi="Arial" w:cs="Arial"/>
                <w:color w:val="000000"/>
                <w:sz w:val="16"/>
              </w:rPr>
            </w:pPr>
            <w:r w:rsidRPr="00F44A2B">
              <w:rPr>
                <w:rFonts w:ascii="Arial" w:hAnsi="Arial" w:cs="Arial"/>
                <w:color w:val="000000"/>
                <w:sz w:val="16"/>
              </w:rPr>
              <w:t>Índice de calidad del servicio</w:t>
            </w:r>
          </w:p>
        </w:tc>
      </w:tr>
      <w:tr w:rsidR="006B16A5" w:rsidRPr="00F44A2B" w14:paraId="0C7F77C2" w14:textId="77777777" w:rsidTr="00A0302E">
        <w:trPr>
          <w:trHeight w:val="418"/>
          <w:jc w:val="center"/>
        </w:trPr>
        <w:tc>
          <w:tcPr>
            <w:tcW w:w="2199" w:type="dxa"/>
            <w:shd w:val="clear" w:color="auto" w:fill="auto"/>
            <w:vAlign w:val="center"/>
          </w:tcPr>
          <w:p w14:paraId="4DAA7731" w14:textId="6DF6B276" w:rsidR="006B16A5" w:rsidRPr="00F44A2B" w:rsidRDefault="002054C7" w:rsidP="00642B79">
            <w:pPr>
              <w:pBdr>
                <w:top w:val="nil"/>
                <w:left w:val="nil"/>
                <w:bottom w:val="nil"/>
                <w:right w:val="nil"/>
                <w:between w:val="nil"/>
              </w:pBdr>
              <w:tabs>
                <w:tab w:val="left" w:pos="0"/>
              </w:tabs>
              <w:spacing w:line="276" w:lineRule="auto"/>
              <w:rPr>
                <w:rFonts w:ascii="Arial" w:hAnsi="Arial" w:cs="Arial"/>
                <w:color w:val="000000"/>
                <w:sz w:val="16"/>
              </w:rPr>
            </w:pPr>
            <w:r w:rsidRPr="00F44A2B">
              <w:rPr>
                <w:rFonts w:ascii="Arial" w:hAnsi="Arial" w:cs="Arial"/>
                <w:color w:val="000000"/>
                <w:sz w:val="16"/>
              </w:rPr>
              <w:t>Definición del indicador*</w:t>
            </w:r>
          </w:p>
        </w:tc>
        <w:tc>
          <w:tcPr>
            <w:tcW w:w="4607" w:type="dxa"/>
            <w:gridSpan w:val="3"/>
            <w:shd w:val="clear" w:color="auto" w:fill="auto"/>
            <w:vAlign w:val="center"/>
          </w:tcPr>
          <w:p w14:paraId="1FAB5F9B" w14:textId="77777777" w:rsidR="006B16A5" w:rsidRPr="00F44A2B" w:rsidRDefault="002054C7" w:rsidP="00642B79">
            <w:pPr>
              <w:pBdr>
                <w:top w:val="nil"/>
                <w:left w:val="nil"/>
                <w:bottom w:val="nil"/>
                <w:right w:val="nil"/>
                <w:between w:val="nil"/>
              </w:pBdr>
              <w:tabs>
                <w:tab w:val="left" w:pos="0"/>
              </w:tabs>
              <w:spacing w:line="276" w:lineRule="auto"/>
              <w:rPr>
                <w:rFonts w:ascii="Arial" w:hAnsi="Arial" w:cs="Arial"/>
                <w:color w:val="000000"/>
                <w:sz w:val="16"/>
              </w:rPr>
            </w:pPr>
            <w:r w:rsidRPr="00F44A2B">
              <w:rPr>
                <w:rFonts w:ascii="Arial" w:hAnsi="Arial" w:cs="Arial"/>
                <w:color w:val="000000"/>
                <w:sz w:val="16"/>
              </w:rPr>
              <w:t>Mide la calidad del servicio del uso de mercados</w:t>
            </w:r>
          </w:p>
        </w:tc>
      </w:tr>
      <w:tr w:rsidR="006B16A5" w:rsidRPr="00F44A2B" w14:paraId="392B9A62" w14:textId="77777777" w:rsidTr="00A0302E">
        <w:trPr>
          <w:trHeight w:val="237"/>
          <w:jc w:val="center"/>
        </w:trPr>
        <w:tc>
          <w:tcPr>
            <w:tcW w:w="3173" w:type="dxa"/>
            <w:gridSpan w:val="2"/>
            <w:shd w:val="clear" w:color="auto" w:fill="auto"/>
            <w:vAlign w:val="center"/>
          </w:tcPr>
          <w:p w14:paraId="1121F4AB" w14:textId="77777777" w:rsidR="006B16A5" w:rsidRPr="00F44A2B" w:rsidRDefault="002054C7" w:rsidP="00642B79">
            <w:pPr>
              <w:pBdr>
                <w:top w:val="nil"/>
                <w:left w:val="nil"/>
                <w:bottom w:val="nil"/>
                <w:right w:val="nil"/>
                <w:between w:val="nil"/>
              </w:pBdr>
              <w:tabs>
                <w:tab w:val="left" w:pos="0"/>
              </w:tabs>
              <w:spacing w:line="276" w:lineRule="auto"/>
              <w:rPr>
                <w:rFonts w:ascii="Arial" w:hAnsi="Arial" w:cs="Arial"/>
                <w:color w:val="000000"/>
                <w:sz w:val="16"/>
              </w:rPr>
            </w:pPr>
            <w:r w:rsidRPr="00F44A2B">
              <w:rPr>
                <w:rFonts w:ascii="Arial" w:hAnsi="Arial" w:cs="Arial"/>
                <w:color w:val="000000"/>
                <w:sz w:val="16"/>
              </w:rPr>
              <w:t>Método de cálculo*</w:t>
            </w:r>
          </w:p>
        </w:tc>
        <w:tc>
          <w:tcPr>
            <w:tcW w:w="3633" w:type="dxa"/>
            <w:gridSpan w:val="2"/>
            <w:shd w:val="clear" w:color="auto" w:fill="auto"/>
            <w:vAlign w:val="center"/>
          </w:tcPr>
          <w:p w14:paraId="5EB3F785" w14:textId="77777777" w:rsidR="006B16A5" w:rsidRPr="00F44A2B" w:rsidRDefault="002054C7" w:rsidP="00642B79">
            <w:pPr>
              <w:pBdr>
                <w:top w:val="nil"/>
                <w:left w:val="nil"/>
                <w:bottom w:val="nil"/>
                <w:right w:val="nil"/>
                <w:between w:val="nil"/>
              </w:pBdr>
              <w:tabs>
                <w:tab w:val="left" w:pos="0"/>
              </w:tabs>
              <w:spacing w:line="276" w:lineRule="auto"/>
              <w:rPr>
                <w:rFonts w:ascii="Arial" w:hAnsi="Arial" w:cs="Arial"/>
                <w:color w:val="000000"/>
                <w:sz w:val="16"/>
              </w:rPr>
            </w:pPr>
            <w:r w:rsidRPr="00F44A2B">
              <w:rPr>
                <w:rFonts w:ascii="Arial" w:hAnsi="Arial" w:cs="Arial"/>
                <w:color w:val="000000"/>
                <w:sz w:val="16"/>
              </w:rPr>
              <w:t>Descripción de variables</w:t>
            </w:r>
          </w:p>
        </w:tc>
      </w:tr>
      <w:tr w:rsidR="006B16A5" w:rsidRPr="00F44A2B" w14:paraId="6ADF2A3D" w14:textId="77777777" w:rsidTr="00A0302E">
        <w:trPr>
          <w:trHeight w:val="406"/>
          <w:jc w:val="center"/>
        </w:trPr>
        <w:tc>
          <w:tcPr>
            <w:tcW w:w="3173" w:type="dxa"/>
            <w:gridSpan w:val="2"/>
            <w:shd w:val="clear" w:color="auto" w:fill="auto"/>
            <w:vAlign w:val="center"/>
          </w:tcPr>
          <w:p w14:paraId="58CE7F1C" w14:textId="77777777" w:rsidR="006B16A5" w:rsidRPr="00F44A2B" w:rsidRDefault="002054C7" w:rsidP="00642B79">
            <w:pPr>
              <w:pBdr>
                <w:top w:val="nil"/>
                <w:left w:val="nil"/>
                <w:bottom w:val="nil"/>
                <w:right w:val="nil"/>
                <w:between w:val="nil"/>
              </w:pBdr>
              <w:tabs>
                <w:tab w:val="left" w:pos="0"/>
              </w:tabs>
              <w:spacing w:line="276" w:lineRule="auto"/>
              <w:rPr>
                <w:rFonts w:ascii="Arial" w:hAnsi="Arial" w:cs="Arial"/>
                <w:color w:val="000000"/>
                <w:sz w:val="16"/>
              </w:rPr>
            </w:pPr>
            <w:r w:rsidRPr="00F44A2B">
              <w:rPr>
                <w:rFonts w:ascii="Arial" w:hAnsi="Arial" w:cs="Arial"/>
                <w:color w:val="000000"/>
                <w:sz w:val="16"/>
              </w:rPr>
              <w:t>ICS=(PCSCAF/TPAF)/(PCSCAI/TPAI)</w:t>
            </w:r>
          </w:p>
        </w:tc>
        <w:tc>
          <w:tcPr>
            <w:tcW w:w="3633" w:type="dxa"/>
            <w:gridSpan w:val="2"/>
            <w:shd w:val="clear" w:color="auto" w:fill="auto"/>
            <w:vAlign w:val="center"/>
          </w:tcPr>
          <w:p w14:paraId="04EF4964" w14:textId="77777777" w:rsidR="006B16A5" w:rsidRPr="00F44A2B" w:rsidRDefault="002054C7" w:rsidP="00642B79">
            <w:pPr>
              <w:pBdr>
                <w:top w:val="nil"/>
                <w:left w:val="nil"/>
                <w:bottom w:val="nil"/>
                <w:right w:val="nil"/>
                <w:between w:val="nil"/>
              </w:pBdr>
              <w:tabs>
                <w:tab w:val="left" w:pos="0"/>
              </w:tabs>
              <w:spacing w:line="276" w:lineRule="auto"/>
              <w:rPr>
                <w:rFonts w:ascii="Arial" w:hAnsi="Arial" w:cs="Arial"/>
                <w:color w:val="000000"/>
                <w:sz w:val="16"/>
              </w:rPr>
            </w:pPr>
            <w:r w:rsidRPr="00F44A2B">
              <w:rPr>
                <w:rFonts w:ascii="Arial" w:hAnsi="Arial" w:cs="Arial"/>
                <w:color w:val="000000"/>
                <w:sz w:val="16"/>
              </w:rPr>
              <w:t>PCSCAF=Población que califica el servicio de calidad año final</w:t>
            </w:r>
          </w:p>
        </w:tc>
      </w:tr>
    </w:tbl>
    <w:tbl>
      <w:tblPr>
        <w:tblStyle w:val="afffffff6"/>
        <w:tblW w:w="68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9"/>
        <w:gridCol w:w="974"/>
        <w:gridCol w:w="3634"/>
      </w:tblGrid>
      <w:tr w:rsidR="006B16A5" w:rsidRPr="00EE6E63" w14:paraId="2EB45D43" w14:textId="77777777" w:rsidTr="00A0302E">
        <w:trPr>
          <w:trHeight w:val="237"/>
          <w:jc w:val="center"/>
        </w:trPr>
        <w:tc>
          <w:tcPr>
            <w:tcW w:w="3173" w:type="dxa"/>
            <w:gridSpan w:val="2"/>
            <w:vMerge w:val="restart"/>
            <w:shd w:val="clear" w:color="auto" w:fill="auto"/>
            <w:vAlign w:val="center"/>
          </w:tcPr>
          <w:p w14:paraId="5680F8A3" w14:textId="77777777" w:rsidR="006B16A5" w:rsidRPr="00EE6E63"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3634" w:type="dxa"/>
            <w:shd w:val="clear" w:color="auto" w:fill="auto"/>
            <w:vAlign w:val="center"/>
          </w:tcPr>
          <w:p w14:paraId="2CCF7B27" w14:textId="77777777" w:rsidR="006B16A5" w:rsidRPr="00EE6E63"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EE6E63">
              <w:rPr>
                <w:rFonts w:ascii="Arial" w:hAnsi="Arial" w:cs="Arial"/>
                <w:color w:val="000000"/>
                <w:sz w:val="18"/>
              </w:rPr>
              <w:t>TPAF=Total de población año final</w:t>
            </w:r>
          </w:p>
        </w:tc>
      </w:tr>
      <w:tr w:rsidR="006B16A5" w:rsidRPr="00EE6E63" w14:paraId="133B0681" w14:textId="77777777" w:rsidTr="00A0302E">
        <w:trPr>
          <w:trHeight w:val="366"/>
          <w:jc w:val="center"/>
        </w:trPr>
        <w:tc>
          <w:tcPr>
            <w:tcW w:w="3173" w:type="dxa"/>
            <w:gridSpan w:val="2"/>
            <w:vMerge/>
            <w:shd w:val="clear" w:color="auto" w:fill="auto"/>
            <w:vAlign w:val="center"/>
          </w:tcPr>
          <w:p w14:paraId="586AA1DD" w14:textId="77777777" w:rsidR="006B16A5" w:rsidRPr="00EE6E63" w:rsidRDefault="006B16A5"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3634" w:type="dxa"/>
            <w:shd w:val="clear" w:color="auto" w:fill="auto"/>
            <w:vAlign w:val="center"/>
          </w:tcPr>
          <w:p w14:paraId="0DD082EA" w14:textId="77777777" w:rsidR="006B16A5" w:rsidRPr="00EE6E6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EE6E63">
              <w:rPr>
                <w:rFonts w:ascii="Arial" w:hAnsi="Arial" w:cs="Arial"/>
                <w:color w:val="000000"/>
                <w:sz w:val="18"/>
              </w:rPr>
              <w:t>PCSCAI=Población que califica el servicio de calidad año inicial</w:t>
            </w:r>
          </w:p>
        </w:tc>
      </w:tr>
      <w:tr w:rsidR="006B16A5" w:rsidRPr="00EE6E63" w14:paraId="3E3E99B8" w14:textId="77777777" w:rsidTr="00A0302E">
        <w:trPr>
          <w:trHeight w:val="235"/>
          <w:jc w:val="center"/>
        </w:trPr>
        <w:tc>
          <w:tcPr>
            <w:tcW w:w="3173" w:type="dxa"/>
            <w:gridSpan w:val="2"/>
            <w:vMerge/>
            <w:shd w:val="clear" w:color="auto" w:fill="auto"/>
            <w:vAlign w:val="center"/>
          </w:tcPr>
          <w:p w14:paraId="5A753EE1" w14:textId="77777777" w:rsidR="006B16A5" w:rsidRPr="00EE6E63" w:rsidRDefault="006B16A5"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3634" w:type="dxa"/>
            <w:shd w:val="clear" w:color="auto" w:fill="auto"/>
            <w:vAlign w:val="center"/>
          </w:tcPr>
          <w:p w14:paraId="5EFA2A88" w14:textId="77777777" w:rsidR="006B16A5" w:rsidRPr="00EE6E63"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EE6E63">
              <w:rPr>
                <w:rFonts w:ascii="Arial" w:hAnsi="Arial" w:cs="Arial"/>
                <w:color w:val="000000"/>
                <w:sz w:val="18"/>
              </w:rPr>
              <w:t>TPAI=Total de población año inicial</w:t>
            </w:r>
          </w:p>
        </w:tc>
      </w:tr>
      <w:tr w:rsidR="006B16A5" w:rsidRPr="00EE6E63" w14:paraId="1BDCAF5B" w14:textId="77777777" w:rsidTr="00A0302E">
        <w:trPr>
          <w:trHeight w:val="237"/>
          <w:jc w:val="center"/>
        </w:trPr>
        <w:tc>
          <w:tcPr>
            <w:tcW w:w="2199" w:type="dxa"/>
            <w:shd w:val="clear" w:color="auto" w:fill="F1F1F1"/>
            <w:vAlign w:val="center"/>
          </w:tcPr>
          <w:p w14:paraId="029BFA6B" w14:textId="36DA085C" w:rsidR="006B16A5" w:rsidRPr="00EE6E6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EE6E63">
              <w:rPr>
                <w:rFonts w:ascii="Arial" w:hAnsi="Arial" w:cs="Arial"/>
                <w:color w:val="000000"/>
                <w:sz w:val="18"/>
              </w:rPr>
              <w:t>Frecuencia de medición*</w:t>
            </w:r>
          </w:p>
        </w:tc>
        <w:tc>
          <w:tcPr>
            <w:tcW w:w="974" w:type="dxa"/>
            <w:shd w:val="clear" w:color="auto" w:fill="auto"/>
            <w:vAlign w:val="center"/>
          </w:tcPr>
          <w:p w14:paraId="34E294CB" w14:textId="77777777" w:rsidR="006B16A5" w:rsidRPr="00EE6E63"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3634" w:type="dxa"/>
            <w:shd w:val="clear" w:color="auto" w:fill="auto"/>
            <w:vAlign w:val="center"/>
          </w:tcPr>
          <w:p w14:paraId="7372F2E2" w14:textId="77777777" w:rsidR="006B16A5" w:rsidRPr="00EE6E63"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EE6E63">
              <w:rPr>
                <w:rFonts w:ascii="Arial" w:hAnsi="Arial" w:cs="Arial"/>
                <w:color w:val="000000"/>
                <w:sz w:val="18"/>
              </w:rPr>
              <w:t>Unidad de medida*</w:t>
            </w:r>
          </w:p>
        </w:tc>
      </w:tr>
      <w:tr w:rsidR="006B16A5" w:rsidRPr="00EE6E63" w14:paraId="308C9589" w14:textId="77777777" w:rsidTr="00A0302E">
        <w:trPr>
          <w:trHeight w:val="237"/>
          <w:jc w:val="center"/>
        </w:trPr>
        <w:tc>
          <w:tcPr>
            <w:tcW w:w="3173" w:type="dxa"/>
            <w:gridSpan w:val="2"/>
            <w:shd w:val="clear" w:color="auto" w:fill="auto"/>
            <w:vAlign w:val="center"/>
          </w:tcPr>
          <w:p w14:paraId="7C3FF538" w14:textId="77777777" w:rsidR="006B16A5" w:rsidRPr="00EE6E63"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EE6E63">
              <w:rPr>
                <w:rFonts w:ascii="Arial" w:hAnsi="Arial" w:cs="Arial"/>
                <w:color w:val="000000"/>
                <w:sz w:val="18"/>
              </w:rPr>
              <w:t>Anual</w:t>
            </w:r>
          </w:p>
        </w:tc>
        <w:tc>
          <w:tcPr>
            <w:tcW w:w="3634" w:type="dxa"/>
            <w:shd w:val="clear" w:color="auto" w:fill="auto"/>
            <w:vAlign w:val="center"/>
          </w:tcPr>
          <w:p w14:paraId="3CAF6A44" w14:textId="77777777" w:rsidR="006B16A5" w:rsidRPr="00EE6E63"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EE6E63">
              <w:rPr>
                <w:rFonts w:ascii="Arial" w:hAnsi="Arial" w:cs="Arial"/>
                <w:color w:val="000000"/>
                <w:sz w:val="18"/>
              </w:rPr>
              <w:t>Porcentaje</w:t>
            </w:r>
          </w:p>
        </w:tc>
      </w:tr>
      <w:tr w:rsidR="006B16A5" w:rsidRPr="00EE6E63" w14:paraId="49E3ED75" w14:textId="77777777" w:rsidTr="00A0302E">
        <w:trPr>
          <w:trHeight w:val="550"/>
          <w:jc w:val="center"/>
        </w:trPr>
        <w:tc>
          <w:tcPr>
            <w:tcW w:w="3173" w:type="dxa"/>
            <w:gridSpan w:val="2"/>
            <w:shd w:val="clear" w:color="auto" w:fill="auto"/>
            <w:vAlign w:val="center"/>
          </w:tcPr>
          <w:p w14:paraId="7BA827E3" w14:textId="77777777" w:rsidR="006B16A5" w:rsidRPr="00EE6E63"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EE6E63">
              <w:rPr>
                <w:rFonts w:ascii="Arial" w:hAnsi="Arial" w:cs="Arial"/>
                <w:color w:val="000000"/>
                <w:sz w:val="18"/>
              </w:rPr>
              <w:t>Metas</w:t>
            </w:r>
          </w:p>
        </w:tc>
        <w:tc>
          <w:tcPr>
            <w:tcW w:w="3634" w:type="dxa"/>
            <w:shd w:val="clear" w:color="auto" w:fill="auto"/>
            <w:vAlign w:val="center"/>
          </w:tcPr>
          <w:p w14:paraId="7D0F2AA5" w14:textId="020938F0" w:rsidR="006B16A5" w:rsidRPr="00EE6E63" w:rsidRDefault="000061E9" w:rsidP="00642B79">
            <w:pPr>
              <w:pBdr>
                <w:top w:val="nil"/>
                <w:left w:val="nil"/>
                <w:bottom w:val="nil"/>
                <w:right w:val="nil"/>
                <w:between w:val="nil"/>
              </w:pBdr>
              <w:tabs>
                <w:tab w:val="left" w:pos="0"/>
              </w:tabs>
              <w:spacing w:line="276" w:lineRule="auto"/>
              <w:jc w:val="both"/>
              <w:rPr>
                <w:rFonts w:ascii="Arial" w:hAnsi="Arial" w:cs="Arial"/>
                <w:color w:val="000000"/>
                <w:sz w:val="18"/>
              </w:rPr>
            </w:pPr>
            <w:r>
              <w:rPr>
                <w:rFonts w:ascii="Arial" w:hAnsi="Arial" w:cs="Arial"/>
                <w:color w:val="000000"/>
                <w:sz w:val="18"/>
              </w:rPr>
              <w:t>L</w:t>
            </w:r>
            <w:r w:rsidR="002054C7" w:rsidRPr="00EE6E63">
              <w:rPr>
                <w:rFonts w:ascii="Arial" w:hAnsi="Arial" w:cs="Arial"/>
                <w:color w:val="000000"/>
                <w:sz w:val="18"/>
              </w:rPr>
              <w:t>ograr en un 70% un eficiente servicio a los locatarios como a la ciudadanía con calidad de servicios básicos</w:t>
            </w:r>
          </w:p>
        </w:tc>
      </w:tr>
    </w:tbl>
    <w:p w14:paraId="48198289"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108C08CF" w14:textId="77777777" w:rsidR="006B16A5" w:rsidRPr="00F44A2B" w:rsidRDefault="002054C7" w:rsidP="00642B79">
      <w:pPr>
        <w:pBdr>
          <w:top w:val="nil"/>
          <w:left w:val="nil"/>
          <w:bottom w:val="nil"/>
          <w:right w:val="nil"/>
          <w:between w:val="nil"/>
        </w:pBdr>
        <w:tabs>
          <w:tab w:val="left" w:pos="0"/>
        </w:tabs>
        <w:spacing w:line="276" w:lineRule="auto"/>
        <w:jc w:val="center"/>
        <w:rPr>
          <w:rFonts w:ascii="Arial" w:hAnsi="Arial" w:cs="Arial"/>
          <w:b/>
          <w:color w:val="000000"/>
        </w:rPr>
      </w:pPr>
      <w:r w:rsidRPr="00F44A2B">
        <w:rPr>
          <w:rFonts w:ascii="Arial" w:hAnsi="Arial" w:cs="Arial"/>
          <w:b/>
          <w:color w:val="000000"/>
        </w:rPr>
        <w:t>Ficha Técnica: Servicio de Panteones</w:t>
      </w:r>
    </w:p>
    <w:tbl>
      <w:tblPr>
        <w:tblStyle w:val="afffffff8"/>
        <w:tblW w:w="68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1"/>
        <w:gridCol w:w="824"/>
        <w:gridCol w:w="2028"/>
        <w:gridCol w:w="1661"/>
      </w:tblGrid>
      <w:tr w:rsidR="006B16A5" w:rsidRPr="00F44A2B" w14:paraId="52719925" w14:textId="77777777" w:rsidTr="005B77C2">
        <w:trPr>
          <w:trHeight w:val="210"/>
          <w:jc w:val="center"/>
        </w:trPr>
        <w:tc>
          <w:tcPr>
            <w:tcW w:w="6844" w:type="dxa"/>
            <w:gridSpan w:val="4"/>
            <w:shd w:val="clear" w:color="auto" w:fill="A6A6A6" w:themeFill="background1" w:themeFillShade="A6"/>
            <w:vAlign w:val="center"/>
          </w:tcPr>
          <w:p w14:paraId="673AB654" w14:textId="0DCE7556" w:rsidR="006B16A5" w:rsidRPr="00F44A2B"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F44A2B">
              <w:rPr>
                <w:rFonts w:ascii="Arial" w:eastAsia="Arial" w:hAnsi="Arial" w:cs="Arial"/>
                <w:b/>
                <w:color w:val="000000"/>
                <w:sz w:val="16"/>
              </w:rPr>
              <w:t xml:space="preserve">FICHA </w:t>
            </w:r>
            <w:r w:rsidR="00D33333" w:rsidRPr="00F44A2B">
              <w:rPr>
                <w:rFonts w:ascii="Arial" w:eastAsia="Arial" w:hAnsi="Arial" w:cs="Arial"/>
                <w:b/>
                <w:color w:val="000000"/>
                <w:sz w:val="16"/>
              </w:rPr>
              <w:t>TÉCNICA</w:t>
            </w:r>
            <w:r w:rsidRPr="00F44A2B">
              <w:rPr>
                <w:rFonts w:ascii="Arial" w:eastAsia="Arial" w:hAnsi="Arial" w:cs="Arial"/>
                <w:b/>
                <w:color w:val="000000"/>
                <w:sz w:val="16"/>
              </w:rPr>
              <w:t xml:space="preserve"> DEL INDICADOR</w:t>
            </w:r>
          </w:p>
        </w:tc>
      </w:tr>
      <w:tr w:rsidR="006B16A5" w:rsidRPr="00F44A2B" w14:paraId="6B971194" w14:textId="77777777" w:rsidTr="00F44A2B">
        <w:trPr>
          <w:trHeight w:val="208"/>
          <w:jc w:val="center"/>
        </w:trPr>
        <w:tc>
          <w:tcPr>
            <w:tcW w:w="6844" w:type="dxa"/>
            <w:gridSpan w:val="4"/>
            <w:shd w:val="clear" w:color="auto" w:fill="A6A6A6" w:themeFill="background1" w:themeFillShade="A6"/>
            <w:vAlign w:val="center"/>
          </w:tcPr>
          <w:p w14:paraId="6B0CF81B" w14:textId="4E695D0F" w:rsidR="006B16A5" w:rsidRPr="00F44A2B"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6"/>
              </w:rPr>
            </w:pPr>
            <w:r w:rsidRPr="00F44A2B">
              <w:rPr>
                <w:rFonts w:ascii="Arial" w:hAnsi="Arial" w:cs="Arial"/>
                <w:b/>
                <w:color w:val="000000"/>
                <w:sz w:val="16"/>
              </w:rPr>
              <w:t xml:space="preserve">DATOS DE </w:t>
            </w:r>
            <w:r w:rsidR="00D33333" w:rsidRPr="00F44A2B">
              <w:rPr>
                <w:rFonts w:ascii="Arial" w:hAnsi="Arial" w:cs="Arial"/>
                <w:b/>
                <w:color w:val="000000"/>
                <w:sz w:val="16"/>
              </w:rPr>
              <w:t>IDENTIFICACIÓN</w:t>
            </w:r>
            <w:r w:rsidRPr="00F44A2B">
              <w:rPr>
                <w:rFonts w:ascii="Arial" w:hAnsi="Arial" w:cs="Arial"/>
                <w:b/>
                <w:color w:val="000000"/>
                <w:sz w:val="16"/>
              </w:rPr>
              <w:t xml:space="preserve"> DEL SERVICIO</w:t>
            </w:r>
          </w:p>
        </w:tc>
      </w:tr>
      <w:tr w:rsidR="006B16A5" w:rsidRPr="00F44A2B" w14:paraId="19B07F8B" w14:textId="77777777" w:rsidTr="00C470A5">
        <w:trPr>
          <w:trHeight w:val="208"/>
          <w:jc w:val="center"/>
        </w:trPr>
        <w:tc>
          <w:tcPr>
            <w:tcW w:w="2331" w:type="dxa"/>
            <w:shd w:val="clear" w:color="auto" w:fill="auto"/>
            <w:vAlign w:val="center"/>
          </w:tcPr>
          <w:p w14:paraId="1D8A38A7" w14:textId="77777777" w:rsidR="006B16A5" w:rsidRPr="00F44A2B" w:rsidRDefault="002054C7" w:rsidP="00642B79">
            <w:pPr>
              <w:pBdr>
                <w:top w:val="nil"/>
                <w:left w:val="nil"/>
                <w:bottom w:val="nil"/>
                <w:right w:val="nil"/>
                <w:between w:val="nil"/>
              </w:pBdr>
              <w:tabs>
                <w:tab w:val="left" w:pos="0"/>
              </w:tabs>
              <w:spacing w:line="276" w:lineRule="auto"/>
              <w:rPr>
                <w:rFonts w:ascii="Arial" w:hAnsi="Arial" w:cs="Arial"/>
                <w:color w:val="000000"/>
                <w:sz w:val="16"/>
              </w:rPr>
            </w:pPr>
            <w:r w:rsidRPr="00F44A2B">
              <w:rPr>
                <w:rFonts w:ascii="Arial" w:hAnsi="Arial" w:cs="Arial"/>
                <w:color w:val="000000"/>
                <w:sz w:val="16"/>
              </w:rPr>
              <w:t>Nombre del programa</w:t>
            </w:r>
          </w:p>
        </w:tc>
        <w:tc>
          <w:tcPr>
            <w:tcW w:w="4513" w:type="dxa"/>
            <w:gridSpan w:val="3"/>
            <w:shd w:val="clear" w:color="auto" w:fill="auto"/>
            <w:vAlign w:val="center"/>
          </w:tcPr>
          <w:p w14:paraId="5AAC2912" w14:textId="77777777" w:rsidR="006B16A5" w:rsidRPr="00F44A2B"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rPr>
            </w:pPr>
            <w:r w:rsidRPr="00F44A2B">
              <w:rPr>
                <w:rFonts w:ascii="Arial" w:hAnsi="Arial" w:cs="Arial"/>
                <w:color w:val="000000"/>
                <w:sz w:val="16"/>
              </w:rPr>
              <w:t>PANTEONES</w:t>
            </w:r>
          </w:p>
        </w:tc>
      </w:tr>
      <w:tr w:rsidR="006B16A5" w:rsidRPr="00F44A2B" w14:paraId="7A148F17" w14:textId="77777777" w:rsidTr="00C470A5">
        <w:trPr>
          <w:trHeight w:val="844"/>
          <w:jc w:val="center"/>
        </w:trPr>
        <w:tc>
          <w:tcPr>
            <w:tcW w:w="2331" w:type="dxa"/>
            <w:shd w:val="clear" w:color="auto" w:fill="auto"/>
            <w:vAlign w:val="center"/>
          </w:tcPr>
          <w:p w14:paraId="2B6D5C5F" w14:textId="77777777" w:rsidR="006B16A5" w:rsidRPr="00F44A2B"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F44A2B">
              <w:rPr>
                <w:rFonts w:ascii="Arial" w:hAnsi="Arial" w:cs="Arial"/>
                <w:color w:val="000000"/>
                <w:sz w:val="16"/>
              </w:rPr>
              <w:t>Nivel del objetivo en la matriz del marco lógico:</w:t>
            </w:r>
          </w:p>
        </w:tc>
        <w:tc>
          <w:tcPr>
            <w:tcW w:w="824" w:type="dxa"/>
            <w:shd w:val="clear" w:color="auto" w:fill="auto"/>
            <w:vAlign w:val="center"/>
          </w:tcPr>
          <w:p w14:paraId="705DE6A0" w14:textId="77777777" w:rsidR="006B16A5" w:rsidRPr="00F44A2B"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rPr>
            </w:pPr>
            <w:r w:rsidRPr="00F44A2B">
              <w:rPr>
                <w:rFonts w:ascii="Arial" w:hAnsi="Arial" w:cs="Arial"/>
                <w:color w:val="000000"/>
                <w:sz w:val="16"/>
              </w:rPr>
              <w:t>P2</w:t>
            </w:r>
          </w:p>
        </w:tc>
        <w:tc>
          <w:tcPr>
            <w:tcW w:w="2028" w:type="dxa"/>
            <w:shd w:val="clear" w:color="auto" w:fill="auto"/>
            <w:vAlign w:val="center"/>
          </w:tcPr>
          <w:p w14:paraId="1BE3C7FD" w14:textId="77777777" w:rsidR="006B16A5" w:rsidRPr="00F44A2B" w:rsidRDefault="002054C7" w:rsidP="00642B79">
            <w:pPr>
              <w:pBdr>
                <w:top w:val="nil"/>
                <w:left w:val="nil"/>
                <w:bottom w:val="nil"/>
                <w:right w:val="nil"/>
                <w:between w:val="nil"/>
              </w:pBdr>
              <w:tabs>
                <w:tab w:val="left" w:pos="0"/>
              </w:tabs>
              <w:spacing w:line="276" w:lineRule="auto"/>
              <w:rPr>
                <w:rFonts w:ascii="Arial" w:hAnsi="Arial" w:cs="Arial"/>
                <w:color w:val="000000"/>
                <w:sz w:val="16"/>
              </w:rPr>
            </w:pPr>
            <w:r w:rsidRPr="00F44A2B">
              <w:rPr>
                <w:rFonts w:ascii="Arial" w:hAnsi="Arial" w:cs="Arial"/>
                <w:color w:val="000000"/>
                <w:sz w:val="16"/>
              </w:rPr>
              <w:t>Resumen Narrativo (MIR)</w:t>
            </w:r>
          </w:p>
        </w:tc>
        <w:tc>
          <w:tcPr>
            <w:tcW w:w="1661" w:type="dxa"/>
            <w:shd w:val="clear" w:color="auto" w:fill="auto"/>
            <w:vAlign w:val="center"/>
          </w:tcPr>
          <w:p w14:paraId="0A40FC1D" w14:textId="11B386B0" w:rsidR="006B16A5" w:rsidRPr="00F44A2B"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F44A2B">
              <w:rPr>
                <w:rFonts w:ascii="Arial" w:hAnsi="Arial" w:cs="Arial"/>
                <w:color w:val="000000"/>
                <w:sz w:val="16"/>
              </w:rPr>
              <w:t>Contar con registros administrativos actualizados en los</w:t>
            </w:r>
            <w:r w:rsidR="00D90C02" w:rsidRPr="00F44A2B">
              <w:rPr>
                <w:rFonts w:ascii="Arial" w:hAnsi="Arial" w:cs="Arial"/>
                <w:color w:val="000000"/>
                <w:sz w:val="16"/>
              </w:rPr>
              <w:t xml:space="preserve"> </w:t>
            </w:r>
            <w:r w:rsidRPr="00F44A2B">
              <w:rPr>
                <w:rFonts w:ascii="Arial" w:hAnsi="Arial" w:cs="Arial"/>
                <w:color w:val="000000"/>
                <w:sz w:val="16"/>
              </w:rPr>
              <w:t>panteones</w:t>
            </w:r>
          </w:p>
        </w:tc>
      </w:tr>
      <w:tr w:rsidR="006B16A5" w:rsidRPr="00F44A2B" w14:paraId="35592367" w14:textId="77777777" w:rsidTr="00C470A5">
        <w:trPr>
          <w:trHeight w:val="210"/>
          <w:jc w:val="center"/>
        </w:trPr>
        <w:tc>
          <w:tcPr>
            <w:tcW w:w="2331" w:type="dxa"/>
            <w:shd w:val="clear" w:color="auto" w:fill="auto"/>
            <w:vAlign w:val="center"/>
          </w:tcPr>
          <w:p w14:paraId="01C26C28" w14:textId="77777777" w:rsidR="006B16A5" w:rsidRPr="00F44A2B" w:rsidRDefault="002054C7" w:rsidP="00642B79">
            <w:pPr>
              <w:pBdr>
                <w:top w:val="nil"/>
                <w:left w:val="nil"/>
                <w:bottom w:val="nil"/>
                <w:right w:val="nil"/>
                <w:between w:val="nil"/>
              </w:pBdr>
              <w:tabs>
                <w:tab w:val="left" w:pos="0"/>
              </w:tabs>
              <w:spacing w:line="276" w:lineRule="auto"/>
              <w:rPr>
                <w:rFonts w:ascii="Arial" w:hAnsi="Arial" w:cs="Arial"/>
                <w:color w:val="000000"/>
                <w:sz w:val="16"/>
              </w:rPr>
            </w:pPr>
            <w:r w:rsidRPr="00F44A2B">
              <w:rPr>
                <w:rFonts w:ascii="Arial" w:hAnsi="Arial" w:cs="Arial"/>
                <w:color w:val="000000"/>
                <w:sz w:val="16"/>
              </w:rPr>
              <w:t>Clave del indicador</w:t>
            </w:r>
          </w:p>
        </w:tc>
        <w:tc>
          <w:tcPr>
            <w:tcW w:w="4513" w:type="dxa"/>
            <w:gridSpan w:val="3"/>
            <w:shd w:val="clear" w:color="auto" w:fill="auto"/>
            <w:vAlign w:val="center"/>
          </w:tcPr>
          <w:p w14:paraId="1ABBE551" w14:textId="77777777" w:rsidR="006B16A5" w:rsidRPr="00F44A2B"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6"/>
              </w:rPr>
            </w:pPr>
            <w:r w:rsidRPr="00F44A2B">
              <w:rPr>
                <w:rFonts w:ascii="Arial" w:hAnsi="Arial" w:cs="Arial"/>
                <w:color w:val="000000"/>
                <w:sz w:val="16"/>
              </w:rPr>
              <w:t>IAR</w:t>
            </w:r>
          </w:p>
        </w:tc>
      </w:tr>
      <w:tr w:rsidR="006B16A5" w:rsidRPr="00F44A2B" w14:paraId="764E926A" w14:textId="77777777" w:rsidTr="00F44A2B">
        <w:trPr>
          <w:trHeight w:val="208"/>
          <w:jc w:val="center"/>
        </w:trPr>
        <w:tc>
          <w:tcPr>
            <w:tcW w:w="6844" w:type="dxa"/>
            <w:gridSpan w:val="4"/>
            <w:shd w:val="clear" w:color="auto" w:fill="A6A6A6" w:themeFill="background1" w:themeFillShade="A6"/>
            <w:vAlign w:val="center"/>
          </w:tcPr>
          <w:p w14:paraId="37B00222" w14:textId="6A5F660B" w:rsidR="006B16A5" w:rsidRPr="00F44A2B" w:rsidRDefault="002054C7" w:rsidP="00642B79">
            <w:pPr>
              <w:pBdr>
                <w:top w:val="nil"/>
                <w:left w:val="nil"/>
                <w:bottom w:val="nil"/>
                <w:right w:val="nil"/>
                <w:between w:val="nil"/>
              </w:pBdr>
              <w:tabs>
                <w:tab w:val="left" w:pos="0"/>
              </w:tabs>
              <w:spacing w:line="276" w:lineRule="auto"/>
              <w:jc w:val="center"/>
              <w:rPr>
                <w:rFonts w:ascii="Arial" w:hAnsi="Arial" w:cs="Arial"/>
                <w:b/>
                <w:color w:val="000000"/>
                <w:sz w:val="16"/>
              </w:rPr>
            </w:pPr>
            <w:r w:rsidRPr="00F44A2B">
              <w:rPr>
                <w:rFonts w:ascii="Arial" w:hAnsi="Arial" w:cs="Arial"/>
                <w:b/>
                <w:color w:val="000000"/>
                <w:sz w:val="16"/>
              </w:rPr>
              <w:t xml:space="preserve">DATOS DE </w:t>
            </w:r>
            <w:r w:rsidR="00D33333" w:rsidRPr="00F44A2B">
              <w:rPr>
                <w:rFonts w:ascii="Arial" w:hAnsi="Arial" w:cs="Arial"/>
                <w:b/>
                <w:color w:val="000000"/>
                <w:sz w:val="16"/>
              </w:rPr>
              <w:t>IDENTIFICACIÓN</w:t>
            </w:r>
            <w:r w:rsidRPr="00F44A2B">
              <w:rPr>
                <w:rFonts w:ascii="Arial" w:hAnsi="Arial" w:cs="Arial"/>
                <w:b/>
                <w:color w:val="000000"/>
                <w:sz w:val="16"/>
              </w:rPr>
              <w:t xml:space="preserve"> DEL INDICADOR</w:t>
            </w:r>
          </w:p>
        </w:tc>
      </w:tr>
      <w:tr w:rsidR="006B16A5" w:rsidRPr="00F44A2B" w14:paraId="6619DA8B" w14:textId="77777777" w:rsidTr="00C470A5">
        <w:trPr>
          <w:trHeight w:val="279"/>
          <w:jc w:val="center"/>
        </w:trPr>
        <w:tc>
          <w:tcPr>
            <w:tcW w:w="2331" w:type="dxa"/>
            <w:shd w:val="clear" w:color="auto" w:fill="auto"/>
            <w:vAlign w:val="center"/>
          </w:tcPr>
          <w:p w14:paraId="3F53D1F6" w14:textId="773346EE" w:rsidR="006B16A5" w:rsidRPr="00F44A2B" w:rsidRDefault="002054C7" w:rsidP="00642B79">
            <w:pPr>
              <w:pBdr>
                <w:top w:val="nil"/>
                <w:left w:val="nil"/>
                <w:bottom w:val="nil"/>
                <w:right w:val="nil"/>
                <w:between w:val="nil"/>
              </w:pBdr>
              <w:tabs>
                <w:tab w:val="left" w:pos="0"/>
              </w:tabs>
              <w:spacing w:line="276" w:lineRule="auto"/>
              <w:rPr>
                <w:rFonts w:ascii="Arial" w:hAnsi="Arial" w:cs="Arial"/>
                <w:color w:val="000000"/>
                <w:sz w:val="16"/>
              </w:rPr>
            </w:pPr>
            <w:r w:rsidRPr="00F44A2B">
              <w:rPr>
                <w:rFonts w:ascii="Arial" w:hAnsi="Arial" w:cs="Arial"/>
                <w:color w:val="000000"/>
                <w:sz w:val="16"/>
              </w:rPr>
              <w:t>Nombre del indicador*</w:t>
            </w:r>
          </w:p>
        </w:tc>
        <w:tc>
          <w:tcPr>
            <w:tcW w:w="4513" w:type="dxa"/>
            <w:gridSpan w:val="3"/>
            <w:shd w:val="clear" w:color="auto" w:fill="auto"/>
            <w:vAlign w:val="center"/>
          </w:tcPr>
          <w:p w14:paraId="0DAAA21D" w14:textId="77777777" w:rsidR="006B16A5" w:rsidRPr="00F44A2B" w:rsidRDefault="002054C7" w:rsidP="00642B79">
            <w:pPr>
              <w:pBdr>
                <w:top w:val="nil"/>
                <w:left w:val="nil"/>
                <w:bottom w:val="nil"/>
                <w:right w:val="nil"/>
                <w:between w:val="nil"/>
              </w:pBdr>
              <w:tabs>
                <w:tab w:val="left" w:pos="0"/>
              </w:tabs>
              <w:spacing w:line="276" w:lineRule="auto"/>
              <w:rPr>
                <w:rFonts w:ascii="Arial" w:hAnsi="Arial" w:cs="Arial"/>
                <w:color w:val="000000"/>
                <w:sz w:val="16"/>
              </w:rPr>
            </w:pPr>
            <w:r w:rsidRPr="00F44A2B">
              <w:rPr>
                <w:rFonts w:ascii="Arial" w:hAnsi="Arial" w:cs="Arial"/>
                <w:color w:val="000000"/>
                <w:sz w:val="16"/>
              </w:rPr>
              <w:t>Índice de Actualización de Registros</w:t>
            </w:r>
          </w:p>
        </w:tc>
      </w:tr>
    </w:tbl>
    <w:tbl>
      <w:tblPr>
        <w:tblStyle w:val="afffffff9"/>
        <w:tblW w:w="68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1"/>
        <w:gridCol w:w="824"/>
        <w:gridCol w:w="3689"/>
      </w:tblGrid>
      <w:tr w:rsidR="006B16A5" w:rsidRPr="005B77C2" w14:paraId="036516FC" w14:textId="77777777" w:rsidTr="00C470A5">
        <w:trPr>
          <w:trHeight w:val="214"/>
          <w:jc w:val="center"/>
        </w:trPr>
        <w:tc>
          <w:tcPr>
            <w:tcW w:w="2331" w:type="dxa"/>
            <w:shd w:val="clear" w:color="auto" w:fill="auto"/>
            <w:vAlign w:val="center"/>
          </w:tcPr>
          <w:p w14:paraId="7AC394B0" w14:textId="0534FF1E" w:rsidR="006B16A5" w:rsidRPr="005B77C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5B77C2">
              <w:rPr>
                <w:rFonts w:ascii="Arial" w:hAnsi="Arial" w:cs="Arial"/>
                <w:color w:val="000000"/>
                <w:sz w:val="18"/>
              </w:rPr>
              <w:t>Definición del indicador*</w:t>
            </w:r>
          </w:p>
        </w:tc>
        <w:tc>
          <w:tcPr>
            <w:tcW w:w="4513" w:type="dxa"/>
            <w:gridSpan w:val="2"/>
            <w:shd w:val="clear" w:color="auto" w:fill="auto"/>
            <w:vAlign w:val="center"/>
          </w:tcPr>
          <w:p w14:paraId="3C2C1D19" w14:textId="77777777" w:rsidR="006B16A5" w:rsidRPr="005B77C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5B77C2">
              <w:rPr>
                <w:rFonts w:ascii="Arial" w:hAnsi="Arial" w:cs="Arial"/>
                <w:color w:val="000000"/>
                <w:sz w:val="18"/>
              </w:rPr>
              <w:t>Mide el número de fosas existentes en el panteón municipal</w:t>
            </w:r>
          </w:p>
        </w:tc>
      </w:tr>
      <w:tr w:rsidR="006B16A5" w:rsidRPr="005B77C2" w14:paraId="0DA5879C" w14:textId="77777777" w:rsidTr="00C470A5">
        <w:trPr>
          <w:trHeight w:val="218"/>
          <w:jc w:val="center"/>
        </w:trPr>
        <w:tc>
          <w:tcPr>
            <w:tcW w:w="3155" w:type="dxa"/>
            <w:gridSpan w:val="2"/>
            <w:shd w:val="clear" w:color="auto" w:fill="auto"/>
            <w:vAlign w:val="center"/>
          </w:tcPr>
          <w:p w14:paraId="582F7F49" w14:textId="77777777" w:rsidR="006B16A5" w:rsidRPr="005B77C2"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5B77C2">
              <w:rPr>
                <w:rFonts w:ascii="Arial" w:hAnsi="Arial" w:cs="Arial"/>
                <w:color w:val="000000"/>
                <w:sz w:val="18"/>
              </w:rPr>
              <w:t>Método de cálculo*</w:t>
            </w:r>
          </w:p>
        </w:tc>
        <w:tc>
          <w:tcPr>
            <w:tcW w:w="3689" w:type="dxa"/>
            <w:shd w:val="clear" w:color="auto" w:fill="auto"/>
            <w:vAlign w:val="center"/>
          </w:tcPr>
          <w:p w14:paraId="31330723" w14:textId="77777777" w:rsidR="006B16A5" w:rsidRPr="005B77C2"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77C2">
              <w:rPr>
                <w:rFonts w:ascii="Arial" w:hAnsi="Arial" w:cs="Arial"/>
                <w:color w:val="000000"/>
                <w:sz w:val="18"/>
              </w:rPr>
              <w:t>Descripción de variables</w:t>
            </w:r>
          </w:p>
        </w:tc>
      </w:tr>
      <w:tr w:rsidR="00F44A2B" w:rsidRPr="005B77C2" w14:paraId="5ADA7582" w14:textId="77777777" w:rsidTr="00C470A5">
        <w:trPr>
          <w:trHeight w:val="490"/>
          <w:jc w:val="center"/>
        </w:trPr>
        <w:tc>
          <w:tcPr>
            <w:tcW w:w="3155" w:type="dxa"/>
            <w:gridSpan w:val="2"/>
            <w:vMerge w:val="restart"/>
            <w:shd w:val="clear" w:color="auto" w:fill="auto"/>
            <w:vAlign w:val="center"/>
          </w:tcPr>
          <w:p w14:paraId="2A0981BE" w14:textId="77777777" w:rsidR="00F44A2B" w:rsidRPr="005B77C2" w:rsidRDefault="00F44A2B" w:rsidP="00642B79">
            <w:pPr>
              <w:pBdr>
                <w:top w:val="nil"/>
                <w:left w:val="nil"/>
                <w:bottom w:val="nil"/>
                <w:right w:val="nil"/>
                <w:between w:val="nil"/>
              </w:pBdr>
              <w:tabs>
                <w:tab w:val="left" w:pos="0"/>
              </w:tabs>
              <w:spacing w:line="276" w:lineRule="auto"/>
              <w:rPr>
                <w:rFonts w:ascii="Arial" w:hAnsi="Arial" w:cs="Arial"/>
                <w:color w:val="000000"/>
                <w:sz w:val="18"/>
              </w:rPr>
            </w:pPr>
            <w:r w:rsidRPr="005B77C2">
              <w:rPr>
                <w:rFonts w:ascii="Arial" w:hAnsi="Arial" w:cs="Arial"/>
                <w:color w:val="000000"/>
                <w:sz w:val="18"/>
              </w:rPr>
              <w:t>IAR=0.5(NRFA/TF)+0.5(NRSA/TSE)</w:t>
            </w:r>
          </w:p>
        </w:tc>
        <w:tc>
          <w:tcPr>
            <w:tcW w:w="3689" w:type="dxa"/>
            <w:shd w:val="clear" w:color="auto" w:fill="auto"/>
            <w:vAlign w:val="center"/>
          </w:tcPr>
          <w:p w14:paraId="4074C5F1" w14:textId="77777777" w:rsidR="00F44A2B" w:rsidRPr="005B77C2" w:rsidRDefault="00F44A2B"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77C2">
              <w:rPr>
                <w:rFonts w:ascii="Arial" w:hAnsi="Arial" w:cs="Arial"/>
                <w:color w:val="000000"/>
                <w:sz w:val="18"/>
              </w:rPr>
              <w:t>NRFA=Número de registros de fosas actualizados</w:t>
            </w:r>
          </w:p>
        </w:tc>
      </w:tr>
      <w:tr w:rsidR="00F44A2B" w:rsidRPr="005B77C2" w14:paraId="51C9E35A" w14:textId="77777777" w:rsidTr="00C470A5">
        <w:trPr>
          <w:trHeight w:val="422"/>
          <w:jc w:val="center"/>
        </w:trPr>
        <w:tc>
          <w:tcPr>
            <w:tcW w:w="3155" w:type="dxa"/>
            <w:gridSpan w:val="2"/>
            <w:vMerge/>
            <w:shd w:val="clear" w:color="auto" w:fill="auto"/>
            <w:vAlign w:val="center"/>
          </w:tcPr>
          <w:p w14:paraId="09DAD698" w14:textId="77777777" w:rsidR="00F44A2B" w:rsidRPr="005B77C2" w:rsidRDefault="00F44A2B"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3689" w:type="dxa"/>
            <w:shd w:val="clear" w:color="auto" w:fill="auto"/>
            <w:vAlign w:val="center"/>
          </w:tcPr>
          <w:p w14:paraId="324D1275" w14:textId="2B50D62C" w:rsidR="00F44A2B" w:rsidRPr="005B77C2" w:rsidRDefault="00F44A2B" w:rsidP="00642B79">
            <w:pPr>
              <w:pBdr>
                <w:top w:val="nil"/>
                <w:left w:val="nil"/>
                <w:bottom w:val="nil"/>
                <w:right w:val="nil"/>
                <w:between w:val="nil"/>
              </w:pBdr>
              <w:tabs>
                <w:tab w:val="left" w:pos="0"/>
              </w:tabs>
              <w:spacing w:line="276" w:lineRule="auto"/>
              <w:rPr>
                <w:rFonts w:ascii="Arial" w:hAnsi="Arial" w:cs="Arial"/>
                <w:color w:val="000000"/>
                <w:sz w:val="18"/>
              </w:rPr>
            </w:pPr>
            <w:r w:rsidRPr="005B77C2">
              <w:rPr>
                <w:rFonts w:ascii="Arial" w:hAnsi="Arial" w:cs="Arial"/>
                <w:color w:val="000000"/>
                <w:sz w:val="18"/>
              </w:rPr>
              <w:t>NRSA=Número de registros de servicios actualizados</w:t>
            </w:r>
          </w:p>
        </w:tc>
      </w:tr>
      <w:tr w:rsidR="00F44A2B" w:rsidRPr="005B77C2" w14:paraId="7FE0B642" w14:textId="77777777" w:rsidTr="00C470A5">
        <w:trPr>
          <w:trHeight w:val="420"/>
          <w:jc w:val="center"/>
        </w:trPr>
        <w:tc>
          <w:tcPr>
            <w:tcW w:w="3155" w:type="dxa"/>
            <w:gridSpan w:val="2"/>
            <w:vMerge/>
            <w:shd w:val="clear" w:color="auto" w:fill="auto"/>
            <w:vAlign w:val="center"/>
          </w:tcPr>
          <w:p w14:paraId="4923CD29" w14:textId="77777777" w:rsidR="00F44A2B" w:rsidRPr="005B77C2" w:rsidRDefault="00F44A2B"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3689" w:type="dxa"/>
            <w:shd w:val="clear" w:color="auto" w:fill="auto"/>
            <w:vAlign w:val="center"/>
          </w:tcPr>
          <w:p w14:paraId="108600FD" w14:textId="2A4293D3" w:rsidR="00F44A2B" w:rsidRPr="005B77C2" w:rsidRDefault="00F44A2B" w:rsidP="00642B79">
            <w:pPr>
              <w:pBdr>
                <w:top w:val="nil"/>
                <w:left w:val="nil"/>
                <w:bottom w:val="nil"/>
                <w:right w:val="nil"/>
                <w:between w:val="nil"/>
              </w:pBdr>
              <w:tabs>
                <w:tab w:val="left" w:pos="0"/>
              </w:tabs>
              <w:spacing w:line="276" w:lineRule="auto"/>
              <w:rPr>
                <w:rFonts w:ascii="Arial" w:hAnsi="Arial" w:cs="Arial"/>
                <w:color w:val="000000"/>
                <w:sz w:val="18"/>
              </w:rPr>
            </w:pPr>
            <w:r w:rsidRPr="005B77C2">
              <w:rPr>
                <w:rFonts w:ascii="Arial" w:hAnsi="Arial" w:cs="Arial"/>
                <w:color w:val="000000"/>
                <w:sz w:val="18"/>
              </w:rPr>
              <w:t>TSE=Total de servicios existentes</w:t>
            </w:r>
          </w:p>
        </w:tc>
      </w:tr>
      <w:tr w:rsidR="006B16A5" w:rsidRPr="005B77C2" w14:paraId="010BC3F7" w14:textId="77777777" w:rsidTr="00C470A5">
        <w:trPr>
          <w:trHeight w:val="210"/>
          <w:jc w:val="center"/>
        </w:trPr>
        <w:tc>
          <w:tcPr>
            <w:tcW w:w="2331" w:type="dxa"/>
            <w:shd w:val="clear" w:color="auto" w:fill="auto"/>
            <w:vAlign w:val="center"/>
          </w:tcPr>
          <w:p w14:paraId="6ABD05B3" w14:textId="5D2BCFAE" w:rsidR="006B16A5" w:rsidRPr="005B77C2" w:rsidRDefault="002054C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5B77C2">
              <w:rPr>
                <w:rFonts w:ascii="Arial" w:hAnsi="Arial" w:cs="Arial"/>
                <w:color w:val="000000"/>
                <w:sz w:val="18"/>
              </w:rPr>
              <w:t>Frecuencia de medición*</w:t>
            </w:r>
          </w:p>
        </w:tc>
        <w:tc>
          <w:tcPr>
            <w:tcW w:w="824" w:type="dxa"/>
            <w:shd w:val="clear" w:color="auto" w:fill="auto"/>
            <w:vAlign w:val="center"/>
          </w:tcPr>
          <w:p w14:paraId="70908A74" w14:textId="77777777" w:rsidR="006B16A5" w:rsidRPr="005B77C2"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3689" w:type="dxa"/>
            <w:shd w:val="clear" w:color="auto" w:fill="auto"/>
            <w:vAlign w:val="center"/>
          </w:tcPr>
          <w:p w14:paraId="741C6997" w14:textId="77777777" w:rsidR="006B16A5" w:rsidRPr="005B77C2"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77C2">
              <w:rPr>
                <w:rFonts w:ascii="Arial" w:hAnsi="Arial" w:cs="Arial"/>
                <w:color w:val="000000"/>
                <w:sz w:val="18"/>
              </w:rPr>
              <w:t>Unidad de medida*</w:t>
            </w:r>
          </w:p>
        </w:tc>
      </w:tr>
      <w:tr w:rsidR="006B16A5" w:rsidRPr="005B77C2" w14:paraId="126E8193" w14:textId="77777777" w:rsidTr="00C470A5">
        <w:trPr>
          <w:trHeight w:val="238"/>
          <w:jc w:val="center"/>
        </w:trPr>
        <w:tc>
          <w:tcPr>
            <w:tcW w:w="3155" w:type="dxa"/>
            <w:gridSpan w:val="2"/>
            <w:shd w:val="clear" w:color="auto" w:fill="auto"/>
            <w:vAlign w:val="center"/>
          </w:tcPr>
          <w:p w14:paraId="3B6982D1" w14:textId="77777777" w:rsidR="006B16A5" w:rsidRPr="005B77C2"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77C2">
              <w:rPr>
                <w:rFonts w:ascii="Arial" w:hAnsi="Arial" w:cs="Arial"/>
                <w:color w:val="000000"/>
                <w:sz w:val="18"/>
              </w:rPr>
              <w:t>mensual</w:t>
            </w:r>
          </w:p>
        </w:tc>
        <w:tc>
          <w:tcPr>
            <w:tcW w:w="3689" w:type="dxa"/>
            <w:shd w:val="clear" w:color="auto" w:fill="auto"/>
            <w:vAlign w:val="center"/>
          </w:tcPr>
          <w:p w14:paraId="59CC6C95" w14:textId="77777777" w:rsidR="006B16A5" w:rsidRPr="005B77C2" w:rsidRDefault="002054C7" w:rsidP="00642B79">
            <w:pPr>
              <w:pBdr>
                <w:top w:val="nil"/>
                <w:left w:val="nil"/>
                <w:bottom w:val="nil"/>
                <w:right w:val="nil"/>
                <w:between w:val="nil"/>
              </w:pBdr>
              <w:tabs>
                <w:tab w:val="left" w:pos="0"/>
              </w:tabs>
              <w:spacing w:line="276" w:lineRule="auto"/>
              <w:jc w:val="center"/>
              <w:rPr>
                <w:rFonts w:ascii="Arial" w:hAnsi="Arial" w:cs="Arial"/>
                <w:color w:val="000000"/>
                <w:sz w:val="18"/>
              </w:rPr>
            </w:pPr>
            <w:r w:rsidRPr="005B77C2">
              <w:rPr>
                <w:rFonts w:ascii="Arial" w:hAnsi="Arial" w:cs="Arial"/>
                <w:color w:val="000000"/>
                <w:sz w:val="18"/>
              </w:rPr>
              <w:t>Porcentaje</w:t>
            </w:r>
          </w:p>
        </w:tc>
      </w:tr>
      <w:tr w:rsidR="006B16A5" w:rsidRPr="005B77C2" w14:paraId="3C049B7A" w14:textId="77777777" w:rsidTr="00C470A5">
        <w:trPr>
          <w:trHeight w:val="421"/>
          <w:jc w:val="center"/>
        </w:trPr>
        <w:tc>
          <w:tcPr>
            <w:tcW w:w="3155" w:type="dxa"/>
            <w:gridSpan w:val="2"/>
            <w:shd w:val="clear" w:color="auto" w:fill="auto"/>
            <w:vAlign w:val="center"/>
          </w:tcPr>
          <w:p w14:paraId="346D9807" w14:textId="77777777" w:rsidR="006B16A5" w:rsidRPr="005B77C2" w:rsidRDefault="002054C7" w:rsidP="00642B79">
            <w:pPr>
              <w:pBdr>
                <w:top w:val="nil"/>
                <w:left w:val="nil"/>
                <w:bottom w:val="nil"/>
                <w:right w:val="nil"/>
                <w:between w:val="nil"/>
              </w:pBdr>
              <w:tabs>
                <w:tab w:val="left" w:pos="0"/>
              </w:tabs>
              <w:spacing w:line="276" w:lineRule="auto"/>
              <w:rPr>
                <w:rFonts w:ascii="Arial" w:hAnsi="Arial" w:cs="Arial"/>
                <w:color w:val="000000"/>
                <w:sz w:val="18"/>
              </w:rPr>
            </w:pPr>
            <w:r w:rsidRPr="005B77C2">
              <w:rPr>
                <w:rFonts w:ascii="Arial" w:hAnsi="Arial" w:cs="Arial"/>
                <w:color w:val="000000"/>
                <w:sz w:val="18"/>
              </w:rPr>
              <w:t>Metas</w:t>
            </w:r>
          </w:p>
        </w:tc>
        <w:tc>
          <w:tcPr>
            <w:tcW w:w="3689" w:type="dxa"/>
            <w:shd w:val="clear" w:color="auto" w:fill="auto"/>
            <w:vAlign w:val="center"/>
          </w:tcPr>
          <w:p w14:paraId="7B6DBD50" w14:textId="2F7F858F" w:rsidR="006B16A5" w:rsidRPr="005B77C2" w:rsidRDefault="005B77C2"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5B77C2">
              <w:rPr>
                <w:rFonts w:ascii="Arial" w:hAnsi="Arial" w:cs="Arial"/>
                <w:color w:val="000000"/>
                <w:sz w:val="18"/>
              </w:rPr>
              <w:t>L</w:t>
            </w:r>
            <w:r w:rsidR="002054C7" w:rsidRPr="005B77C2">
              <w:rPr>
                <w:rFonts w:ascii="Arial" w:hAnsi="Arial" w:cs="Arial"/>
                <w:color w:val="000000"/>
                <w:sz w:val="18"/>
              </w:rPr>
              <w:t>ograr un 100% de registro de las fosas del</w:t>
            </w:r>
            <w:r w:rsidRPr="005B77C2">
              <w:rPr>
                <w:rFonts w:ascii="Arial" w:hAnsi="Arial" w:cs="Arial"/>
                <w:color w:val="000000"/>
                <w:sz w:val="18"/>
              </w:rPr>
              <w:t xml:space="preserve"> </w:t>
            </w:r>
            <w:r w:rsidR="002054C7" w:rsidRPr="005B77C2">
              <w:rPr>
                <w:rFonts w:ascii="Arial" w:hAnsi="Arial" w:cs="Arial"/>
                <w:color w:val="000000"/>
                <w:sz w:val="18"/>
              </w:rPr>
              <w:t>panteón municipal</w:t>
            </w:r>
          </w:p>
        </w:tc>
      </w:tr>
    </w:tbl>
    <w:p w14:paraId="3D5E9BE1"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lastRenderedPageBreak/>
        <w:t>Apertura programática de los programas presupuestarios.</w:t>
      </w:r>
    </w:p>
    <w:p w14:paraId="718EE79E"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tbl>
      <w:tblPr>
        <w:tblStyle w:val="afffffffa"/>
        <w:tblW w:w="68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1"/>
        <w:gridCol w:w="2800"/>
        <w:gridCol w:w="946"/>
        <w:gridCol w:w="1069"/>
      </w:tblGrid>
      <w:tr w:rsidR="006B16A5" w:rsidRPr="00B549CE" w14:paraId="045178F3" w14:textId="77777777" w:rsidTr="00B549CE">
        <w:trPr>
          <w:trHeight w:val="237"/>
          <w:tblHeader/>
          <w:jc w:val="center"/>
        </w:trPr>
        <w:tc>
          <w:tcPr>
            <w:tcW w:w="2032" w:type="dxa"/>
            <w:vMerge w:val="restart"/>
            <w:shd w:val="clear" w:color="auto" w:fill="A6A6A6" w:themeFill="background1" w:themeFillShade="A6"/>
            <w:vAlign w:val="center"/>
          </w:tcPr>
          <w:p w14:paraId="6B1706CC" w14:textId="7777777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b/>
                <w:color w:val="000000"/>
                <w:sz w:val="18"/>
              </w:rPr>
            </w:pPr>
            <w:r w:rsidRPr="00B549CE">
              <w:rPr>
                <w:rFonts w:ascii="Arial" w:eastAsia="Calibri" w:hAnsi="Arial" w:cs="Arial"/>
                <w:b/>
                <w:color w:val="000000"/>
                <w:sz w:val="18"/>
              </w:rPr>
              <w:t>Programa presupuestario</w:t>
            </w:r>
          </w:p>
        </w:tc>
        <w:tc>
          <w:tcPr>
            <w:tcW w:w="2800" w:type="dxa"/>
            <w:vMerge w:val="restart"/>
            <w:shd w:val="clear" w:color="auto" w:fill="A6A6A6" w:themeFill="background1" w:themeFillShade="A6"/>
            <w:vAlign w:val="center"/>
          </w:tcPr>
          <w:p w14:paraId="7DE4485C" w14:textId="7777777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b/>
                <w:color w:val="000000"/>
                <w:sz w:val="18"/>
              </w:rPr>
            </w:pPr>
            <w:r w:rsidRPr="00B549CE">
              <w:rPr>
                <w:rFonts w:ascii="Arial" w:eastAsia="Calibri" w:hAnsi="Arial" w:cs="Arial"/>
                <w:b/>
                <w:color w:val="000000"/>
                <w:sz w:val="18"/>
              </w:rPr>
              <w:t>Meta programada</w:t>
            </w:r>
          </w:p>
        </w:tc>
        <w:tc>
          <w:tcPr>
            <w:tcW w:w="2015" w:type="dxa"/>
            <w:gridSpan w:val="2"/>
            <w:shd w:val="clear" w:color="auto" w:fill="A6A6A6" w:themeFill="background1" w:themeFillShade="A6"/>
            <w:vAlign w:val="center"/>
          </w:tcPr>
          <w:p w14:paraId="39B8DF0B" w14:textId="7777777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b/>
                <w:color w:val="000000"/>
                <w:sz w:val="18"/>
              </w:rPr>
            </w:pPr>
            <w:r w:rsidRPr="00B549CE">
              <w:rPr>
                <w:rFonts w:ascii="Arial" w:eastAsia="Calibri" w:hAnsi="Arial" w:cs="Arial"/>
                <w:b/>
                <w:color w:val="000000"/>
                <w:sz w:val="18"/>
              </w:rPr>
              <w:t>Beneficiarios</w:t>
            </w:r>
          </w:p>
        </w:tc>
      </w:tr>
      <w:tr w:rsidR="006B16A5" w:rsidRPr="00B549CE" w14:paraId="58EAC91C" w14:textId="77777777" w:rsidTr="00B549CE">
        <w:trPr>
          <w:trHeight w:val="454"/>
          <w:tblHeader/>
          <w:jc w:val="center"/>
        </w:trPr>
        <w:tc>
          <w:tcPr>
            <w:tcW w:w="2032" w:type="dxa"/>
            <w:vMerge/>
            <w:shd w:val="clear" w:color="auto" w:fill="A6A6A6" w:themeFill="background1" w:themeFillShade="A6"/>
            <w:vAlign w:val="center"/>
          </w:tcPr>
          <w:p w14:paraId="4499AE7C" w14:textId="77777777" w:rsidR="006B16A5" w:rsidRPr="00B549CE" w:rsidRDefault="006B16A5" w:rsidP="00642B79">
            <w:pPr>
              <w:pBdr>
                <w:top w:val="nil"/>
                <w:left w:val="nil"/>
                <w:bottom w:val="nil"/>
                <w:right w:val="nil"/>
                <w:between w:val="nil"/>
              </w:pBdr>
              <w:tabs>
                <w:tab w:val="left" w:pos="0"/>
              </w:tabs>
              <w:spacing w:line="276" w:lineRule="auto"/>
              <w:jc w:val="center"/>
              <w:rPr>
                <w:rFonts w:ascii="Arial" w:eastAsia="Calibri" w:hAnsi="Arial" w:cs="Arial"/>
                <w:b/>
                <w:color w:val="000000"/>
                <w:sz w:val="18"/>
              </w:rPr>
            </w:pPr>
          </w:p>
        </w:tc>
        <w:tc>
          <w:tcPr>
            <w:tcW w:w="2800" w:type="dxa"/>
            <w:vMerge/>
            <w:shd w:val="clear" w:color="auto" w:fill="A6A6A6" w:themeFill="background1" w:themeFillShade="A6"/>
            <w:vAlign w:val="center"/>
          </w:tcPr>
          <w:p w14:paraId="56C7AB54" w14:textId="77777777" w:rsidR="006B16A5" w:rsidRPr="00B549CE" w:rsidRDefault="006B16A5" w:rsidP="00642B79">
            <w:pPr>
              <w:pBdr>
                <w:top w:val="nil"/>
                <w:left w:val="nil"/>
                <w:bottom w:val="nil"/>
                <w:right w:val="nil"/>
                <w:between w:val="nil"/>
              </w:pBdr>
              <w:tabs>
                <w:tab w:val="left" w:pos="0"/>
              </w:tabs>
              <w:spacing w:line="276" w:lineRule="auto"/>
              <w:jc w:val="center"/>
              <w:rPr>
                <w:rFonts w:ascii="Arial" w:eastAsia="Calibri" w:hAnsi="Arial" w:cs="Arial"/>
                <w:b/>
                <w:color w:val="000000"/>
                <w:sz w:val="18"/>
              </w:rPr>
            </w:pPr>
          </w:p>
        </w:tc>
        <w:tc>
          <w:tcPr>
            <w:tcW w:w="946" w:type="dxa"/>
            <w:shd w:val="clear" w:color="auto" w:fill="A6A6A6" w:themeFill="background1" w:themeFillShade="A6"/>
            <w:vAlign w:val="center"/>
          </w:tcPr>
          <w:p w14:paraId="5D552CB3" w14:textId="7777777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b/>
                <w:color w:val="000000"/>
                <w:sz w:val="18"/>
              </w:rPr>
            </w:pPr>
            <w:r w:rsidRPr="00B549CE">
              <w:rPr>
                <w:rFonts w:ascii="Arial" w:eastAsia="Calibri" w:hAnsi="Arial" w:cs="Arial"/>
                <w:b/>
                <w:color w:val="000000"/>
                <w:sz w:val="18"/>
              </w:rPr>
              <w:t>Tipo</w:t>
            </w:r>
          </w:p>
        </w:tc>
        <w:tc>
          <w:tcPr>
            <w:tcW w:w="1069" w:type="dxa"/>
            <w:shd w:val="clear" w:color="auto" w:fill="A6A6A6" w:themeFill="background1" w:themeFillShade="A6"/>
            <w:vAlign w:val="center"/>
          </w:tcPr>
          <w:p w14:paraId="5C919AC1" w14:textId="7777777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b/>
                <w:color w:val="000000"/>
                <w:sz w:val="18"/>
              </w:rPr>
            </w:pPr>
            <w:r w:rsidRPr="00B549CE">
              <w:rPr>
                <w:rFonts w:ascii="Arial" w:eastAsia="Calibri" w:hAnsi="Arial" w:cs="Arial"/>
                <w:b/>
                <w:color w:val="000000"/>
                <w:sz w:val="18"/>
              </w:rPr>
              <w:t>Cantidad</w:t>
            </w:r>
          </w:p>
        </w:tc>
      </w:tr>
      <w:tr w:rsidR="006B16A5" w:rsidRPr="00B549CE" w14:paraId="2B892285" w14:textId="77777777" w:rsidTr="00B549CE">
        <w:trPr>
          <w:trHeight w:val="477"/>
          <w:jc w:val="center"/>
        </w:trPr>
        <w:tc>
          <w:tcPr>
            <w:tcW w:w="2032" w:type="dxa"/>
            <w:vAlign w:val="center"/>
          </w:tcPr>
          <w:p w14:paraId="42321FB2"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Agua potable</w:t>
            </w:r>
          </w:p>
        </w:tc>
        <w:tc>
          <w:tcPr>
            <w:tcW w:w="2800" w:type="dxa"/>
            <w:vAlign w:val="center"/>
          </w:tcPr>
          <w:p w14:paraId="17F6D86B"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Ampliar la cobertura de red de agua potable en un 30%</w:t>
            </w:r>
          </w:p>
        </w:tc>
        <w:tc>
          <w:tcPr>
            <w:tcW w:w="946" w:type="dxa"/>
            <w:vAlign w:val="center"/>
          </w:tcPr>
          <w:p w14:paraId="73D931CC" w14:textId="7777777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Servicio</w:t>
            </w:r>
          </w:p>
        </w:tc>
        <w:tc>
          <w:tcPr>
            <w:tcW w:w="1069" w:type="dxa"/>
            <w:vAlign w:val="center"/>
          </w:tcPr>
          <w:p w14:paraId="4D114B78" w14:textId="093DFC09"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8,527</w:t>
            </w:r>
            <w:r w:rsidR="00D90C02" w:rsidRPr="00B549CE">
              <w:rPr>
                <w:rFonts w:ascii="Arial" w:eastAsia="Calibri" w:hAnsi="Arial" w:cs="Arial"/>
                <w:color w:val="000000"/>
                <w:sz w:val="18"/>
              </w:rPr>
              <w:t xml:space="preserve"> </w:t>
            </w:r>
            <w:r w:rsidRPr="00B549CE">
              <w:rPr>
                <w:rFonts w:ascii="Arial" w:eastAsia="Calibri" w:hAnsi="Arial" w:cs="Arial"/>
                <w:color w:val="000000"/>
                <w:sz w:val="18"/>
              </w:rPr>
              <w:t>habitantes</w:t>
            </w:r>
          </w:p>
        </w:tc>
      </w:tr>
      <w:tr w:rsidR="006B16A5" w:rsidRPr="00B549CE" w14:paraId="41B85420" w14:textId="77777777" w:rsidTr="00B549CE">
        <w:trPr>
          <w:trHeight w:val="477"/>
          <w:jc w:val="center"/>
        </w:trPr>
        <w:tc>
          <w:tcPr>
            <w:tcW w:w="2032" w:type="dxa"/>
            <w:vAlign w:val="center"/>
          </w:tcPr>
          <w:p w14:paraId="46FE1FAF"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Drenaje y Alcantarillado</w:t>
            </w:r>
          </w:p>
        </w:tc>
        <w:tc>
          <w:tcPr>
            <w:tcW w:w="2800" w:type="dxa"/>
            <w:vAlign w:val="center"/>
          </w:tcPr>
          <w:p w14:paraId="1E124E79"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Contar con un servicio de drenaje pluvial en 100%</w:t>
            </w:r>
          </w:p>
        </w:tc>
        <w:tc>
          <w:tcPr>
            <w:tcW w:w="946" w:type="dxa"/>
            <w:vAlign w:val="center"/>
          </w:tcPr>
          <w:p w14:paraId="3F593FE3" w14:textId="7777777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Servicio</w:t>
            </w:r>
          </w:p>
        </w:tc>
        <w:tc>
          <w:tcPr>
            <w:tcW w:w="1069" w:type="dxa"/>
            <w:vAlign w:val="center"/>
          </w:tcPr>
          <w:p w14:paraId="13D0862E" w14:textId="0B7B2351"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14,212</w:t>
            </w:r>
            <w:r w:rsidR="00D90C02" w:rsidRPr="00B549CE">
              <w:rPr>
                <w:rFonts w:ascii="Arial" w:eastAsia="Calibri" w:hAnsi="Arial" w:cs="Arial"/>
                <w:color w:val="000000"/>
                <w:sz w:val="18"/>
              </w:rPr>
              <w:t xml:space="preserve"> </w:t>
            </w:r>
            <w:r w:rsidRPr="00B549CE">
              <w:rPr>
                <w:rFonts w:ascii="Arial" w:eastAsia="Calibri" w:hAnsi="Arial" w:cs="Arial"/>
                <w:color w:val="000000"/>
                <w:sz w:val="18"/>
              </w:rPr>
              <w:t>habitantes</w:t>
            </w:r>
          </w:p>
        </w:tc>
      </w:tr>
      <w:tr w:rsidR="006B16A5" w:rsidRPr="00B549CE" w14:paraId="032A279A" w14:textId="77777777" w:rsidTr="00B549CE">
        <w:trPr>
          <w:trHeight w:val="959"/>
          <w:jc w:val="center"/>
        </w:trPr>
        <w:tc>
          <w:tcPr>
            <w:tcW w:w="2032" w:type="dxa"/>
            <w:vAlign w:val="center"/>
          </w:tcPr>
          <w:p w14:paraId="684E0839"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Tratamiento y disposición de aguas residuales</w:t>
            </w:r>
          </w:p>
        </w:tc>
        <w:tc>
          <w:tcPr>
            <w:tcW w:w="2800" w:type="dxa"/>
            <w:vAlign w:val="center"/>
          </w:tcPr>
          <w:p w14:paraId="149E6041"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Contar con un servicio de Infraestructura en servicios de tratamiento y disposición de aguas residuales en 100%</w:t>
            </w:r>
          </w:p>
        </w:tc>
        <w:tc>
          <w:tcPr>
            <w:tcW w:w="946" w:type="dxa"/>
            <w:vAlign w:val="center"/>
          </w:tcPr>
          <w:p w14:paraId="73DC7FA9" w14:textId="7777777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Servicio</w:t>
            </w:r>
          </w:p>
        </w:tc>
        <w:tc>
          <w:tcPr>
            <w:tcW w:w="1069" w:type="dxa"/>
            <w:vAlign w:val="center"/>
          </w:tcPr>
          <w:p w14:paraId="10360352" w14:textId="452D5C7D"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14,212</w:t>
            </w:r>
            <w:r w:rsidR="00D90C02" w:rsidRPr="00B549CE">
              <w:rPr>
                <w:rFonts w:ascii="Arial" w:eastAsia="Calibri" w:hAnsi="Arial" w:cs="Arial"/>
                <w:color w:val="000000"/>
                <w:sz w:val="18"/>
              </w:rPr>
              <w:t xml:space="preserve"> </w:t>
            </w:r>
            <w:r w:rsidR="00372EBE" w:rsidRPr="00B549CE">
              <w:rPr>
                <w:rFonts w:ascii="Arial" w:eastAsia="Calibri" w:hAnsi="Arial" w:cs="Arial"/>
                <w:color w:val="000000"/>
                <w:sz w:val="18"/>
              </w:rPr>
              <w:t>habitantes</w:t>
            </w:r>
          </w:p>
        </w:tc>
      </w:tr>
      <w:tr w:rsidR="006B16A5" w:rsidRPr="00B549CE" w14:paraId="538F69E1" w14:textId="77777777" w:rsidTr="00B549CE">
        <w:trPr>
          <w:trHeight w:val="477"/>
          <w:jc w:val="center"/>
        </w:trPr>
        <w:tc>
          <w:tcPr>
            <w:tcW w:w="2032" w:type="dxa"/>
            <w:vAlign w:val="center"/>
          </w:tcPr>
          <w:p w14:paraId="033DE503"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Alumbrado público</w:t>
            </w:r>
          </w:p>
        </w:tc>
        <w:tc>
          <w:tcPr>
            <w:tcW w:w="2800" w:type="dxa"/>
            <w:vAlign w:val="center"/>
          </w:tcPr>
          <w:p w14:paraId="7887620E"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Contar con servicio de alumbrado público en un 100%</w:t>
            </w:r>
          </w:p>
        </w:tc>
        <w:tc>
          <w:tcPr>
            <w:tcW w:w="946" w:type="dxa"/>
            <w:vAlign w:val="center"/>
          </w:tcPr>
          <w:p w14:paraId="7CC9AC3D" w14:textId="7777777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Servicio</w:t>
            </w:r>
          </w:p>
        </w:tc>
        <w:tc>
          <w:tcPr>
            <w:tcW w:w="1069" w:type="dxa"/>
            <w:vAlign w:val="center"/>
          </w:tcPr>
          <w:p w14:paraId="6B09019A" w14:textId="202E2C86"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8,527.2</w:t>
            </w:r>
            <w:r w:rsidR="00DC5A40">
              <w:rPr>
                <w:rFonts w:ascii="Arial" w:eastAsia="Calibri" w:hAnsi="Arial" w:cs="Arial"/>
                <w:color w:val="000000"/>
                <w:sz w:val="18"/>
              </w:rPr>
              <w:t xml:space="preserve"> </w:t>
            </w:r>
            <w:r w:rsidRPr="00B549CE">
              <w:rPr>
                <w:rFonts w:ascii="Arial" w:eastAsia="Calibri" w:hAnsi="Arial" w:cs="Arial"/>
                <w:color w:val="000000"/>
                <w:sz w:val="18"/>
              </w:rPr>
              <w:t>habitantes</w:t>
            </w:r>
          </w:p>
        </w:tc>
      </w:tr>
      <w:tr w:rsidR="006B16A5" w:rsidRPr="00B549CE" w14:paraId="3068423B" w14:textId="77777777" w:rsidTr="00B549CE">
        <w:trPr>
          <w:trHeight w:val="957"/>
          <w:jc w:val="center"/>
        </w:trPr>
        <w:tc>
          <w:tcPr>
            <w:tcW w:w="2032" w:type="dxa"/>
            <w:vAlign w:val="center"/>
          </w:tcPr>
          <w:p w14:paraId="3FDDBD2C"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Limpia, recolección, traslado, tratamiento y disposición final de residuos</w:t>
            </w:r>
          </w:p>
        </w:tc>
        <w:tc>
          <w:tcPr>
            <w:tcW w:w="2800" w:type="dxa"/>
            <w:vAlign w:val="center"/>
          </w:tcPr>
          <w:p w14:paraId="2F549175"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Manejar adecuadamente de los residuos sólidos en un 30%</w:t>
            </w:r>
          </w:p>
        </w:tc>
        <w:tc>
          <w:tcPr>
            <w:tcW w:w="946" w:type="dxa"/>
            <w:vAlign w:val="center"/>
          </w:tcPr>
          <w:p w14:paraId="5F71ABC9" w14:textId="7777777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Servicio</w:t>
            </w:r>
          </w:p>
        </w:tc>
        <w:tc>
          <w:tcPr>
            <w:tcW w:w="1069" w:type="dxa"/>
            <w:vAlign w:val="center"/>
          </w:tcPr>
          <w:p w14:paraId="10B2A4C8" w14:textId="5F4C5851"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8,527.2</w:t>
            </w:r>
            <w:r w:rsidR="00D90C02" w:rsidRPr="00B549CE">
              <w:rPr>
                <w:rFonts w:ascii="Arial" w:eastAsia="Calibri" w:hAnsi="Arial" w:cs="Arial"/>
                <w:color w:val="000000"/>
                <w:sz w:val="18"/>
              </w:rPr>
              <w:t xml:space="preserve"> </w:t>
            </w:r>
            <w:r w:rsidRPr="00B549CE">
              <w:rPr>
                <w:rFonts w:ascii="Arial" w:eastAsia="Calibri" w:hAnsi="Arial" w:cs="Arial"/>
                <w:color w:val="000000"/>
                <w:sz w:val="18"/>
              </w:rPr>
              <w:t>habitantes</w:t>
            </w:r>
          </w:p>
        </w:tc>
      </w:tr>
      <w:tr w:rsidR="006B16A5" w:rsidRPr="00B549CE" w14:paraId="7A0BEFE3" w14:textId="77777777" w:rsidTr="00B549CE">
        <w:trPr>
          <w:trHeight w:val="477"/>
          <w:jc w:val="center"/>
        </w:trPr>
        <w:tc>
          <w:tcPr>
            <w:tcW w:w="2032" w:type="dxa"/>
            <w:vAlign w:val="center"/>
          </w:tcPr>
          <w:p w14:paraId="2AC1A667"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Calles</w:t>
            </w:r>
          </w:p>
        </w:tc>
        <w:tc>
          <w:tcPr>
            <w:tcW w:w="2800" w:type="dxa"/>
            <w:vAlign w:val="center"/>
          </w:tcPr>
          <w:p w14:paraId="62199682"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Pavimentación y/o rehabilitación de calles en un 100%</w:t>
            </w:r>
          </w:p>
        </w:tc>
        <w:tc>
          <w:tcPr>
            <w:tcW w:w="946" w:type="dxa"/>
            <w:vAlign w:val="center"/>
          </w:tcPr>
          <w:p w14:paraId="0AAFD1F2" w14:textId="7777777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Servicio</w:t>
            </w:r>
          </w:p>
        </w:tc>
        <w:tc>
          <w:tcPr>
            <w:tcW w:w="1069" w:type="dxa"/>
            <w:vAlign w:val="center"/>
          </w:tcPr>
          <w:p w14:paraId="61439DDC" w14:textId="06DA50FE"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28,424</w:t>
            </w:r>
            <w:r w:rsidR="00DC5A40">
              <w:rPr>
                <w:rFonts w:ascii="Arial" w:eastAsia="Calibri" w:hAnsi="Arial" w:cs="Arial"/>
                <w:color w:val="000000"/>
                <w:sz w:val="18"/>
              </w:rPr>
              <w:t xml:space="preserve"> </w:t>
            </w:r>
            <w:r w:rsidRPr="00B549CE">
              <w:rPr>
                <w:rFonts w:ascii="Arial" w:eastAsia="Calibri" w:hAnsi="Arial" w:cs="Arial"/>
                <w:color w:val="000000"/>
                <w:sz w:val="18"/>
              </w:rPr>
              <w:t>habitantes</w:t>
            </w:r>
          </w:p>
        </w:tc>
      </w:tr>
      <w:tr w:rsidR="006B16A5" w:rsidRPr="00B549CE" w14:paraId="404C4B3A" w14:textId="77777777" w:rsidTr="00B549CE">
        <w:trPr>
          <w:trHeight w:val="1198"/>
          <w:jc w:val="center"/>
        </w:trPr>
        <w:tc>
          <w:tcPr>
            <w:tcW w:w="2032" w:type="dxa"/>
            <w:vAlign w:val="center"/>
          </w:tcPr>
          <w:p w14:paraId="101A3298"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Parques, jardines y su equipamiento</w:t>
            </w:r>
          </w:p>
        </w:tc>
        <w:tc>
          <w:tcPr>
            <w:tcW w:w="2800" w:type="dxa"/>
            <w:vAlign w:val="center"/>
          </w:tcPr>
          <w:p w14:paraId="58E480D8"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Rehabilitar de los parques, jardines y áreas verdes del municipio en un 30%</w:t>
            </w:r>
          </w:p>
        </w:tc>
        <w:tc>
          <w:tcPr>
            <w:tcW w:w="946" w:type="dxa"/>
            <w:vAlign w:val="center"/>
          </w:tcPr>
          <w:p w14:paraId="36FEA441" w14:textId="7777777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Servicio</w:t>
            </w:r>
          </w:p>
        </w:tc>
        <w:tc>
          <w:tcPr>
            <w:tcW w:w="1069" w:type="dxa"/>
            <w:vAlign w:val="center"/>
          </w:tcPr>
          <w:p w14:paraId="5B860A77" w14:textId="42408C28"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8,527</w:t>
            </w:r>
            <w:r w:rsidR="00D90C02" w:rsidRPr="00B549CE">
              <w:rPr>
                <w:rFonts w:ascii="Arial" w:eastAsia="Calibri" w:hAnsi="Arial" w:cs="Arial"/>
                <w:color w:val="000000"/>
                <w:sz w:val="18"/>
              </w:rPr>
              <w:t xml:space="preserve"> </w:t>
            </w:r>
            <w:r w:rsidRPr="00B549CE">
              <w:rPr>
                <w:rFonts w:ascii="Arial" w:eastAsia="Calibri" w:hAnsi="Arial" w:cs="Arial"/>
                <w:color w:val="000000"/>
                <w:sz w:val="18"/>
              </w:rPr>
              <w:t>habitantes</w:t>
            </w:r>
          </w:p>
        </w:tc>
      </w:tr>
    </w:tbl>
    <w:tbl>
      <w:tblPr>
        <w:tblStyle w:val="afffffffb"/>
        <w:tblW w:w="68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1"/>
        <w:gridCol w:w="2800"/>
        <w:gridCol w:w="946"/>
        <w:gridCol w:w="1069"/>
      </w:tblGrid>
      <w:tr w:rsidR="006B16A5" w:rsidRPr="00B549CE" w14:paraId="05D9BAE7" w14:textId="77777777" w:rsidTr="00B549CE">
        <w:trPr>
          <w:trHeight w:val="717"/>
          <w:jc w:val="center"/>
        </w:trPr>
        <w:tc>
          <w:tcPr>
            <w:tcW w:w="2031" w:type="dxa"/>
            <w:vAlign w:val="center"/>
          </w:tcPr>
          <w:p w14:paraId="6B2D06F4"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Mercados y centrales de abasto</w:t>
            </w:r>
          </w:p>
        </w:tc>
        <w:tc>
          <w:tcPr>
            <w:tcW w:w="2800" w:type="dxa"/>
            <w:vAlign w:val="center"/>
          </w:tcPr>
          <w:p w14:paraId="3970B1E2"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Mantener adecuadamente la infraestructura del mercado municipal en un 100%</w:t>
            </w:r>
          </w:p>
        </w:tc>
        <w:tc>
          <w:tcPr>
            <w:tcW w:w="946" w:type="dxa"/>
            <w:vAlign w:val="center"/>
          </w:tcPr>
          <w:p w14:paraId="41D80D20" w14:textId="7777777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Servicio</w:t>
            </w:r>
          </w:p>
        </w:tc>
        <w:tc>
          <w:tcPr>
            <w:tcW w:w="1069" w:type="dxa"/>
            <w:vAlign w:val="center"/>
          </w:tcPr>
          <w:p w14:paraId="75101A9C" w14:textId="469A60AD"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28,424</w:t>
            </w:r>
            <w:r w:rsidR="00DC5A40">
              <w:rPr>
                <w:rFonts w:ascii="Arial" w:eastAsia="Calibri" w:hAnsi="Arial" w:cs="Arial"/>
                <w:color w:val="000000"/>
                <w:sz w:val="18"/>
              </w:rPr>
              <w:t xml:space="preserve"> </w:t>
            </w:r>
            <w:r w:rsidRPr="00B549CE">
              <w:rPr>
                <w:rFonts w:ascii="Arial" w:eastAsia="Calibri" w:hAnsi="Arial" w:cs="Arial"/>
                <w:color w:val="000000"/>
                <w:sz w:val="18"/>
              </w:rPr>
              <w:t>habitantes</w:t>
            </w:r>
          </w:p>
        </w:tc>
      </w:tr>
      <w:tr w:rsidR="006B16A5" w:rsidRPr="00B549CE" w14:paraId="0E3DC332" w14:textId="77777777" w:rsidTr="00B549CE">
        <w:trPr>
          <w:trHeight w:val="720"/>
          <w:jc w:val="center"/>
        </w:trPr>
        <w:tc>
          <w:tcPr>
            <w:tcW w:w="2031" w:type="dxa"/>
            <w:vAlign w:val="center"/>
          </w:tcPr>
          <w:p w14:paraId="3DAF82FB"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Panteones</w:t>
            </w:r>
          </w:p>
        </w:tc>
        <w:tc>
          <w:tcPr>
            <w:tcW w:w="2800" w:type="dxa"/>
            <w:vAlign w:val="center"/>
          </w:tcPr>
          <w:p w14:paraId="79EDE3AF"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Mantener adecuadamente el panteón municipal y actualización del padrón de fosas y criptas en un 100%</w:t>
            </w:r>
          </w:p>
        </w:tc>
        <w:tc>
          <w:tcPr>
            <w:tcW w:w="946" w:type="dxa"/>
            <w:vAlign w:val="center"/>
          </w:tcPr>
          <w:p w14:paraId="2CCB90A9" w14:textId="7777777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Servicio</w:t>
            </w:r>
          </w:p>
        </w:tc>
        <w:tc>
          <w:tcPr>
            <w:tcW w:w="1069" w:type="dxa"/>
            <w:vAlign w:val="center"/>
          </w:tcPr>
          <w:p w14:paraId="64AE4FF1" w14:textId="4675A3A8"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28,424</w:t>
            </w:r>
            <w:r w:rsidR="00D90C02" w:rsidRPr="00B549CE">
              <w:rPr>
                <w:rFonts w:ascii="Arial" w:eastAsia="Calibri" w:hAnsi="Arial" w:cs="Arial"/>
                <w:color w:val="000000"/>
                <w:sz w:val="18"/>
              </w:rPr>
              <w:t xml:space="preserve"> </w:t>
            </w:r>
            <w:r w:rsidRPr="00B549CE">
              <w:rPr>
                <w:rFonts w:ascii="Arial" w:eastAsia="Calibri" w:hAnsi="Arial" w:cs="Arial"/>
                <w:color w:val="000000"/>
                <w:sz w:val="18"/>
              </w:rPr>
              <w:t>habitantes</w:t>
            </w:r>
          </w:p>
        </w:tc>
      </w:tr>
      <w:tr w:rsidR="006B16A5" w:rsidRPr="00B549CE" w14:paraId="7F7612A0" w14:textId="77777777" w:rsidTr="00B549CE">
        <w:trPr>
          <w:trHeight w:val="478"/>
          <w:jc w:val="center"/>
        </w:trPr>
        <w:tc>
          <w:tcPr>
            <w:tcW w:w="2031" w:type="dxa"/>
            <w:vAlign w:val="center"/>
          </w:tcPr>
          <w:p w14:paraId="1D1BC70C"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Seguridad pública</w:t>
            </w:r>
          </w:p>
        </w:tc>
        <w:tc>
          <w:tcPr>
            <w:tcW w:w="2800" w:type="dxa"/>
            <w:vAlign w:val="center"/>
          </w:tcPr>
          <w:p w14:paraId="4DAFD613"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Disminuir la inseguridad municipal en un 100%</w:t>
            </w:r>
          </w:p>
        </w:tc>
        <w:tc>
          <w:tcPr>
            <w:tcW w:w="946" w:type="dxa"/>
            <w:vAlign w:val="center"/>
          </w:tcPr>
          <w:p w14:paraId="6DB47203" w14:textId="7777777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Servicio</w:t>
            </w:r>
          </w:p>
        </w:tc>
        <w:tc>
          <w:tcPr>
            <w:tcW w:w="1069" w:type="dxa"/>
            <w:vAlign w:val="center"/>
          </w:tcPr>
          <w:p w14:paraId="562C6045" w14:textId="2BCB454A"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28,424</w:t>
            </w:r>
            <w:r w:rsidR="00D90C02" w:rsidRPr="00B549CE">
              <w:rPr>
                <w:rFonts w:ascii="Arial" w:eastAsia="Calibri" w:hAnsi="Arial" w:cs="Arial"/>
                <w:color w:val="000000"/>
                <w:sz w:val="18"/>
              </w:rPr>
              <w:t xml:space="preserve"> </w:t>
            </w:r>
            <w:r w:rsidRPr="00B549CE">
              <w:rPr>
                <w:rFonts w:ascii="Arial" w:eastAsia="Calibri" w:hAnsi="Arial" w:cs="Arial"/>
                <w:color w:val="000000"/>
                <w:sz w:val="18"/>
              </w:rPr>
              <w:t>habitantes</w:t>
            </w:r>
          </w:p>
        </w:tc>
      </w:tr>
      <w:tr w:rsidR="006B16A5" w:rsidRPr="00B549CE" w14:paraId="4D699A07" w14:textId="77777777" w:rsidTr="00B549CE">
        <w:trPr>
          <w:trHeight w:val="479"/>
          <w:jc w:val="center"/>
        </w:trPr>
        <w:tc>
          <w:tcPr>
            <w:tcW w:w="2031" w:type="dxa"/>
            <w:vAlign w:val="center"/>
          </w:tcPr>
          <w:p w14:paraId="6FB582FA" w14:textId="77777777"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Tesorería</w:t>
            </w:r>
          </w:p>
        </w:tc>
        <w:tc>
          <w:tcPr>
            <w:tcW w:w="2800" w:type="dxa"/>
            <w:vAlign w:val="center"/>
          </w:tcPr>
          <w:p w14:paraId="216E9E98" w14:textId="36DC11A3" w:rsidR="006B16A5" w:rsidRPr="00B549CE" w:rsidRDefault="002054C7" w:rsidP="00642B79">
            <w:pPr>
              <w:pBdr>
                <w:top w:val="nil"/>
                <w:left w:val="nil"/>
                <w:bottom w:val="nil"/>
                <w:right w:val="nil"/>
                <w:between w:val="nil"/>
              </w:pBdr>
              <w:tabs>
                <w:tab w:val="left" w:pos="0"/>
              </w:tabs>
              <w:spacing w:line="276" w:lineRule="auto"/>
              <w:jc w:val="both"/>
              <w:rPr>
                <w:rFonts w:ascii="Arial" w:eastAsia="Calibri" w:hAnsi="Arial" w:cs="Arial"/>
                <w:color w:val="000000"/>
                <w:sz w:val="18"/>
              </w:rPr>
            </w:pPr>
            <w:r w:rsidRPr="00B549CE">
              <w:rPr>
                <w:rFonts w:ascii="Arial" w:eastAsia="Calibri" w:hAnsi="Arial" w:cs="Arial"/>
                <w:color w:val="000000"/>
                <w:sz w:val="18"/>
              </w:rPr>
              <w:t>Recaudar más de $</w:t>
            </w:r>
            <w:r w:rsidR="005B77C2">
              <w:rPr>
                <w:rFonts w:ascii="Arial" w:eastAsia="Calibri" w:hAnsi="Arial" w:cs="Arial"/>
                <w:color w:val="000000"/>
                <w:sz w:val="18"/>
              </w:rPr>
              <w:t>6</w:t>
            </w:r>
            <w:r w:rsidRPr="00B549CE">
              <w:rPr>
                <w:rFonts w:ascii="Arial" w:eastAsia="Calibri" w:hAnsi="Arial" w:cs="Arial"/>
                <w:color w:val="000000"/>
                <w:sz w:val="18"/>
              </w:rPr>
              <w:t>,</w:t>
            </w:r>
            <w:r w:rsidR="005B77C2">
              <w:rPr>
                <w:rFonts w:ascii="Arial" w:eastAsia="Calibri" w:hAnsi="Arial" w:cs="Arial"/>
                <w:color w:val="000000"/>
                <w:sz w:val="18"/>
              </w:rPr>
              <w:t>747</w:t>
            </w:r>
            <w:r w:rsidRPr="00B549CE">
              <w:rPr>
                <w:rFonts w:ascii="Arial" w:eastAsia="Calibri" w:hAnsi="Arial" w:cs="Arial"/>
                <w:color w:val="000000"/>
                <w:sz w:val="18"/>
              </w:rPr>
              <w:t>,</w:t>
            </w:r>
            <w:r w:rsidR="005B77C2">
              <w:rPr>
                <w:rFonts w:ascii="Arial" w:eastAsia="Calibri" w:hAnsi="Arial" w:cs="Arial"/>
                <w:color w:val="000000"/>
                <w:sz w:val="18"/>
              </w:rPr>
              <w:t>735</w:t>
            </w:r>
          </w:p>
        </w:tc>
        <w:tc>
          <w:tcPr>
            <w:tcW w:w="946" w:type="dxa"/>
            <w:vAlign w:val="center"/>
          </w:tcPr>
          <w:p w14:paraId="2BC6E4BE" w14:textId="7777777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Económico</w:t>
            </w:r>
          </w:p>
        </w:tc>
        <w:tc>
          <w:tcPr>
            <w:tcW w:w="1069" w:type="dxa"/>
            <w:vAlign w:val="center"/>
          </w:tcPr>
          <w:p w14:paraId="6A86B8BA" w14:textId="6D5BA687" w:rsidR="006B16A5" w:rsidRPr="00B549CE" w:rsidRDefault="002054C7" w:rsidP="00642B79">
            <w:pPr>
              <w:pBdr>
                <w:top w:val="nil"/>
                <w:left w:val="nil"/>
                <w:bottom w:val="nil"/>
                <w:right w:val="nil"/>
                <w:between w:val="nil"/>
              </w:pBdr>
              <w:tabs>
                <w:tab w:val="left" w:pos="0"/>
              </w:tabs>
              <w:spacing w:line="276" w:lineRule="auto"/>
              <w:jc w:val="center"/>
              <w:rPr>
                <w:rFonts w:ascii="Arial" w:eastAsia="Calibri" w:hAnsi="Arial" w:cs="Arial"/>
                <w:color w:val="000000"/>
                <w:sz w:val="18"/>
              </w:rPr>
            </w:pPr>
            <w:r w:rsidRPr="00B549CE">
              <w:rPr>
                <w:rFonts w:ascii="Arial" w:eastAsia="Calibri" w:hAnsi="Arial" w:cs="Arial"/>
                <w:color w:val="000000"/>
                <w:sz w:val="18"/>
              </w:rPr>
              <w:t>28,424</w:t>
            </w:r>
            <w:r w:rsidR="00D90C02" w:rsidRPr="00B549CE">
              <w:rPr>
                <w:rFonts w:ascii="Arial" w:eastAsia="Calibri" w:hAnsi="Arial" w:cs="Arial"/>
                <w:color w:val="000000"/>
                <w:sz w:val="18"/>
              </w:rPr>
              <w:t xml:space="preserve"> </w:t>
            </w:r>
            <w:r w:rsidRPr="00B549CE">
              <w:rPr>
                <w:rFonts w:ascii="Arial" w:eastAsia="Calibri" w:hAnsi="Arial" w:cs="Arial"/>
                <w:color w:val="000000"/>
                <w:sz w:val="18"/>
              </w:rPr>
              <w:t>habitantes</w:t>
            </w:r>
          </w:p>
        </w:tc>
      </w:tr>
    </w:tbl>
    <w:p w14:paraId="6746CBF1" w14:textId="77777777" w:rsidR="006B16A5"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0C7C551B" w14:textId="77777777" w:rsidR="00F44A2B" w:rsidRDefault="00F44A2B"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01E07135" w14:textId="77777777" w:rsidR="0004571D" w:rsidRDefault="0004571D"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18D9A934" w14:textId="77777777" w:rsidR="00F44A2B" w:rsidRDefault="00F44A2B"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713CF2CD" w14:textId="77777777" w:rsidR="00F44A2B" w:rsidRDefault="00F44A2B"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4A3B842E" w14:textId="77777777" w:rsidR="00F44A2B" w:rsidRDefault="00F44A2B"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684AAD27" w14:textId="77777777" w:rsidR="00F44A2B" w:rsidRDefault="00F44A2B"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13E1A635" w14:textId="77777777" w:rsidR="00F44A2B" w:rsidRDefault="00F44A2B"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52B20E74" w14:textId="77777777" w:rsidR="00F44A2B" w:rsidRPr="00F25837" w:rsidRDefault="00F44A2B"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220ACEBE"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lastRenderedPageBreak/>
        <w:t>Encuesta de Satisfacción de los Servicios Públicos Municipales</w:t>
      </w:r>
    </w:p>
    <w:p w14:paraId="13AA21F9"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00E603DC" w14:textId="77777777" w:rsidR="006B16A5" w:rsidRPr="00F25837" w:rsidRDefault="002054C7" w:rsidP="00642B79">
      <w:pPr>
        <w:pBdr>
          <w:top w:val="nil"/>
          <w:left w:val="nil"/>
          <w:bottom w:val="nil"/>
          <w:right w:val="nil"/>
          <w:between w:val="nil"/>
        </w:pBdr>
        <w:tabs>
          <w:tab w:val="left" w:pos="0"/>
        </w:tabs>
        <w:spacing w:line="276" w:lineRule="auto"/>
        <w:rPr>
          <w:rFonts w:ascii="Arial" w:hAnsi="Arial" w:cs="Arial"/>
          <w:color w:val="000000"/>
        </w:rPr>
      </w:pPr>
      <w:r w:rsidRPr="00F25837">
        <w:rPr>
          <w:rFonts w:ascii="Arial" w:hAnsi="Arial" w:cs="Arial"/>
          <w:color w:val="000000"/>
        </w:rPr>
        <w:t>Seleccione únicamente una opción.</w:t>
      </w:r>
    </w:p>
    <w:p w14:paraId="132EBD75"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0326DD44" w14:textId="77777777" w:rsidR="006B16A5" w:rsidRDefault="002054C7" w:rsidP="00642B79">
      <w:pPr>
        <w:numPr>
          <w:ilvl w:val="0"/>
          <w:numId w:val="9"/>
        </w:numPr>
        <w:pBdr>
          <w:top w:val="nil"/>
          <w:left w:val="nil"/>
          <w:bottom w:val="nil"/>
          <w:right w:val="nil"/>
          <w:between w:val="nil"/>
        </w:pBdr>
        <w:tabs>
          <w:tab w:val="left" w:pos="0"/>
        </w:tabs>
        <w:spacing w:line="276" w:lineRule="auto"/>
        <w:ind w:left="0" w:firstLine="0"/>
        <w:jc w:val="both"/>
        <w:rPr>
          <w:rFonts w:ascii="Arial" w:hAnsi="Arial" w:cs="Arial"/>
          <w:color w:val="000000"/>
        </w:rPr>
      </w:pPr>
      <w:r w:rsidRPr="00F25837">
        <w:rPr>
          <w:rFonts w:ascii="Arial" w:hAnsi="Arial" w:cs="Arial"/>
          <w:color w:val="000000"/>
        </w:rPr>
        <w:t>¿Cómo califica en general las condiciones de infraestructura (estado físico de las instalaciones) e higiene del mercado público municipal y/o central de abastos?</w:t>
      </w:r>
    </w:p>
    <w:p w14:paraId="05033BAE" w14:textId="77777777" w:rsidR="006B16A5" w:rsidRPr="00F25837"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Bueno</w:t>
      </w:r>
    </w:p>
    <w:p w14:paraId="6815465C" w14:textId="77777777" w:rsidR="006B16A5" w:rsidRPr="00F25837"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Regular</w:t>
      </w:r>
    </w:p>
    <w:p w14:paraId="13391CD5" w14:textId="77777777" w:rsidR="006B16A5"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Malo</w:t>
      </w:r>
    </w:p>
    <w:p w14:paraId="0DF23471" w14:textId="77777777" w:rsidR="00007ADA" w:rsidRPr="00F25837" w:rsidRDefault="00007ADA" w:rsidP="00642B79">
      <w:pPr>
        <w:pBdr>
          <w:top w:val="nil"/>
          <w:left w:val="nil"/>
          <w:bottom w:val="nil"/>
          <w:right w:val="nil"/>
          <w:between w:val="nil"/>
        </w:pBdr>
        <w:tabs>
          <w:tab w:val="left" w:pos="0"/>
        </w:tabs>
        <w:spacing w:line="276" w:lineRule="auto"/>
        <w:rPr>
          <w:rFonts w:ascii="Arial" w:hAnsi="Arial" w:cs="Arial"/>
          <w:color w:val="000000"/>
        </w:rPr>
      </w:pPr>
    </w:p>
    <w:p w14:paraId="1113C90F" w14:textId="77777777" w:rsidR="006B16A5" w:rsidRDefault="002054C7" w:rsidP="00642B79">
      <w:pPr>
        <w:numPr>
          <w:ilvl w:val="0"/>
          <w:numId w:val="9"/>
        </w:numPr>
        <w:pBdr>
          <w:top w:val="nil"/>
          <w:left w:val="nil"/>
          <w:bottom w:val="nil"/>
          <w:right w:val="nil"/>
          <w:between w:val="nil"/>
        </w:pBdr>
        <w:tabs>
          <w:tab w:val="left" w:pos="0"/>
        </w:tabs>
        <w:spacing w:line="276" w:lineRule="auto"/>
        <w:ind w:left="0" w:firstLine="0"/>
        <w:jc w:val="both"/>
        <w:rPr>
          <w:rFonts w:ascii="Arial" w:hAnsi="Arial" w:cs="Arial"/>
          <w:color w:val="000000"/>
        </w:rPr>
      </w:pPr>
      <w:r w:rsidRPr="00F25837">
        <w:rPr>
          <w:rFonts w:ascii="Arial" w:hAnsi="Arial" w:cs="Arial"/>
          <w:color w:val="000000"/>
        </w:rPr>
        <w:t>¿Cómo califica en general las condiciones físicas del panteón municipal (señalamientos, limpieza, horarios de servicio)?</w:t>
      </w:r>
    </w:p>
    <w:p w14:paraId="3F150856" w14:textId="77777777" w:rsidR="006B16A5" w:rsidRPr="00F25837"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Bueno</w:t>
      </w:r>
    </w:p>
    <w:p w14:paraId="24ED9473" w14:textId="77777777" w:rsidR="006B16A5" w:rsidRPr="00F25837"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Regular</w:t>
      </w:r>
    </w:p>
    <w:p w14:paraId="4964C503" w14:textId="77777777" w:rsidR="006B16A5" w:rsidRPr="00F25837"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Malo</w:t>
      </w:r>
    </w:p>
    <w:p w14:paraId="39E6D7A3"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7EB4FFE" w14:textId="77777777" w:rsidR="006B16A5" w:rsidRDefault="002054C7" w:rsidP="00642B79">
      <w:pPr>
        <w:numPr>
          <w:ilvl w:val="0"/>
          <w:numId w:val="9"/>
        </w:numPr>
        <w:pBdr>
          <w:top w:val="nil"/>
          <w:left w:val="nil"/>
          <w:bottom w:val="nil"/>
          <w:right w:val="nil"/>
          <w:between w:val="nil"/>
        </w:pBdr>
        <w:tabs>
          <w:tab w:val="left" w:pos="0"/>
        </w:tabs>
        <w:spacing w:line="276" w:lineRule="auto"/>
        <w:ind w:left="0" w:firstLine="0"/>
        <w:jc w:val="both"/>
        <w:rPr>
          <w:rFonts w:ascii="Arial" w:hAnsi="Arial" w:cs="Arial"/>
          <w:color w:val="000000"/>
        </w:rPr>
      </w:pPr>
      <w:r w:rsidRPr="00F25837">
        <w:rPr>
          <w:rFonts w:ascii="Arial" w:hAnsi="Arial" w:cs="Arial"/>
          <w:color w:val="000000"/>
        </w:rPr>
        <w:t>¿Cómo califica en general el servicio e instalaciones del rastro público (orden, higiene, horarios de servicio?</w:t>
      </w:r>
    </w:p>
    <w:p w14:paraId="4968C3ED" w14:textId="77777777" w:rsidR="006B16A5" w:rsidRPr="00F25837"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Bueno</w:t>
      </w:r>
    </w:p>
    <w:p w14:paraId="53313037" w14:textId="77777777" w:rsidR="006B16A5" w:rsidRPr="00F25837"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Regular</w:t>
      </w:r>
    </w:p>
    <w:p w14:paraId="21139502" w14:textId="77777777" w:rsidR="006B16A5"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Malo</w:t>
      </w:r>
    </w:p>
    <w:p w14:paraId="38F73D93" w14:textId="77777777" w:rsidR="00007ADA" w:rsidRPr="00F25837" w:rsidRDefault="00007ADA" w:rsidP="00642B79">
      <w:pPr>
        <w:pBdr>
          <w:top w:val="nil"/>
          <w:left w:val="nil"/>
          <w:bottom w:val="nil"/>
          <w:right w:val="nil"/>
          <w:between w:val="nil"/>
        </w:pBdr>
        <w:tabs>
          <w:tab w:val="left" w:pos="0"/>
        </w:tabs>
        <w:spacing w:line="276" w:lineRule="auto"/>
        <w:rPr>
          <w:rFonts w:ascii="Arial" w:hAnsi="Arial" w:cs="Arial"/>
          <w:color w:val="000000"/>
        </w:rPr>
      </w:pPr>
    </w:p>
    <w:p w14:paraId="07483E34" w14:textId="77777777" w:rsidR="006B16A5" w:rsidRDefault="002054C7" w:rsidP="00642B79">
      <w:pPr>
        <w:numPr>
          <w:ilvl w:val="0"/>
          <w:numId w:val="9"/>
        </w:numPr>
        <w:pBdr>
          <w:top w:val="nil"/>
          <w:left w:val="nil"/>
          <w:bottom w:val="nil"/>
          <w:right w:val="nil"/>
          <w:between w:val="nil"/>
        </w:pBdr>
        <w:tabs>
          <w:tab w:val="left" w:pos="0"/>
        </w:tabs>
        <w:spacing w:line="276" w:lineRule="auto"/>
        <w:ind w:left="0" w:firstLine="0"/>
        <w:jc w:val="both"/>
        <w:rPr>
          <w:rFonts w:ascii="Arial" w:hAnsi="Arial" w:cs="Arial"/>
          <w:color w:val="000000"/>
        </w:rPr>
      </w:pPr>
      <w:r w:rsidRPr="00F25837">
        <w:rPr>
          <w:rFonts w:ascii="Arial" w:hAnsi="Arial" w:cs="Arial"/>
          <w:color w:val="000000"/>
        </w:rPr>
        <w:t>¿Cómo califica en general el servicio de parques y jardines en cuanto a limpieza, señalamientos, infraestructura física de campos y canchas, etc.?</w:t>
      </w:r>
    </w:p>
    <w:p w14:paraId="79870783" w14:textId="77777777" w:rsidR="006B16A5" w:rsidRPr="00F25837"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Bueno</w:t>
      </w:r>
    </w:p>
    <w:p w14:paraId="1EBFC017" w14:textId="28AF715A" w:rsidR="006B16A5" w:rsidRPr="00E16690"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E16690">
        <w:rPr>
          <w:rFonts w:ascii="Arial" w:hAnsi="Arial" w:cs="Arial"/>
          <w:color w:val="000000"/>
        </w:rPr>
        <w:t>Regular</w:t>
      </w:r>
    </w:p>
    <w:p w14:paraId="09EEE9E4" w14:textId="77777777" w:rsidR="006B16A5" w:rsidRPr="00F25837" w:rsidRDefault="002054C7" w:rsidP="00642B79">
      <w:pPr>
        <w:numPr>
          <w:ilvl w:val="2"/>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Malo</w:t>
      </w:r>
    </w:p>
    <w:p w14:paraId="2D8F870D"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763CD28A" w14:textId="77777777" w:rsidR="006B16A5" w:rsidRDefault="002054C7" w:rsidP="00642B79">
      <w:pPr>
        <w:numPr>
          <w:ilvl w:val="0"/>
          <w:numId w:val="9"/>
        </w:numPr>
        <w:pBdr>
          <w:top w:val="nil"/>
          <w:left w:val="nil"/>
          <w:bottom w:val="nil"/>
          <w:right w:val="nil"/>
          <w:between w:val="nil"/>
        </w:pBdr>
        <w:tabs>
          <w:tab w:val="left" w:pos="0"/>
        </w:tabs>
        <w:spacing w:line="276" w:lineRule="auto"/>
        <w:ind w:left="0" w:firstLine="0"/>
        <w:jc w:val="both"/>
        <w:rPr>
          <w:rFonts w:ascii="Arial" w:hAnsi="Arial" w:cs="Arial"/>
          <w:color w:val="000000"/>
        </w:rPr>
      </w:pPr>
      <w:r w:rsidRPr="00F25837">
        <w:rPr>
          <w:rFonts w:ascii="Arial" w:hAnsi="Arial" w:cs="Arial"/>
          <w:color w:val="000000"/>
        </w:rPr>
        <w:t>¿Cómo califica las condiciones físicas de las calles del municipio (calles en buen estado, señalamientos, limpieza)?</w:t>
      </w:r>
    </w:p>
    <w:p w14:paraId="1665E9A7" w14:textId="77777777" w:rsidR="006B16A5" w:rsidRPr="00F25837"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Bueno</w:t>
      </w:r>
    </w:p>
    <w:p w14:paraId="5EC16656" w14:textId="77777777" w:rsidR="006B16A5" w:rsidRPr="00F25837"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Regular</w:t>
      </w:r>
    </w:p>
    <w:p w14:paraId="3C7FD3B3" w14:textId="77777777" w:rsidR="006B16A5" w:rsidRPr="00F25837"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Malo</w:t>
      </w:r>
    </w:p>
    <w:p w14:paraId="0EE9476E"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266612CA" w14:textId="77777777" w:rsidR="006B16A5" w:rsidRPr="00F25837" w:rsidRDefault="002054C7" w:rsidP="00642B79">
      <w:pPr>
        <w:numPr>
          <w:ilvl w:val="0"/>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¿Cómo califica el servicio del alumbrado público?</w:t>
      </w:r>
    </w:p>
    <w:p w14:paraId="4EBF4D47" w14:textId="77777777" w:rsidR="006B16A5" w:rsidRPr="00F25837"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Bueno</w:t>
      </w:r>
    </w:p>
    <w:p w14:paraId="1C0471B0" w14:textId="77777777" w:rsidR="006B16A5" w:rsidRPr="00F25837"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Regular</w:t>
      </w:r>
    </w:p>
    <w:p w14:paraId="718A3F0E" w14:textId="77777777" w:rsidR="006B16A5" w:rsidRPr="00F25837" w:rsidRDefault="002054C7" w:rsidP="00642B79">
      <w:pPr>
        <w:numPr>
          <w:ilvl w:val="1"/>
          <w:numId w:val="9"/>
        </w:numPr>
        <w:pBdr>
          <w:top w:val="nil"/>
          <w:left w:val="nil"/>
          <w:bottom w:val="nil"/>
          <w:right w:val="nil"/>
          <w:between w:val="nil"/>
        </w:pBdr>
        <w:tabs>
          <w:tab w:val="left" w:pos="0"/>
        </w:tabs>
        <w:spacing w:line="276" w:lineRule="auto"/>
        <w:ind w:left="0" w:firstLine="0"/>
        <w:rPr>
          <w:rFonts w:ascii="Arial" w:hAnsi="Arial" w:cs="Arial"/>
          <w:color w:val="000000"/>
        </w:rPr>
      </w:pPr>
      <w:r w:rsidRPr="00F25837">
        <w:rPr>
          <w:rFonts w:ascii="Arial" w:hAnsi="Arial" w:cs="Arial"/>
          <w:color w:val="000000"/>
        </w:rPr>
        <w:t>Malo</w:t>
      </w:r>
    </w:p>
    <w:p w14:paraId="6C1EEC99" w14:textId="77777777" w:rsidR="00A6678C" w:rsidRDefault="00A6678C" w:rsidP="00642B79">
      <w:pPr>
        <w:tabs>
          <w:tab w:val="left" w:pos="0"/>
        </w:tabs>
        <w:spacing w:line="276" w:lineRule="auto"/>
        <w:jc w:val="center"/>
        <w:rPr>
          <w:rFonts w:ascii="Arial" w:eastAsia="Arial" w:hAnsi="Arial" w:cs="Arial"/>
          <w:b/>
        </w:rPr>
      </w:pPr>
    </w:p>
    <w:p w14:paraId="13E151C2" w14:textId="77777777" w:rsidR="00F44A2B" w:rsidRDefault="00F44A2B" w:rsidP="00642B79">
      <w:pPr>
        <w:tabs>
          <w:tab w:val="left" w:pos="0"/>
        </w:tabs>
        <w:spacing w:line="276" w:lineRule="auto"/>
        <w:jc w:val="center"/>
        <w:rPr>
          <w:rFonts w:ascii="Arial" w:eastAsia="Arial" w:hAnsi="Arial" w:cs="Arial"/>
          <w:b/>
        </w:rPr>
      </w:pPr>
    </w:p>
    <w:p w14:paraId="1846BDBE" w14:textId="77777777" w:rsidR="006E2A29" w:rsidRPr="00DE7690" w:rsidRDefault="006E2A29" w:rsidP="00642B79">
      <w:pPr>
        <w:spacing w:line="276" w:lineRule="auto"/>
        <w:jc w:val="center"/>
        <w:rPr>
          <w:rFonts w:ascii="Arial" w:hAnsi="Arial" w:cs="Arial"/>
        </w:rPr>
      </w:pPr>
      <w:r>
        <w:rPr>
          <w:rFonts w:ascii="Arial" w:hAnsi="Arial" w:cs="Arial"/>
          <w:b/>
          <w:bCs/>
        </w:rPr>
        <w:lastRenderedPageBreak/>
        <w:t>Encuesta de satisfacción del S</w:t>
      </w:r>
      <w:r w:rsidRPr="00DE7690">
        <w:rPr>
          <w:rFonts w:ascii="Arial" w:hAnsi="Arial" w:cs="Arial"/>
          <w:b/>
          <w:bCs/>
        </w:rPr>
        <w:t>ervicio de Agua Potable</w:t>
      </w:r>
      <w:r w:rsidRPr="00DE7690">
        <w:rPr>
          <w:rFonts w:ascii="Arial" w:hAnsi="Arial" w:cs="Arial"/>
        </w:rPr>
        <w:t>.</w:t>
      </w:r>
    </w:p>
    <w:p w14:paraId="6CE9D13A" w14:textId="77777777" w:rsidR="006E2A29" w:rsidRPr="00DE7690" w:rsidRDefault="006E2A29" w:rsidP="00642B79">
      <w:pPr>
        <w:spacing w:line="276" w:lineRule="auto"/>
        <w:jc w:val="center"/>
        <w:rPr>
          <w:rFonts w:ascii="Arial" w:hAnsi="Arial" w:cs="Arial"/>
          <w:b/>
          <w:bCs/>
        </w:rPr>
      </w:pPr>
    </w:p>
    <w:p w14:paraId="610C888B" w14:textId="77777777" w:rsidR="006E2A29" w:rsidRDefault="006E2A29" w:rsidP="00642B79">
      <w:pPr>
        <w:pStyle w:val="Prrafodelista"/>
        <w:widowControl/>
        <w:numPr>
          <w:ilvl w:val="0"/>
          <w:numId w:val="17"/>
        </w:numPr>
        <w:spacing w:line="276" w:lineRule="auto"/>
        <w:rPr>
          <w:rFonts w:ascii="Arial" w:hAnsi="Arial" w:cs="Arial"/>
        </w:rPr>
      </w:pPr>
      <w:r w:rsidRPr="00DE7690">
        <w:rPr>
          <w:rFonts w:ascii="Arial" w:hAnsi="Arial" w:cs="Arial"/>
        </w:rPr>
        <w:t>¿Cuenta con servicio de agua potable?</w:t>
      </w:r>
    </w:p>
    <w:p w14:paraId="460A3C3E" w14:textId="77777777" w:rsidR="00F44A2B" w:rsidRPr="00F44A2B" w:rsidRDefault="00F44A2B" w:rsidP="00642B79">
      <w:pPr>
        <w:widowControl/>
        <w:spacing w:line="276" w:lineRule="auto"/>
        <w:rPr>
          <w:rFonts w:ascii="Arial" w:hAnsi="Arial" w:cs="Arial"/>
        </w:rPr>
      </w:pPr>
    </w:p>
    <w:p w14:paraId="38DF1AAF"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Si</w:t>
      </w:r>
    </w:p>
    <w:p w14:paraId="620F6B69"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No</w:t>
      </w:r>
    </w:p>
    <w:p w14:paraId="0498920F" w14:textId="77777777" w:rsidR="006E2A29" w:rsidRPr="00DE7690" w:rsidRDefault="006E2A29" w:rsidP="00642B79">
      <w:pPr>
        <w:pStyle w:val="Prrafodelista"/>
        <w:spacing w:line="276" w:lineRule="auto"/>
        <w:rPr>
          <w:rFonts w:ascii="Arial" w:hAnsi="Arial" w:cs="Arial"/>
        </w:rPr>
      </w:pPr>
    </w:p>
    <w:p w14:paraId="6C28070A" w14:textId="77777777" w:rsidR="006E2A29" w:rsidRDefault="006E2A29" w:rsidP="00642B79">
      <w:pPr>
        <w:pStyle w:val="Prrafodelista"/>
        <w:widowControl/>
        <w:numPr>
          <w:ilvl w:val="0"/>
          <w:numId w:val="17"/>
        </w:numPr>
        <w:spacing w:line="276" w:lineRule="auto"/>
        <w:rPr>
          <w:rFonts w:ascii="Arial" w:hAnsi="Arial" w:cs="Arial"/>
        </w:rPr>
      </w:pPr>
      <w:r w:rsidRPr="00DE7690">
        <w:rPr>
          <w:rFonts w:ascii="Arial" w:hAnsi="Arial" w:cs="Arial"/>
        </w:rPr>
        <w:t>¿Cuenta con sistema de captación de agua pluvia</w:t>
      </w:r>
      <w:r>
        <w:rPr>
          <w:rFonts w:ascii="Arial" w:hAnsi="Arial" w:cs="Arial"/>
        </w:rPr>
        <w:t>l</w:t>
      </w:r>
      <w:r w:rsidRPr="00DE7690">
        <w:rPr>
          <w:rFonts w:ascii="Arial" w:hAnsi="Arial" w:cs="Arial"/>
        </w:rPr>
        <w:t>?</w:t>
      </w:r>
    </w:p>
    <w:p w14:paraId="5309553A" w14:textId="77777777" w:rsidR="00F44A2B" w:rsidRPr="00F44A2B" w:rsidRDefault="00F44A2B" w:rsidP="00642B79">
      <w:pPr>
        <w:widowControl/>
        <w:spacing w:line="276" w:lineRule="auto"/>
        <w:rPr>
          <w:rFonts w:ascii="Arial" w:hAnsi="Arial" w:cs="Arial"/>
        </w:rPr>
      </w:pPr>
    </w:p>
    <w:p w14:paraId="56A2F04F"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Si</w:t>
      </w:r>
    </w:p>
    <w:p w14:paraId="43E9F345"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No</w:t>
      </w:r>
    </w:p>
    <w:p w14:paraId="01267F7A" w14:textId="77777777" w:rsidR="006E2A29" w:rsidRPr="00DE7690" w:rsidRDefault="006E2A29" w:rsidP="00642B79">
      <w:pPr>
        <w:pStyle w:val="Prrafodelista"/>
        <w:spacing w:line="276" w:lineRule="auto"/>
        <w:rPr>
          <w:rFonts w:ascii="Arial" w:hAnsi="Arial" w:cs="Arial"/>
        </w:rPr>
      </w:pPr>
    </w:p>
    <w:p w14:paraId="3CF523E4" w14:textId="77777777" w:rsidR="006E2A29" w:rsidRDefault="006E2A29" w:rsidP="00642B79">
      <w:pPr>
        <w:pStyle w:val="Prrafodelista"/>
        <w:widowControl/>
        <w:numPr>
          <w:ilvl w:val="0"/>
          <w:numId w:val="17"/>
        </w:numPr>
        <w:spacing w:line="276" w:lineRule="auto"/>
        <w:rPr>
          <w:rFonts w:ascii="Arial" w:hAnsi="Arial" w:cs="Arial"/>
        </w:rPr>
      </w:pPr>
      <w:r w:rsidRPr="00DE7690">
        <w:rPr>
          <w:rFonts w:ascii="Arial" w:hAnsi="Arial" w:cs="Arial"/>
        </w:rPr>
        <w:t>¿Está de acuerdo que no se suministre agua en tiempos de lluvia?</w:t>
      </w:r>
    </w:p>
    <w:p w14:paraId="0CDEE93E" w14:textId="77777777" w:rsidR="00F44A2B" w:rsidRPr="00F44A2B" w:rsidRDefault="00F44A2B" w:rsidP="00642B79">
      <w:pPr>
        <w:widowControl/>
        <w:spacing w:line="276" w:lineRule="auto"/>
        <w:rPr>
          <w:rFonts w:ascii="Arial" w:hAnsi="Arial" w:cs="Arial"/>
        </w:rPr>
      </w:pPr>
    </w:p>
    <w:p w14:paraId="236EC0FE"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Si</w:t>
      </w:r>
    </w:p>
    <w:p w14:paraId="6AEE8313"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 xml:space="preserve">No </w:t>
      </w:r>
    </w:p>
    <w:p w14:paraId="5B274F96"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¿Por qué?</w:t>
      </w:r>
    </w:p>
    <w:p w14:paraId="0E2505B0" w14:textId="77777777" w:rsidR="006E2A29" w:rsidRPr="00DE7690" w:rsidRDefault="006E2A29" w:rsidP="00642B79">
      <w:pPr>
        <w:pStyle w:val="Prrafodelista"/>
        <w:spacing w:line="276" w:lineRule="auto"/>
        <w:rPr>
          <w:rFonts w:ascii="Arial" w:hAnsi="Arial" w:cs="Arial"/>
        </w:rPr>
      </w:pPr>
    </w:p>
    <w:p w14:paraId="3D57DC65" w14:textId="77777777" w:rsidR="006E2A29" w:rsidRDefault="006E2A29" w:rsidP="00642B79">
      <w:pPr>
        <w:pStyle w:val="Prrafodelista"/>
        <w:widowControl/>
        <w:numPr>
          <w:ilvl w:val="0"/>
          <w:numId w:val="17"/>
        </w:numPr>
        <w:spacing w:line="276" w:lineRule="auto"/>
        <w:rPr>
          <w:rFonts w:ascii="Arial" w:hAnsi="Arial" w:cs="Arial"/>
        </w:rPr>
      </w:pPr>
      <w:r w:rsidRPr="00DE7690">
        <w:rPr>
          <w:rFonts w:ascii="Arial" w:hAnsi="Arial" w:cs="Arial"/>
        </w:rPr>
        <w:t>¿Con cuántos recipientes de agua cuenta y de cuantos litros?</w:t>
      </w:r>
    </w:p>
    <w:p w14:paraId="23C4D376" w14:textId="77777777" w:rsidR="00F44A2B" w:rsidRPr="00F44A2B" w:rsidRDefault="00F44A2B" w:rsidP="00642B79">
      <w:pPr>
        <w:widowControl/>
        <w:spacing w:line="276" w:lineRule="auto"/>
        <w:rPr>
          <w:rFonts w:ascii="Arial" w:hAnsi="Arial" w:cs="Arial"/>
        </w:rPr>
      </w:pPr>
    </w:p>
    <w:p w14:paraId="6EAEF604" w14:textId="77777777" w:rsidR="006E2A29" w:rsidRPr="00DE7690" w:rsidRDefault="006E2A29" w:rsidP="00642B79">
      <w:pPr>
        <w:spacing w:line="276" w:lineRule="auto"/>
        <w:rPr>
          <w:rFonts w:ascii="Arial" w:hAnsi="Arial" w:cs="Arial"/>
        </w:rPr>
      </w:pPr>
    </w:p>
    <w:p w14:paraId="4920E3CD" w14:textId="77777777" w:rsidR="006E2A29" w:rsidRDefault="006E2A29" w:rsidP="00642B79">
      <w:pPr>
        <w:pStyle w:val="Prrafodelista"/>
        <w:widowControl/>
        <w:numPr>
          <w:ilvl w:val="0"/>
          <w:numId w:val="17"/>
        </w:numPr>
        <w:spacing w:line="276" w:lineRule="auto"/>
        <w:rPr>
          <w:rFonts w:ascii="Arial" w:hAnsi="Arial" w:cs="Arial"/>
        </w:rPr>
      </w:pPr>
      <w:r w:rsidRPr="00DE7690">
        <w:rPr>
          <w:rFonts w:ascii="Arial" w:hAnsi="Arial" w:cs="Arial"/>
        </w:rPr>
        <w:t>¿Cuántos litros de agua ocupa al día aproximadamente?</w:t>
      </w:r>
    </w:p>
    <w:p w14:paraId="6FC13775" w14:textId="77777777" w:rsidR="00F44A2B" w:rsidRPr="00F44A2B" w:rsidRDefault="00F44A2B" w:rsidP="00642B79">
      <w:pPr>
        <w:widowControl/>
        <w:spacing w:line="276" w:lineRule="auto"/>
        <w:rPr>
          <w:rFonts w:ascii="Arial" w:hAnsi="Arial" w:cs="Arial"/>
        </w:rPr>
      </w:pPr>
    </w:p>
    <w:p w14:paraId="0DCFFC21"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25-50</w:t>
      </w:r>
    </w:p>
    <w:p w14:paraId="7F082A7E"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75-100</w:t>
      </w:r>
    </w:p>
    <w:p w14:paraId="77531FED"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125-MAS</w:t>
      </w:r>
    </w:p>
    <w:p w14:paraId="4AFCC68D" w14:textId="77777777" w:rsidR="006E2A29" w:rsidRPr="00DE7690" w:rsidRDefault="006E2A29" w:rsidP="00642B79">
      <w:pPr>
        <w:spacing w:line="276" w:lineRule="auto"/>
        <w:rPr>
          <w:rFonts w:ascii="Arial" w:hAnsi="Arial" w:cs="Arial"/>
        </w:rPr>
      </w:pPr>
    </w:p>
    <w:p w14:paraId="5E59E803" w14:textId="77777777" w:rsidR="006E2A29" w:rsidRDefault="006E2A29" w:rsidP="00642B79">
      <w:pPr>
        <w:pStyle w:val="Prrafodelista"/>
        <w:widowControl/>
        <w:numPr>
          <w:ilvl w:val="0"/>
          <w:numId w:val="17"/>
        </w:numPr>
        <w:spacing w:line="276" w:lineRule="auto"/>
        <w:rPr>
          <w:rFonts w:ascii="Arial" w:hAnsi="Arial" w:cs="Arial"/>
        </w:rPr>
      </w:pPr>
      <w:r w:rsidRPr="00DE7690">
        <w:rPr>
          <w:rFonts w:ascii="Arial" w:hAnsi="Arial" w:cs="Arial"/>
        </w:rPr>
        <w:t>¿Está usted contribuyendo con el pago?</w:t>
      </w:r>
    </w:p>
    <w:p w14:paraId="66C8991B" w14:textId="77777777" w:rsidR="00F44A2B" w:rsidRPr="00F44A2B" w:rsidRDefault="00F44A2B" w:rsidP="00642B79">
      <w:pPr>
        <w:widowControl/>
        <w:spacing w:line="276" w:lineRule="auto"/>
        <w:rPr>
          <w:rFonts w:ascii="Arial" w:hAnsi="Arial" w:cs="Arial"/>
        </w:rPr>
      </w:pPr>
    </w:p>
    <w:p w14:paraId="3A269E4C"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Si</w:t>
      </w:r>
    </w:p>
    <w:p w14:paraId="76938FF7"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No</w:t>
      </w:r>
    </w:p>
    <w:p w14:paraId="1606E614"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¿Por qué?</w:t>
      </w:r>
    </w:p>
    <w:p w14:paraId="21B53DBF" w14:textId="77777777" w:rsidR="006E2A29" w:rsidRPr="00DE7690" w:rsidRDefault="006E2A29" w:rsidP="00642B79">
      <w:pPr>
        <w:spacing w:line="276" w:lineRule="auto"/>
        <w:rPr>
          <w:rFonts w:ascii="Arial" w:hAnsi="Arial" w:cs="Arial"/>
        </w:rPr>
      </w:pPr>
    </w:p>
    <w:p w14:paraId="410E8FDE" w14:textId="77777777" w:rsidR="006E2A29" w:rsidRDefault="006E2A29" w:rsidP="00642B79">
      <w:pPr>
        <w:pStyle w:val="Prrafodelista"/>
        <w:widowControl/>
        <w:numPr>
          <w:ilvl w:val="0"/>
          <w:numId w:val="17"/>
        </w:numPr>
        <w:spacing w:line="276" w:lineRule="auto"/>
        <w:rPr>
          <w:rFonts w:ascii="Arial" w:hAnsi="Arial" w:cs="Arial"/>
        </w:rPr>
      </w:pPr>
      <w:r w:rsidRPr="00DE7690">
        <w:rPr>
          <w:rFonts w:ascii="Arial" w:hAnsi="Arial" w:cs="Arial"/>
        </w:rPr>
        <w:t>¿Cuántas personas habitan en la casa?</w:t>
      </w:r>
    </w:p>
    <w:p w14:paraId="222D819B" w14:textId="77777777" w:rsidR="00F44A2B" w:rsidRPr="00F44A2B" w:rsidRDefault="00F44A2B" w:rsidP="00642B79">
      <w:pPr>
        <w:widowControl/>
        <w:spacing w:line="276" w:lineRule="auto"/>
        <w:rPr>
          <w:rFonts w:ascii="Arial" w:hAnsi="Arial" w:cs="Arial"/>
        </w:rPr>
      </w:pPr>
    </w:p>
    <w:p w14:paraId="66B21C6D"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1-8</w:t>
      </w:r>
    </w:p>
    <w:p w14:paraId="59F96733"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9-16</w:t>
      </w:r>
    </w:p>
    <w:p w14:paraId="4FF8F50E"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+17</w:t>
      </w:r>
    </w:p>
    <w:p w14:paraId="1CDDF8A6" w14:textId="77777777" w:rsidR="006E2A29" w:rsidRDefault="006E2A29" w:rsidP="00642B79">
      <w:pPr>
        <w:pStyle w:val="Prrafodelista"/>
        <w:spacing w:line="276" w:lineRule="auto"/>
        <w:rPr>
          <w:rFonts w:ascii="Arial" w:hAnsi="Arial" w:cs="Arial"/>
        </w:rPr>
      </w:pPr>
    </w:p>
    <w:p w14:paraId="1F1F36A1" w14:textId="77777777" w:rsidR="00F44A2B" w:rsidRPr="00DE7690" w:rsidRDefault="00F44A2B" w:rsidP="00642B79">
      <w:pPr>
        <w:pStyle w:val="Prrafodelista"/>
        <w:spacing w:line="276" w:lineRule="auto"/>
        <w:rPr>
          <w:rFonts w:ascii="Arial" w:hAnsi="Arial" w:cs="Arial"/>
        </w:rPr>
      </w:pPr>
    </w:p>
    <w:p w14:paraId="0A98B4A0" w14:textId="77777777" w:rsidR="006E2A29" w:rsidRDefault="006E2A29" w:rsidP="00642B79">
      <w:pPr>
        <w:pStyle w:val="Prrafodelista"/>
        <w:widowControl/>
        <w:numPr>
          <w:ilvl w:val="0"/>
          <w:numId w:val="17"/>
        </w:numPr>
        <w:spacing w:line="276" w:lineRule="auto"/>
        <w:rPr>
          <w:rFonts w:ascii="Arial" w:hAnsi="Arial" w:cs="Arial"/>
        </w:rPr>
      </w:pPr>
      <w:r w:rsidRPr="00DE7690">
        <w:rPr>
          <w:rFonts w:ascii="Arial" w:hAnsi="Arial" w:cs="Arial"/>
        </w:rPr>
        <w:lastRenderedPageBreak/>
        <w:t>¿Cuál es la principal fuente de ingresos?</w:t>
      </w:r>
    </w:p>
    <w:p w14:paraId="0B7F8A78" w14:textId="77777777" w:rsidR="00F44A2B" w:rsidRPr="00F44A2B" w:rsidRDefault="00F44A2B" w:rsidP="00642B79">
      <w:pPr>
        <w:widowControl/>
        <w:spacing w:line="276" w:lineRule="auto"/>
        <w:rPr>
          <w:rFonts w:ascii="Arial" w:hAnsi="Arial" w:cs="Arial"/>
        </w:rPr>
      </w:pPr>
    </w:p>
    <w:p w14:paraId="1F561A12"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Campo</w:t>
      </w:r>
    </w:p>
    <w:p w14:paraId="4532E401"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Gobierno</w:t>
      </w:r>
    </w:p>
    <w:p w14:paraId="4C61CE6F"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Educación</w:t>
      </w:r>
    </w:p>
    <w:p w14:paraId="5F394A85"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Otro</w:t>
      </w:r>
    </w:p>
    <w:p w14:paraId="33ECB41F" w14:textId="77777777" w:rsidR="006E2A29" w:rsidRPr="00DE7690" w:rsidRDefault="006E2A29" w:rsidP="00642B79">
      <w:pPr>
        <w:pStyle w:val="Prrafodelista"/>
        <w:spacing w:line="276" w:lineRule="auto"/>
        <w:rPr>
          <w:rFonts w:ascii="Arial" w:hAnsi="Arial" w:cs="Arial"/>
        </w:rPr>
      </w:pPr>
    </w:p>
    <w:p w14:paraId="1AC6E101" w14:textId="77777777" w:rsidR="006E2A29" w:rsidRPr="00DE7690" w:rsidRDefault="006E2A29" w:rsidP="00642B79">
      <w:pPr>
        <w:pStyle w:val="Prrafodelista"/>
        <w:spacing w:line="276" w:lineRule="auto"/>
        <w:rPr>
          <w:rFonts w:ascii="Arial" w:hAnsi="Arial" w:cs="Arial"/>
        </w:rPr>
      </w:pPr>
    </w:p>
    <w:p w14:paraId="5AB2B1BD" w14:textId="77777777" w:rsidR="006E2A29" w:rsidRDefault="006E2A29" w:rsidP="00642B79">
      <w:pPr>
        <w:pStyle w:val="Prrafodelista"/>
        <w:widowControl/>
        <w:numPr>
          <w:ilvl w:val="0"/>
          <w:numId w:val="17"/>
        </w:numPr>
        <w:spacing w:line="276" w:lineRule="auto"/>
        <w:rPr>
          <w:rFonts w:ascii="Arial" w:hAnsi="Arial" w:cs="Arial"/>
        </w:rPr>
      </w:pPr>
      <w:r w:rsidRPr="00DE7690">
        <w:rPr>
          <w:rFonts w:ascii="Arial" w:hAnsi="Arial" w:cs="Arial"/>
        </w:rPr>
        <w:t>¿Cuánto es tu ingreso aproximado al mes?</w:t>
      </w:r>
    </w:p>
    <w:p w14:paraId="18B24BE0" w14:textId="77777777" w:rsidR="00F44A2B" w:rsidRPr="00F44A2B" w:rsidRDefault="00F44A2B" w:rsidP="00642B79">
      <w:pPr>
        <w:widowControl/>
        <w:spacing w:line="276" w:lineRule="auto"/>
        <w:rPr>
          <w:rFonts w:ascii="Arial" w:hAnsi="Arial" w:cs="Arial"/>
        </w:rPr>
      </w:pPr>
    </w:p>
    <w:p w14:paraId="1459795A"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2 mil - 5 mil</w:t>
      </w:r>
    </w:p>
    <w:p w14:paraId="4791356E"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6 mil - 9 mil</w:t>
      </w:r>
    </w:p>
    <w:p w14:paraId="28BB9E98"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10 mil o mas</w:t>
      </w:r>
    </w:p>
    <w:p w14:paraId="40BFFAB2" w14:textId="77777777" w:rsidR="006E2A29" w:rsidRPr="00DE7690" w:rsidRDefault="006E2A29" w:rsidP="00642B79">
      <w:pPr>
        <w:pStyle w:val="Prrafodelista"/>
        <w:spacing w:line="276" w:lineRule="auto"/>
        <w:rPr>
          <w:rFonts w:ascii="Arial" w:hAnsi="Arial" w:cs="Arial"/>
        </w:rPr>
      </w:pPr>
    </w:p>
    <w:p w14:paraId="20015176" w14:textId="77777777" w:rsidR="006E2A29" w:rsidRDefault="006E2A29" w:rsidP="00642B79">
      <w:pPr>
        <w:pStyle w:val="Prrafodelista"/>
        <w:widowControl/>
        <w:numPr>
          <w:ilvl w:val="0"/>
          <w:numId w:val="17"/>
        </w:numPr>
        <w:spacing w:line="276" w:lineRule="auto"/>
        <w:rPr>
          <w:rFonts w:ascii="Arial" w:hAnsi="Arial" w:cs="Arial"/>
        </w:rPr>
      </w:pPr>
      <w:r w:rsidRPr="00DE7690">
        <w:rPr>
          <w:rFonts w:ascii="Arial" w:hAnsi="Arial" w:cs="Arial"/>
        </w:rPr>
        <w:t>¿Está de acuerdo con la instalación de medidores de agua?</w:t>
      </w:r>
    </w:p>
    <w:p w14:paraId="63769CC6" w14:textId="77777777" w:rsidR="00F44A2B" w:rsidRPr="00F44A2B" w:rsidRDefault="00F44A2B" w:rsidP="00642B79">
      <w:pPr>
        <w:widowControl/>
        <w:spacing w:line="276" w:lineRule="auto"/>
        <w:rPr>
          <w:rFonts w:ascii="Arial" w:hAnsi="Arial" w:cs="Arial"/>
        </w:rPr>
      </w:pPr>
    </w:p>
    <w:p w14:paraId="6D9EEAB0"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Si</w:t>
      </w:r>
    </w:p>
    <w:p w14:paraId="049E6571"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 xml:space="preserve">No </w:t>
      </w:r>
    </w:p>
    <w:p w14:paraId="4BA64B22"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¿Por qué?</w:t>
      </w:r>
    </w:p>
    <w:p w14:paraId="459D4233" w14:textId="77777777" w:rsidR="006E2A29" w:rsidRPr="00DE7690" w:rsidRDefault="006E2A29" w:rsidP="00642B79">
      <w:pPr>
        <w:spacing w:line="276" w:lineRule="auto"/>
        <w:rPr>
          <w:rFonts w:ascii="Arial" w:hAnsi="Arial" w:cs="Arial"/>
        </w:rPr>
      </w:pPr>
    </w:p>
    <w:p w14:paraId="3D01791E" w14:textId="77777777" w:rsidR="006E2A29" w:rsidRDefault="006E2A29" w:rsidP="00642B79">
      <w:pPr>
        <w:pStyle w:val="Prrafodelista"/>
        <w:widowControl/>
        <w:numPr>
          <w:ilvl w:val="0"/>
          <w:numId w:val="17"/>
        </w:numPr>
        <w:spacing w:line="276" w:lineRule="auto"/>
        <w:rPr>
          <w:rFonts w:ascii="Arial" w:hAnsi="Arial" w:cs="Arial"/>
        </w:rPr>
      </w:pPr>
      <w:r w:rsidRPr="00DE7690">
        <w:rPr>
          <w:rFonts w:ascii="Arial" w:hAnsi="Arial" w:cs="Arial"/>
        </w:rPr>
        <w:t>¿Está satisfecho con el servicio?</w:t>
      </w:r>
    </w:p>
    <w:p w14:paraId="1B3FBF63" w14:textId="77777777" w:rsidR="00F44A2B" w:rsidRPr="00F44A2B" w:rsidRDefault="00F44A2B" w:rsidP="00642B79">
      <w:pPr>
        <w:widowControl/>
        <w:spacing w:line="276" w:lineRule="auto"/>
        <w:rPr>
          <w:rFonts w:ascii="Arial" w:hAnsi="Arial" w:cs="Arial"/>
        </w:rPr>
      </w:pPr>
    </w:p>
    <w:p w14:paraId="7C903E86"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 xml:space="preserve">Si </w:t>
      </w:r>
    </w:p>
    <w:p w14:paraId="44BB9796"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 xml:space="preserve">No </w:t>
      </w:r>
    </w:p>
    <w:p w14:paraId="6BB32789" w14:textId="77777777" w:rsidR="006E2A29" w:rsidRPr="00DE7690" w:rsidRDefault="006E2A29" w:rsidP="00642B79">
      <w:pPr>
        <w:pStyle w:val="Prrafodelista"/>
        <w:widowControl/>
        <w:numPr>
          <w:ilvl w:val="0"/>
          <w:numId w:val="18"/>
        </w:numPr>
        <w:spacing w:line="276" w:lineRule="auto"/>
        <w:rPr>
          <w:rFonts w:ascii="Arial" w:hAnsi="Arial" w:cs="Arial"/>
        </w:rPr>
      </w:pPr>
      <w:r w:rsidRPr="00DE7690">
        <w:rPr>
          <w:rFonts w:ascii="Arial" w:hAnsi="Arial" w:cs="Arial"/>
        </w:rPr>
        <w:t>¿Por qué?</w:t>
      </w:r>
    </w:p>
    <w:p w14:paraId="25F85A13" w14:textId="77777777" w:rsidR="006B16A5"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5508DD60" w14:textId="77777777" w:rsidR="00F44A2B" w:rsidRDefault="00F44A2B" w:rsidP="00642B79">
      <w:pPr>
        <w:pBdr>
          <w:top w:val="nil"/>
          <w:left w:val="nil"/>
          <w:bottom w:val="nil"/>
          <w:right w:val="nil"/>
          <w:between w:val="nil"/>
        </w:pBdr>
        <w:tabs>
          <w:tab w:val="left" w:pos="0"/>
        </w:tabs>
        <w:spacing w:line="276" w:lineRule="auto"/>
        <w:rPr>
          <w:rFonts w:ascii="Arial" w:hAnsi="Arial" w:cs="Arial"/>
          <w:color w:val="000000"/>
        </w:rPr>
      </w:pPr>
    </w:p>
    <w:p w14:paraId="502190A7" w14:textId="77777777" w:rsidR="00F44A2B" w:rsidRDefault="00F44A2B" w:rsidP="00642B79">
      <w:pPr>
        <w:pBdr>
          <w:top w:val="nil"/>
          <w:left w:val="nil"/>
          <w:bottom w:val="nil"/>
          <w:right w:val="nil"/>
          <w:between w:val="nil"/>
        </w:pBdr>
        <w:tabs>
          <w:tab w:val="left" w:pos="0"/>
        </w:tabs>
        <w:spacing w:line="276" w:lineRule="auto"/>
        <w:rPr>
          <w:rFonts w:ascii="Arial" w:hAnsi="Arial" w:cs="Arial"/>
          <w:color w:val="000000"/>
        </w:rPr>
      </w:pPr>
    </w:p>
    <w:p w14:paraId="32B73C46" w14:textId="77777777" w:rsidR="00F44A2B" w:rsidRDefault="00F44A2B" w:rsidP="00642B79">
      <w:pPr>
        <w:pBdr>
          <w:top w:val="nil"/>
          <w:left w:val="nil"/>
          <w:bottom w:val="nil"/>
          <w:right w:val="nil"/>
          <w:between w:val="nil"/>
        </w:pBdr>
        <w:tabs>
          <w:tab w:val="left" w:pos="0"/>
        </w:tabs>
        <w:spacing w:line="276" w:lineRule="auto"/>
        <w:rPr>
          <w:rFonts w:ascii="Arial" w:hAnsi="Arial" w:cs="Arial"/>
          <w:color w:val="000000"/>
        </w:rPr>
      </w:pPr>
    </w:p>
    <w:p w14:paraId="3A900898" w14:textId="77777777" w:rsidR="00F44A2B" w:rsidRDefault="00F44A2B" w:rsidP="00642B79">
      <w:pPr>
        <w:pBdr>
          <w:top w:val="nil"/>
          <w:left w:val="nil"/>
          <w:bottom w:val="nil"/>
          <w:right w:val="nil"/>
          <w:between w:val="nil"/>
        </w:pBdr>
        <w:tabs>
          <w:tab w:val="left" w:pos="0"/>
        </w:tabs>
        <w:spacing w:line="276" w:lineRule="auto"/>
        <w:rPr>
          <w:rFonts w:ascii="Arial" w:hAnsi="Arial" w:cs="Arial"/>
          <w:color w:val="000000"/>
        </w:rPr>
      </w:pPr>
    </w:p>
    <w:p w14:paraId="42A68DC7" w14:textId="77777777" w:rsidR="00F44A2B" w:rsidRDefault="00F44A2B" w:rsidP="00642B79">
      <w:pPr>
        <w:pBdr>
          <w:top w:val="nil"/>
          <w:left w:val="nil"/>
          <w:bottom w:val="nil"/>
          <w:right w:val="nil"/>
          <w:between w:val="nil"/>
        </w:pBdr>
        <w:tabs>
          <w:tab w:val="left" w:pos="0"/>
        </w:tabs>
        <w:spacing w:line="276" w:lineRule="auto"/>
        <w:rPr>
          <w:rFonts w:ascii="Arial" w:hAnsi="Arial" w:cs="Arial"/>
          <w:color w:val="000000"/>
        </w:rPr>
      </w:pPr>
    </w:p>
    <w:p w14:paraId="0A99EDFA" w14:textId="77777777" w:rsidR="00F44A2B" w:rsidRDefault="00F44A2B" w:rsidP="00642B79">
      <w:pPr>
        <w:pBdr>
          <w:top w:val="nil"/>
          <w:left w:val="nil"/>
          <w:bottom w:val="nil"/>
          <w:right w:val="nil"/>
          <w:between w:val="nil"/>
        </w:pBdr>
        <w:tabs>
          <w:tab w:val="left" w:pos="0"/>
        </w:tabs>
        <w:spacing w:line="276" w:lineRule="auto"/>
        <w:rPr>
          <w:rFonts w:ascii="Arial" w:hAnsi="Arial" w:cs="Arial"/>
          <w:color w:val="000000"/>
        </w:rPr>
      </w:pPr>
    </w:p>
    <w:p w14:paraId="4E4B4BC3" w14:textId="77777777" w:rsidR="00F44A2B" w:rsidRDefault="00F44A2B" w:rsidP="00642B79">
      <w:pPr>
        <w:pBdr>
          <w:top w:val="nil"/>
          <w:left w:val="nil"/>
          <w:bottom w:val="nil"/>
          <w:right w:val="nil"/>
          <w:between w:val="nil"/>
        </w:pBdr>
        <w:tabs>
          <w:tab w:val="left" w:pos="0"/>
        </w:tabs>
        <w:spacing w:line="276" w:lineRule="auto"/>
        <w:rPr>
          <w:rFonts w:ascii="Arial" w:hAnsi="Arial" w:cs="Arial"/>
          <w:color w:val="000000"/>
        </w:rPr>
      </w:pPr>
    </w:p>
    <w:p w14:paraId="39A65DAB" w14:textId="77777777" w:rsidR="00F44A2B" w:rsidRDefault="00F44A2B" w:rsidP="00642B79">
      <w:pPr>
        <w:pBdr>
          <w:top w:val="nil"/>
          <w:left w:val="nil"/>
          <w:bottom w:val="nil"/>
          <w:right w:val="nil"/>
          <w:between w:val="nil"/>
        </w:pBdr>
        <w:tabs>
          <w:tab w:val="left" w:pos="0"/>
        </w:tabs>
        <w:spacing w:line="276" w:lineRule="auto"/>
        <w:rPr>
          <w:rFonts w:ascii="Arial" w:hAnsi="Arial" w:cs="Arial"/>
          <w:color w:val="000000"/>
        </w:rPr>
      </w:pPr>
    </w:p>
    <w:p w14:paraId="3E643D31" w14:textId="77777777" w:rsidR="00F44A2B" w:rsidRDefault="00F44A2B" w:rsidP="00642B79">
      <w:pPr>
        <w:pBdr>
          <w:top w:val="nil"/>
          <w:left w:val="nil"/>
          <w:bottom w:val="nil"/>
          <w:right w:val="nil"/>
          <w:between w:val="nil"/>
        </w:pBdr>
        <w:tabs>
          <w:tab w:val="left" w:pos="0"/>
        </w:tabs>
        <w:spacing w:line="276" w:lineRule="auto"/>
        <w:rPr>
          <w:rFonts w:ascii="Arial" w:hAnsi="Arial" w:cs="Arial"/>
          <w:color w:val="000000"/>
        </w:rPr>
      </w:pPr>
    </w:p>
    <w:p w14:paraId="268C5300" w14:textId="77777777" w:rsidR="00F44A2B" w:rsidRDefault="00F44A2B" w:rsidP="00642B79">
      <w:pPr>
        <w:pBdr>
          <w:top w:val="nil"/>
          <w:left w:val="nil"/>
          <w:bottom w:val="nil"/>
          <w:right w:val="nil"/>
          <w:between w:val="nil"/>
        </w:pBdr>
        <w:tabs>
          <w:tab w:val="left" w:pos="0"/>
        </w:tabs>
        <w:spacing w:line="276" w:lineRule="auto"/>
        <w:rPr>
          <w:rFonts w:ascii="Arial" w:hAnsi="Arial" w:cs="Arial"/>
          <w:color w:val="000000"/>
        </w:rPr>
      </w:pPr>
    </w:p>
    <w:p w14:paraId="7058E470" w14:textId="77777777" w:rsidR="00F44A2B" w:rsidRDefault="00F44A2B" w:rsidP="00642B79">
      <w:pPr>
        <w:pBdr>
          <w:top w:val="nil"/>
          <w:left w:val="nil"/>
          <w:bottom w:val="nil"/>
          <w:right w:val="nil"/>
          <w:between w:val="nil"/>
        </w:pBdr>
        <w:tabs>
          <w:tab w:val="left" w:pos="0"/>
        </w:tabs>
        <w:spacing w:line="276" w:lineRule="auto"/>
        <w:rPr>
          <w:rFonts w:ascii="Arial" w:hAnsi="Arial" w:cs="Arial"/>
          <w:color w:val="000000"/>
        </w:rPr>
      </w:pPr>
    </w:p>
    <w:p w14:paraId="1D409ACB" w14:textId="77777777" w:rsidR="00F44A2B" w:rsidRDefault="00F44A2B" w:rsidP="00642B79">
      <w:pPr>
        <w:pBdr>
          <w:top w:val="nil"/>
          <w:left w:val="nil"/>
          <w:bottom w:val="nil"/>
          <w:right w:val="nil"/>
          <w:between w:val="nil"/>
        </w:pBdr>
        <w:tabs>
          <w:tab w:val="left" w:pos="0"/>
        </w:tabs>
        <w:spacing w:line="276" w:lineRule="auto"/>
        <w:rPr>
          <w:rFonts w:ascii="Arial" w:hAnsi="Arial" w:cs="Arial"/>
          <w:color w:val="000000"/>
        </w:rPr>
      </w:pPr>
    </w:p>
    <w:p w14:paraId="527F2C32" w14:textId="77777777" w:rsidR="00F44A2B" w:rsidRDefault="00F44A2B" w:rsidP="00642B79">
      <w:pPr>
        <w:pBdr>
          <w:top w:val="nil"/>
          <w:left w:val="nil"/>
          <w:bottom w:val="nil"/>
          <w:right w:val="nil"/>
          <w:between w:val="nil"/>
        </w:pBdr>
        <w:tabs>
          <w:tab w:val="left" w:pos="0"/>
        </w:tabs>
        <w:spacing w:line="276" w:lineRule="auto"/>
        <w:rPr>
          <w:rFonts w:ascii="Arial" w:hAnsi="Arial" w:cs="Arial"/>
          <w:color w:val="000000"/>
        </w:rPr>
      </w:pPr>
    </w:p>
    <w:p w14:paraId="73CF5AD2" w14:textId="77777777" w:rsidR="00F44A2B" w:rsidRDefault="00F44A2B" w:rsidP="00642B79">
      <w:pPr>
        <w:pBdr>
          <w:top w:val="nil"/>
          <w:left w:val="nil"/>
          <w:bottom w:val="nil"/>
          <w:right w:val="nil"/>
          <w:between w:val="nil"/>
        </w:pBdr>
        <w:tabs>
          <w:tab w:val="left" w:pos="0"/>
        </w:tabs>
        <w:spacing w:line="276" w:lineRule="auto"/>
        <w:rPr>
          <w:rFonts w:ascii="Arial" w:hAnsi="Arial" w:cs="Arial"/>
          <w:color w:val="000000"/>
        </w:rPr>
      </w:pPr>
    </w:p>
    <w:p w14:paraId="7121CE1D" w14:textId="74CCB3E9"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lastRenderedPageBreak/>
        <w:t>Artículo 5</w:t>
      </w:r>
      <w:r w:rsidR="00A229FD" w:rsidRPr="00F25837">
        <w:rPr>
          <w:rFonts w:ascii="Arial" w:eastAsia="Arial" w:hAnsi="Arial" w:cs="Arial"/>
          <w:b/>
          <w:color w:val="000000"/>
        </w:rPr>
        <w:t>0</w:t>
      </w:r>
      <w:r w:rsidRPr="00F25837">
        <w:rPr>
          <w:rFonts w:ascii="Arial" w:eastAsia="Arial" w:hAnsi="Arial" w:cs="Arial"/>
          <w:b/>
          <w:color w:val="000000"/>
        </w:rPr>
        <w:t xml:space="preserve">. </w:t>
      </w:r>
      <w:r w:rsidRPr="00F25837">
        <w:rPr>
          <w:rFonts w:ascii="Arial" w:hAnsi="Arial" w:cs="Arial"/>
          <w:color w:val="000000"/>
        </w:rPr>
        <w:t>En cumplimento del artículo 1-8 de la Ley de Disciplina Financiera de las Entidades Federativas y los Municipios se incluyen las proyecciones y resultados de egresos, así como</w:t>
      </w:r>
      <w:r w:rsidR="00A6678C">
        <w:rPr>
          <w:rFonts w:ascii="Arial" w:hAnsi="Arial" w:cs="Arial"/>
          <w:color w:val="000000"/>
        </w:rPr>
        <w:t>,</w:t>
      </w:r>
      <w:r w:rsidRPr="00F25837">
        <w:rPr>
          <w:rFonts w:ascii="Arial" w:hAnsi="Arial" w:cs="Arial"/>
          <w:color w:val="000000"/>
        </w:rPr>
        <w:t xml:space="preserve"> un estudio actuarial de las pensiones de los trabajadores.</w:t>
      </w:r>
    </w:p>
    <w:p w14:paraId="38ED1377" w14:textId="77777777" w:rsidR="006B16A5"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044EA3D4" w14:textId="77777777" w:rsidR="001532C3" w:rsidRDefault="001532C3" w:rsidP="00642B79">
      <w:pPr>
        <w:pBdr>
          <w:top w:val="nil"/>
          <w:left w:val="nil"/>
          <w:bottom w:val="nil"/>
          <w:right w:val="nil"/>
          <w:between w:val="nil"/>
        </w:pBdr>
        <w:tabs>
          <w:tab w:val="left" w:pos="0"/>
        </w:tabs>
        <w:spacing w:line="276" w:lineRule="auto"/>
        <w:rPr>
          <w:rFonts w:ascii="Arial" w:hAnsi="Arial" w:cs="Arial"/>
          <w:color w:val="000000"/>
        </w:rPr>
      </w:pPr>
    </w:p>
    <w:p w14:paraId="57EFA7C6" w14:textId="77777777" w:rsidR="001532C3" w:rsidRDefault="001532C3" w:rsidP="00642B79">
      <w:pPr>
        <w:pBdr>
          <w:top w:val="nil"/>
          <w:left w:val="nil"/>
          <w:bottom w:val="nil"/>
          <w:right w:val="nil"/>
          <w:between w:val="nil"/>
        </w:pBdr>
        <w:tabs>
          <w:tab w:val="left" w:pos="0"/>
        </w:tabs>
        <w:spacing w:line="276" w:lineRule="auto"/>
        <w:rPr>
          <w:rFonts w:ascii="Arial" w:hAnsi="Arial" w:cs="Arial"/>
          <w:color w:val="000000"/>
        </w:rPr>
      </w:pPr>
    </w:p>
    <w:p w14:paraId="200433C5" w14:textId="77777777" w:rsidR="001532C3" w:rsidRPr="00F25837" w:rsidRDefault="001532C3" w:rsidP="00642B79">
      <w:pPr>
        <w:pBdr>
          <w:top w:val="nil"/>
          <w:left w:val="nil"/>
          <w:bottom w:val="nil"/>
          <w:right w:val="nil"/>
          <w:between w:val="nil"/>
        </w:pBdr>
        <w:tabs>
          <w:tab w:val="left" w:pos="0"/>
        </w:tabs>
        <w:spacing w:line="276" w:lineRule="auto"/>
        <w:rPr>
          <w:rFonts w:ascii="Arial" w:hAnsi="Arial" w:cs="Arial"/>
          <w:color w:val="000000"/>
        </w:rPr>
      </w:pPr>
    </w:p>
    <w:p w14:paraId="7A10897A" w14:textId="77777777" w:rsidR="006B16A5" w:rsidRPr="00F25837" w:rsidRDefault="002054C7" w:rsidP="00642B79">
      <w:pPr>
        <w:tabs>
          <w:tab w:val="left" w:pos="0"/>
        </w:tabs>
        <w:spacing w:line="276" w:lineRule="auto"/>
        <w:jc w:val="center"/>
        <w:rPr>
          <w:rFonts w:ascii="Arial" w:eastAsia="Arial" w:hAnsi="Arial" w:cs="Arial"/>
          <w:b/>
        </w:rPr>
      </w:pPr>
      <w:r w:rsidRPr="00DB5157">
        <w:rPr>
          <w:rFonts w:ascii="Arial" w:eastAsia="Arial" w:hAnsi="Arial" w:cs="Arial"/>
          <w:b/>
        </w:rPr>
        <w:t>FORMATO 7 b) PROYECCIONES DE EGRESOS – LDF</w:t>
      </w:r>
    </w:p>
    <w:p w14:paraId="677717F0" w14:textId="77777777" w:rsidR="006B16A5"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tbl>
      <w:tblPr>
        <w:tblW w:w="0" w:type="auto"/>
        <w:jc w:val="center"/>
        <w:tblCellMar>
          <w:left w:w="70" w:type="dxa"/>
          <w:right w:w="70" w:type="dxa"/>
        </w:tblCellMar>
        <w:tblLook w:val="04A0" w:firstRow="1" w:lastRow="0" w:firstColumn="1" w:lastColumn="0" w:noHBand="0" w:noVBand="1"/>
      </w:tblPr>
      <w:tblGrid>
        <w:gridCol w:w="4280"/>
        <w:gridCol w:w="1660"/>
        <w:gridCol w:w="1660"/>
      </w:tblGrid>
      <w:tr w:rsidR="00DB5157" w:rsidRPr="00DB5157" w14:paraId="18DA8A27" w14:textId="77777777" w:rsidTr="00DB5157">
        <w:trPr>
          <w:trHeight w:val="227"/>
          <w:tblHeader/>
          <w:jc w:val="center"/>
        </w:trPr>
        <w:tc>
          <w:tcPr>
            <w:tcW w:w="428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F023F43" w14:textId="77777777" w:rsidR="00DB5157" w:rsidRPr="00DB5157" w:rsidRDefault="00DB5157" w:rsidP="00DB5157">
            <w:pPr>
              <w:widowControl/>
              <w:jc w:val="center"/>
              <w:rPr>
                <w:rFonts w:ascii="Arial" w:eastAsia="Times New Roman" w:hAnsi="Arial" w:cs="Arial"/>
                <w:b/>
                <w:bCs/>
                <w:color w:val="000000"/>
                <w:sz w:val="18"/>
                <w:szCs w:val="18"/>
              </w:rPr>
            </w:pPr>
            <w:r w:rsidRPr="00DB5157">
              <w:rPr>
                <w:rFonts w:ascii="Arial" w:eastAsia="Times New Roman" w:hAnsi="Arial" w:cs="Arial"/>
                <w:b/>
                <w:bCs/>
                <w:color w:val="000000"/>
                <w:sz w:val="18"/>
                <w:szCs w:val="18"/>
              </w:rPr>
              <w:t>Concepto (b)</w:t>
            </w:r>
          </w:p>
        </w:tc>
        <w:tc>
          <w:tcPr>
            <w:tcW w:w="1660" w:type="dxa"/>
            <w:tcBorders>
              <w:top w:val="single" w:sz="4" w:space="0" w:color="auto"/>
              <w:left w:val="nil"/>
              <w:bottom w:val="single" w:sz="4" w:space="0" w:color="auto"/>
              <w:right w:val="single" w:sz="4" w:space="0" w:color="auto"/>
            </w:tcBorders>
            <w:shd w:val="clear" w:color="000000" w:fill="A6A6A6"/>
            <w:vAlign w:val="center"/>
            <w:hideMark/>
          </w:tcPr>
          <w:p w14:paraId="3441AD08" w14:textId="77777777" w:rsidR="00DB5157" w:rsidRPr="00DB5157" w:rsidRDefault="00DB5157" w:rsidP="00DB5157">
            <w:pPr>
              <w:widowControl/>
              <w:jc w:val="center"/>
              <w:rPr>
                <w:rFonts w:ascii="Arial" w:eastAsia="Times New Roman" w:hAnsi="Arial" w:cs="Arial"/>
                <w:b/>
                <w:bCs/>
                <w:color w:val="000000"/>
                <w:sz w:val="18"/>
                <w:szCs w:val="18"/>
              </w:rPr>
            </w:pPr>
            <w:r w:rsidRPr="00DB5157">
              <w:rPr>
                <w:rFonts w:ascii="Arial" w:eastAsia="Times New Roman" w:hAnsi="Arial" w:cs="Arial"/>
                <w:b/>
                <w:bCs/>
                <w:color w:val="000000"/>
                <w:sz w:val="18"/>
                <w:szCs w:val="18"/>
              </w:rPr>
              <w:t>2023 (de proyecto de presupuesto)</w:t>
            </w:r>
          </w:p>
        </w:tc>
        <w:tc>
          <w:tcPr>
            <w:tcW w:w="1660" w:type="dxa"/>
            <w:tcBorders>
              <w:top w:val="single" w:sz="4" w:space="0" w:color="auto"/>
              <w:left w:val="nil"/>
              <w:bottom w:val="single" w:sz="4" w:space="0" w:color="auto"/>
              <w:right w:val="single" w:sz="4" w:space="0" w:color="auto"/>
            </w:tcBorders>
            <w:shd w:val="clear" w:color="000000" w:fill="A6A6A6"/>
            <w:vAlign w:val="center"/>
            <w:hideMark/>
          </w:tcPr>
          <w:p w14:paraId="5697CE84" w14:textId="77777777" w:rsidR="00DB5157" w:rsidRPr="00DB5157" w:rsidRDefault="00DB5157" w:rsidP="00DB5157">
            <w:pPr>
              <w:widowControl/>
              <w:jc w:val="center"/>
              <w:rPr>
                <w:rFonts w:ascii="Arial" w:eastAsia="Times New Roman" w:hAnsi="Arial" w:cs="Arial"/>
                <w:b/>
                <w:bCs/>
                <w:color w:val="000000"/>
                <w:sz w:val="18"/>
                <w:szCs w:val="18"/>
              </w:rPr>
            </w:pPr>
            <w:r w:rsidRPr="00DB5157">
              <w:rPr>
                <w:rFonts w:ascii="Arial" w:eastAsia="Times New Roman" w:hAnsi="Arial" w:cs="Arial"/>
                <w:b/>
                <w:bCs/>
                <w:color w:val="000000"/>
                <w:sz w:val="18"/>
                <w:szCs w:val="18"/>
              </w:rPr>
              <w:t>2022</w:t>
            </w:r>
          </w:p>
        </w:tc>
      </w:tr>
      <w:tr w:rsidR="00DB5157" w:rsidRPr="00DB5157" w14:paraId="0FB0E5D6"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2F2B8BC" w14:textId="77777777" w:rsidR="00DB5157" w:rsidRPr="00DB5157" w:rsidRDefault="00DB5157" w:rsidP="00DB5157">
            <w:pPr>
              <w:widowControl/>
              <w:jc w:val="both"/>
              <w:rPr>
                <w:rFonts w:ascii="Arial" w:eastAsia="Times New Roman" w:hAnsi="Arial" w:cs="Arial"/>
                <w:b/>
                <w:bCs/>
                <w:color w:val="000000"/>
                <w:sz w:val="18"/>
                <w:szCs w:val="18"/>
              </w:rPr>
            </w:pPr>
            <w:r w:rsidRPr="00DB5157">
              <w:rPr>
                <w:rFonts w:ascii="Arial" w:eastAsia="Times New Roman" w:hAnsi="Arial" w:cs="Arial"/>
                <w:b/>
                <w:bCs/>
                <w:color w:val="000000"/>
                <w:sz w:val="18"/>
                <w:szCs w:val="18"/>
              </w:rPr>
              <w:t>1.</w:t>
            </w:r>
            <w:r w:rsidRPr="00DB5157">
              <w:rPr>
                <w:rFonts w:ascii="Times New Roman" w:eastAsia="Times New Roman" w:hAnsi="Times New Roman" w:cs="Times New Roman"/>
                <w:b/>
                <w:bCs/>
                <w:color w:val="000000"/>
                <w:sz w:val="18"/>
                <w:szCs w:val="18"/>
              </w:rPr>
              <w:t> </w:t>
            </w:r>
            <w:r w:rsidRPr="00DB5157">
              <w:rPr>
                <w:rFonts w:ascii="Arial" w:eastAsia="Times New Roman" w:hAnsi="Arial" w:cs="Arial"/>
                <w:b/>
                <w:bCs/>
                <w:color w:val="000000"/>
                <w:sz w:val="18"/>
                <w:szCs w:val="18"/>
              </w:rPr>
              <w:t>Gasto No Etiquetado (1=A+B+C+D+E+F+G+H+I)</w:t>
            </w:r>
          </w:p>
        </w:tc>
        <w:tc>
          <w:tcPr>
            <w:tcW w:w="1660" w:type="dxa"/>
            <w:tcBorders>
              <w:top w:val="nil"/>
              <w:left w:val="nil"/>
              <w:bottom w:val="single" w:sz="4" w:space="0" w:color="auto"/>
              <w:right w:val="single" w:sz="4" w:space="0" w:color="auto"/>
            </w:tcBorders>
            <w:shd w:val="clear" w:color="auto" w:fill="auto"/>
            <w:vAlign w:val="center"/>
            <w:hideMark/>
          </w:tcPr>
          <w:p w14:paraId="04A5D17A" w14:textId="7DD65850" w:rsidR="00DB5157" w:rsidRPr="00DB5157" w:rsidRDefault="00DB5157" w:rsidP="00DB5157">
            <w:pPr>
              <w:widowControl/>
              <w:jc w:val="right"/>
              <w:rPr>
                <w:rFonts w:ascii="Arial" w:eastAsia="Times New Roman" w:hAnsi="Arial" w:cs="Arial"/>
                <w:b/>
                <w:bCs/>
                <w:color w:val="000000"/>
                <w:sz w:val="18"/>
                <w:szCs w:val="18"/>
              </w:rPr>
            </w:pPr>
            <w:r w:rsidRPr="00DB5157">
              <w:rPr>
                <w:rFonts w:ascii="Arial" w:eastAsia="Times New Roman" w:hAnsi="Arial" w:cs="Arial"/>
                <w:b/>
                <w:bCs/>
                <w:color w:val="000000"/>
                <w:sz w:val="18"/>
                <w:szCs w:val="18"/>
              </w:rPr>
              <w:t xml:space="preserve">          126,485,290 </w:t>
            </w:r>
          </w:p>
        </w:tc>
        <w:tc>
          <w:tcPr>
            <w:tcW w:w="1660" w:type="dxa"/>
            <w:tcBorders>
              <w:top w:val="nil"/>
              <w:left w:val="nil"/>
              <w:bottom w:val="single" w:sz="4" w:space="0" w:color="auto"/>
              <w:right w:val="single" w:sz="4" w:space="0" w:color="auto"/>
            </w:tcBorders>
            <w:shd w:val="clear" w:color="auto" w:fill="auto"/>
            <w:vAlign w:val="center"/>
            <w:hideMark/>
          </w:tcPr>
          <w:p w14:paraId="6861EC3E" w14:textId="2306F44B" w:rsidR="00DB5157" w:rsidRPr="00DB5157" w:rsidRDefault="00DB5157" w:rsidP="00DB5157">
            <w:pPr>
              <w:widowControl/>
              <w:jc w:val="right"/>
              <w:rPr>
                <w:rFonts w:ascii="Arial" w:eastAsia="Times New Roman" w:hAnsi="Arial" w:cs="Arial"/>
                <w:b/>
                <w:bCs/>
                <w:color w:val="000000"/>
                <w:sz w:val="18"/>
                <w:szCs w:val="18"/>
              </w:rPr>
            </w:pPr>
            <w:r w:rsidRPr="00DB5157">
              <w:rPr>
                <w:rFonts w:ascii="Arial" w:eastAsia="Times New Roman" w:hAnsi="Arial" w:cs="Arial"/>
                <w:b/>
                <w:bCs/>
                <w:color w:val="000000"/>
                <w:sz w:val="18"/>
                <w:szCs w:val="18"/>
              </w:rPr>
              <w:t xml:space="preserve">          119,826,040 </w:t>
            </w:r>
          </w:p>
        </w:tc>
      </w:tr>
      <w:tr w:rsidR="00DB5157" w:rsidRPr="00DB5157" w14:paraId="6FFE4F8F"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06DF805" w14:textId="63F9B65F"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A. Servicios Personales</w:t>
            </w:r>
          </w:p>
        </w:tc>
        <w:tc>
          <w:tcPr>
            <w:tcW w:w="1660" w:type="dxa"/>
            <w:tcBorders>
              <w:top w:val="nil"/>
              <w:left w:val="nil"/>
              <w:bottom w:val="single" w:sz="4" w:space="0" w:color="auto"/>
              <w:right w:val="single" w:sz="4" w:space="0" w:color="auto"/>
            </w:tcBorders>
            <w:shd w:val="clear" w:color="auto" w:fill="auto"/>
            <w:vAlign w:val="center"/>
            <w:hideMark/>
          </w:tcPr>
          <w:p w14:paraId="65D090E9" w14:textId="5CD6A534"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81,527,186 </w:t>
            </w:r>
          </w:p>
        </w:tc>
        <w:tc>
          <w:tcPr>
            <w:tcW w:w="1660" w:type="dxa"/>
            <w:tcBorders>
              <w:top w:val="nil"/>
              <w:left w:val="nil"/>
              <w:bottom w:val="single" w:sz="4" w:space="0" w:color="auto"/>
              <w:right w:val="single" w:sz="4" w:space="0" w:color="auto"/>
            </w:tcBorders>
            <w:shd w:val="clear" w:color="auto" w:fill="auto"/>
            <w:vAlign w:val="center"/>
            <w:hideMark/>
          </w:tcPr>
          <w:p w14:paraId="0D542439" w14:textId="318CB26E"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97,299,374 </w:t>
            </w:r>
          </w:p>
        </w:tc>
      </w:tr>
      <w:tr w:rsidR="00DB5157" w:rsidRPr="00DB5157" w14:paraId="2DAF480C"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A3F0B47" w14:textId="77777777"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B. Materiales y Suministros</w:t>
            </w:r>
          </w:p>
        </w:tc>
        <w:tc>
          <w:tcPr>
            <w:tcW w:w="1660" w:type="dxa"/>
            <w:tcBorders>
              <w:top w:val="nil"/>
              <w:left w:val="nil"/>
              <w:bottom w:val="single" w:sz="4" w:space="0" w:color="auto"/>
              <w:right w:val="single" w:sz="4" w:space="0" w:color="auto"/>
            </w:tcBorders>
            <w:shd w:val="clear" w:color="auto" w:fill="auto"/>
            <w:vAlign w:val="center"/>
            <w:hideMark/>
          </w:tcPr>
          <w:p w14:paraId="2FA04CAE" w14:textId="609E97D2"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14,129,313 </w:t>
            </w:r>
          </w:p>
        </w:tc>
        <w:tc>
          <w:tcPr>
            <w:tcW w:w="1660" w:type="dxa"/>
            <w:tcBorders>
              <w:top w:val="nil"/>
              <w:left w:val="nil"/>
              <w:bottom w:val="single" w:sz="4" w:space="0" w:color="auto"/>
              <w:right w:val="single" w:sz="4" w:space="0" w:color="auto"/>
            </w:tcBorders>
            <w:shd w:val="clear" w:color="auto" w:fill="auto"/>
            <w:vAlign w:val="center"/>
            <w:hideMark/>
          </w:tcPr>
          <w:p w14:paraId="33AA774B" w14:textId="7DA5E712"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3,411,452 </w:t>
            </w:r>
          </w:p>
        </w:tc>
      </w:tr>
      <w:tr w:rsidR="00DB5157" w:rsidRPr="00DB5157" w14:paraId="5C0C7136"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86BB8FF" w14:textId="77777777"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C. Servicios Generales</w:t>
            </w:r>
          </w:p>
        </w:tc>
        <w:tc>
          <w:tcPr>
            <w:tcW w:w="1660" w:type="dxa"/>
            <w:tcBorders>
              <w:top w:val="nil"/>
              <w:left w:val="nil"/>
              <w:bottom w:val="single" w:sz="4" w:space="0" w:color="auto"/>
              <w:right w:val="single" w:sz="4" w:space="0" w:color="auto"/>
            </w:tcBorders>
            <w:shd w:val="clear" w:color="auto" w:fill="auto"/>
            <w:vAlign w:val="center"/>
            <w:hideMark/>
          </w:tcPr>
          <w:p w14:paraId="17A4D0CD" w14:textId="3F333DEA"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13,626,386 </w:t>
            </w:r>
          </w:p>
        </w:tc>
        <w:tc>
          <w:tcPr>
            <w:tcW w:w="1660" w:type="dxa"/>
            <w:tcBorders>
              <w:top w:val="nil"/>
              <w:left w:val="nil"/>
              <w:bottom w:val="single" w:sz="4" w:space="0" w:color="auto"/>
              <w:right w:val="single" w:sz="4" w:space="0" w:color="auto"/>
            </w:tcBorders>
            <w:shd w:val="clear" w:color="auto" w:fill="auto"/>
            <w:vAlign w:val="center"/>
            <w:hideMark/>
          </w:tcPr>
          <w:p w14:paraId="28EB0ADC" w14:textId="2BDAFFB1"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4,363,807 </w:t>
            </w:r>
          </w:p>
        </w:tc>
      </w:tr>
      <w:tr w:rsidR="00DB5157" w:rsidRPr="00DB5157" w14:paraId="0995AB5B"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46015E8" w14:textId="77777777"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D. Transferencias, Asignaciones, Subsidios y Otras Ayudas</w:t>
            </w:r>
          </w:p>
        </w:tc>
        <w:tc>
          <w:tcPr>
            <w:tcW w:w="1660" w:type="dxa"/>
            <w:tcBorders>
              <w:top w:val="nil"/>
              <w:left w:val="nil"/>
              <w:bottom w:val="single" w:sz="4" w:space="0" w:color="auto"/>
              <w:right w:val="single" w:sz="4" w:space="0" w:color="auto"/>
            </w:tcBorders>
            <w:shd w:val="clear" w:color="auto" w:fill="auto"/>
            <w:vAlign w:val="center"/>
            <w:hideMark/>
          </w:tcPr>
          <w:p w14:paraId="553557B2" w14:textId="0B90004C"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14,902,405 </w:t>
            </w:r>
          </w:p>
        </w:tc>
        <w:tc>
          <w:tcPr>
            <w:tcW w:w="1660" w:type="dxa"/>
            <w:tcBorders>
              <w:top w:val="nil"/>
              <w:left w:val="nil"/>
              <w:bottom w:val="single" w:sz="4" w:space="0" w:color="auto"/>
              <w:right w:val="single" w:sz="4" w:space="0" w:color="auto"/>
            </w:tcBorders>
            <w:shd w:val="clear" w:color="auto" w:fill="auto"/>
            <w:vAlign w:val="center"/>
            <w:hideMark/>
          </w:tcPr>
          <w:p w14:paraId="7A722F83" w14:textId="2E6812AA"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14,751,407 </w:t>
            </w:r>
          </w:p>
        </w:tc>
      </w:tr>
      <w:tr w:rsidR="00DB5157" w:rsidRPr="00DB5157" w14:paraId="764CE536"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DDB71CA" w14:textId="77777777"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E. Bienes Muebles, Inmuebles e Intangibles</w:t>
            </w:r>
          </w:p>
        </w:tc>
        <w:tc>
          <w:tcPr>
            <w:tcW w:w="1660" w:type="dxa"/>
            <w:tcBorders>
              <w:top w:val="nil"/>
              <w:left w:val="nil"/>
              <w:bottom w:val="single" w:sz="4" w:space="0" w:color="auto"/>
              <w:right w:val="single" w:sz="4" w:space="0" w:color="auto"/>
            </w:tcBorders>
            <w:shd w:val="clear" w:color="auto" w:fill="auto"/>
            <w:vAlign w:val="center"/>
            <w:hideMark/>
          </w:tcPr>
          <w:p w14:paraId="76A920E8" w14:textId="5B475EE3"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600,000 </w:t>
            </w:r>
          </w:p>
        </w:tc>
        <w:tc>
          <w:tcPr>
            <w:tcW w:w="1660" w:type="dxa"/>
            <w:tcBorders>
              <w:top w:val="nil"/>
              <w:left w:val="nil"/>
              <w:bottom w:val="single" w:sz="4" w:space="0" w:color="auto"/>
              <w:right w:val="single" w:sz="4" w:space="0" w:color="auto"/>
            </w:tcBorders>
            <w:shd w:val="clear" w:color="auto" w:fill="auto"/>
            <w:vAlign w:val="center"/>
            <w:hideMark/>
          </w:tcPr>
          <w:p w14:paraId="51604BE8" w14:textId="69A0E04B"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   </w:t>
            </w:r>
          </w:p>
        </w:tc>
      </w:tr>
      <w:tr w:rsidR="00DB5157" w:rsidRPr="00DB5157" w14:paraId="65D6DD82"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F0231F6" w14:textId="77777777"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F. Inversión Pública</w:t>
            </w:r>
          </w:p>
        </w:tc>
        <w:tc>
          <w:tcPr>
            <w:tcW w:w="1660" w:type="dxa"/>
            <w:tcBorders>
              <w:top w:val="nil"/>
              <w:left w:val="nil"/>
              <w:bottom w:val="single" w:sz="4" w:space="0" w:color="auto"/>
              <w:right w:val="single" w:sz="4" w:space="0" w:color="auto"/>
            </w:tcBorders>
            <w:shd w:val="clear" w:color="auto" w:fill="auto"/>
            <w:vAlign w:val="center"/>
            <w:hideMark/>
          </w:tcPr>
          <w:p w14:paraId="1243B98F" w14:textId="5CCA6311"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1,700,000 </w:t>
            </w:r>
          </w:p>
        </w:tc>
        <w:tc>
          <w:tcPr>
            <w:tcW w:w="1660" w:type="dxa"/>
            <w:tcBorders>
              <w:top w:val="nil"/>
              <w:left w:val="nil"/>
              <w:bottom w:val="single" w:sz="4" w:space="0" w:color="auto"/>
              <w:right w:val="single" w:sz="4" w:space="0" w:color="auto"/>
            </w:tcBorders>
            <w:shd w:val="clear" w:color="auto" w:fill="auto"/>
            <w:vAlign w:val="center"/>
            <w:hideMark/>
          </w:tcPr>
          <w:p w14:paraId="4B325AEC" w14:textId="5C1010E4"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   </w:t>
            </w:r>
          </w:p>
        </w:tc>
      </w:tr>
      <w:tr w:rsidR="00DB5157" w:rsidRPr="00DB5157" w14:paraId="557BB24D" w14:textId="77777777" w:rsidTr="00581670">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EFCB2E4" w14:textId="77777777"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G. Inversiones Financieras y Otras Provisiones</w:t>
            </w:r>
          </w:p>
        </w:tc>
        <w:tc>
          <w:tcPr>
            <w:tcW w:w="1660" w:type="dxa"/>
            <w:tcBorders>
              <w:top w:val="nil"/>
              <w:left w:val="nil"/>
              <w:bottom w:val="single" w:sz="4" w:space="0" w:color="auto"/>
              <w:right w:val="single" w:sz="4" w:space="0" w:color="auto"/>
            </w:tcBorders>
            <w:shd w:val="clear" w:color="auto" w:fill="auto"/>
            <w:hideMark/>
          </w:tcPr>
          <w:p w14:paraId="3F67DFE5" w14:textId="6F3A2EF1" w:rsidR="00DB5157" w:rsidRPr="00DB5157" w:rsidRDefault="00DB5157" w:rsidP="00DB5157">
            <w:pPr>
              <w:widowControl/>
              <w:jc w:val="right"/>
              <w:rPr>
                <w:rFonts w:ascii="Arial" w:eastAsia="Times New Roman" w:hAnsi="Arial" w:cs="Arial"/>
                <w:color w:val="000000"/>
                <w:sz w:val="18"/>
                <w:szCs w:val="18"/>
              </w:rPr>
            </w:pPr>
            <w:r w:rsidRPr="0097782F">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F0532D4" w14:textId="0BFD01C0"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   </w:t>
            </w:r>
          </w:p>
        </w:tc>
      </w:tr>
      <w:tr w:rsidR="00DB5157" w:rsidRPr="00DB5157" w14:paraId="7DF62C6B" w14:textId="77777777" w:rsidTr="00581670">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5741229" w14:textId="77777777"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H. Participaciones y Aportaciones</w:t>
            </w:r>
          </w:p>
        </w:tc>
        <w:tc>
          <w:tcPr>
            <w:tcW w:w="1660" w:type="dxa"/>
            <w:tcBorders>
              <w:top w:val="nil"/>
              <w:left w:val="nil"/>
              <w:bottom w:val="single" w:sz="4" w:space="0" w:color="auto"/>
              <w:right w:val="single" w:sz="4" w:space="0" w:color="auto"/>
            </w:tcBorders>
            <w:shd w:val="clear" w:color="auto" w:fill="auto"/>
            <w:hideMark/>
          </w:tcPr>
          <w:p w14:paraId="50E96EBC" w14:textId="787958D7" w:rsidR="00DB5157" w:rsidRPr="00DB5157" w:rsidRDefault="00DB5157" w:rsidP="00DB5157">
            <w:pPr>
              <w:widowControl/>
              <w:jc w:val="right"/>
              <w:rPr>
                <w:rFonts w:ascii="Arial" w:eastAsia="Times New Roman" w:hAnsi="Arial" w:cs="Arial"/>
                <w:color w:val="000000"/>
                <w:sz w:val="18"/>
                <w:szCs w:val="18"/>
              </w:rPr>
            </w:pPr>
            <w:r w:rsidRPr="0097782F">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649F2D9" w14:textId="319EF415"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   </w:t>
            </w:r>
          </w:p>
        </w:tc>
      </w:tr>
      <w:tr w:rsidR="00DB5157" w:rsidRPr="00DB5157" w14:paraId="448C16E6" w14:textId="77777777" w:rsidTr="00581670">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81310E9" w14:textId="77777777"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I. Deuda Pública</w:t>
            </w:r>
          </w:p>
        </w:tc>
        <w:tc>
          <w:tcPr>
            <w:tcW w:w="1660" w:type="dxa"/>
            <w:tcBorders>
              <w:top w:val="nil"/>
              <w:left w:val="nil"/>
              <w:bottom w:val="single" w:sz="4" w:space="0" w:color="auto"/>
              <w:right w:val="single" w:sz="4" w:space="0" w:color="auto"/>
            </w:tcBorders>
            <w:shd w:val="clear" w:color="auto" w:fill="auto"/>
            <w:hideMark/>
          </w:tcPr>
          <w:p w14:paraId="3E7CA737" w14:textId="717644B8" w:rsidR="00DB5157" w:rsidRPr="00DB5157" w:rsidRDefault="00DB5157" w:rsidP="00DB5157">
            <w:pPr>
              <w:widowControl/>
              <w:jc w:val="right"/>
              <w:rPr>
                <w:rFonts w:ascii="Arial" w:eastAsia="Times New Roman" w:hAnsi="Arial" w:cs="Arial"/>
                <w:color w:val="000000"/>
                <w:sz w:val="18"/>
                <w:szCs w:val="18"/>
              </w:rPr>
            </w:pPr>
            <w:r w:rsidRPr="0097782F">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F27CA63" w14:textId="214E61DE"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   </w:t>
            </w:r>
          </w:p>
        </w:tc>
      </w:tr>
      <w:tr w:rsidR="00DB5157" w:rsidRPr="00DB5157" w14:paraId="2551EEF9"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D5754B7" w14:textId="77777777" w:rsidR="00DB5157" w:rsidRPr="00DB5157" w:rsidRDefault="00DB5157" w:rsidP="00DB5157">
            <w:pPr>
              <w:widowControl/>
              <w:jc w:val="both"/>
              <w:rPr>
                <w:rFonts w:ascii="Arial" w:eastAsia="Times New Roman" w:hAnsi="Arial" w:cs="Arial"/>
                <w:b/>
                <w:bCs/>
                <w:color w:val="000000"/>
                <w:sz w:val="18"/>
                <w:szCs w:val="18"/>
              </w:rPr>
            </w:pPr>
            <w:r w:rsidRPr="00DB5157">
              <w:rPr>
                <w:rFonts w:ascii="Arial" w:eastAsia="Times New Roman" w:hAnsi="Arial" w:cs="Arial"/>
                <w:b/>
                <w:bCs/>
                <w:color w:val="000000"/>
                <w:sz w:val="18"/>
                <w:szCs w:val="18"/>
              </w:rPr>
              <w:t>2. Gasto Etiquetado (2=A+B+C+D+E+F+G+H+I)</w:t>
            </w:r>
          </w:p>
        </w:tc>
        <w:tc>
          <w:tcPr>
            <w:tcW w:w="1660" w:type="dxa"/>
            <w:tcBorders>
              <w:top w:val="nil"/>
              <w:left w:val="nil"/>
              <w:bottom w:val="single" w:sz="4" w:space="0" w:color="auto"/>
              <w:right w:val="single" w:sz="4" w:space="0" w:color="auto"/>
            </w:tcBorders>
            <w:shd w:val="clear" w:color="auto" w:fill="auto"/>
            <w:vAlign w:val="center"/>
            <w:hideMark/>
          </w:tcPr>
          <w:p w14:paraId="2A59BE2F" w14:textId="3A06905D" w:rsidR="00DB5157" w:rsidRPr="00DB5157" w:rsidRDefault="00DB5157" w:rsidP="00DB5157">
            <w:pPr>
              <w:widowControl/>
              <w:jc w:val="right"/>
              <w:rPr>
                <w:rFonts w:ascii="Arial" w:eastAsia="Times New Roman" w:hAnsi="Arial" w:cs="Arial"/>
                <w:b/>
                <w:bCs/>
                <w:color w:val="000000"/>
                <w:sz w:val="18"/>
                <w:szCs w:val="18"/>
              </w:rPr>
            </w:pPr>
            <w:r w:rsidRPr="00DB5157">
              <w:rPr>
                <w:rFonts w:ascii="Arial" w:eastAsia="Times New Roman" w:hAnsi="Arial" w:cs="Arial"/>
                <w:b/>
                <w:bCs/>
                <w:color w:val="000000"/>
                <w:sz w:val="18"/>
                <w:szCs w:val="18"/>
              </w:rPr>
              <w:t xml:space="preserve">          165,986,092 </w:t>
            </w:r>
          </w:p>
        </w:tc>
        <w:tc>
          <w:tcPr>
            <w:tcW w:w="1660" w:type="dxa"/>
            <w:tcBorders>
              <w:top w:val="nil"/>
              <w:left w:val="nil"/>
              <w:bottom w:val="single" w:sz="4" w:space="0" w:color="auto"/>
              <w:right w:val="single" w:sz="4" w:space="0" w:color="auto"/>
            </w:tcBorders>
            <w:shd w:val="clear" w:color="auto" w:fill="auto"/>
            <w:vAlign w:val="center"/>
            <w:hideMark/>
          </w:tcPr>
          <w:p w14:paraId="4FE1D269" w14:textId="28DD053F" w:rsidR="00DB5157" w:rsidRPr="00DB5157" w:rsidRDefault="00DB5157" w:rsidP="00DB5157">
            <w:pPr>
              <w:widowControl/>
              <w:jc w:val="right"/>
              <w:rPr>
                <w:rFonts w:ascii="Arial" w:eastAsia="Times New Roman" w:hAnsi="Arial" w:cs="Arial"/>
                <w:b/>
                <w:bCs/>
                <w:color w:val="000000"/>
                <w:sz w:val="18"/>
                <w:szCs w:val="18"/>
              </w:rPr>
            </w:pPr>
            <w:r w:rsidRPr="00DB5157">
              <w:rPr>
                <w:rFonts w:ascii="Arial" w:eastAsia="Times New Roman" w:hAnsi="Arial" w:cs="Arial"/>
                <w:b/>
                <w:bCs/>
                <w:color w:val="000000"/>
                <w:sz w:val="18"/>
                <w:szCs w:val="18"/>
              </w:rPr>
              <w:t xml:space="preserve">          127,597,141 </w:t>
            </w:r>
          </w:p>
        </w:tc>
      </w:tr>
      <w:tr w:rsidR="00DB5157" w:rsidRPr="00DB5157" w14:paraId="5472D13B"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3497E5A" w14:textId="421F03F9"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A. Servicios Personales</w:t>
            </w:r>
          </w:p>
        </w:tc>
        <w:tc>
          <w:tcPr>
            <w:tcW w:w="1660" w:type="dxa"/>
            <w:tcBorders>
              <w:top w:val="nil"/>
              <w:left w:val="nil"/>
              <w:bottom w:val="single" w:sz="4" w:space="0" w:color="auto"/>
              <w:right w:val="single" w:sz="4" w:space="0" w:color="auto"/>
            </w:tcBorders>
            <w:shd w:val="clear" w:color="auto" w:fill="auto"/>
            <w:vAlign w:val="center"/>
            <w:hideMark/>
          </w:tcPr>
          <w:p w14:paraId="45812FDE" w14:textId="3AE8493D"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8,763,981 </w:t>
            </w:r>
          </w:p>
        </w:tc>
        <w:tc>
          <w:tcPr>
            <w:tcW w:w="1660" w:type="dxa"/>
            <w:tcBorders>
              <w:top w:val="nil"/>
              <w:left w:val="nil"/>
              <w:bottom w:val="single" w:sz="4" w:space="0" w:color="auto"/>
              <w:right w:val="single" w:sz="4" w:space="0" w:color="auto"/>
            </w:tcBorders>
            <w:shd w:val="clear" w:color="auto" w:fill="auto"/>
            <w:vAlign w:val="center"/>
            <w:hideMark/>
          </w:tcPr>
          <w:p w14:paraId="08162414" w14:textId="6B40C5F4"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519,120 </w:t>
            </w:r>
          </w:p>
        </w:tc>
      </w:tr>
      <w:tr w:rsidR="00DB5157" w:rsidRPr="00DB5157" w14:paraId="66B4C979"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3D1A697" w14:textId="77777777"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B. Materiales y Suministros</w:t>
            </w:r>
          </w:p>
        </w:tc>
        <w:tc>
          <w:tcPr>
            <w:tcW w:w="1660" w:type="dxa"/>
            <w:tcBorders>
              <w:top w:val="nil"/>
              <w:left w:val="nil"/>
              <w:bottom w:val="single" w:sz="4" w:space="0" w:color="auto"/>
              <w:right w:val="single" w:sz="4" w:space="0" w:color="auto"/>
            </w:tcBorders>
            <w:shd w:val="clear" w:color="auto" w:fill="auto"/>
            <w:vAlign w:val="center"/>
            <w:hideMark/>
          </w:tcPr>
          <w:p w14:paraId="2CF0C6BF" w14:textId="58533ECD"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3,009,105 </w:t>
            </w:r>
          </w:p>
        </w:tc>
        <w:tc>
          <w:tcPr>
            <w:tcW w:w="1660" w:type="dxa"/>
            <w:tcBorders>
              <w:top w:val="nil"/>
              <w:left w:val="nil"/>
              <w:bottom w:val="single" w:sz="4" w:space="0" w:color="auto"/>
              <w:right w:val="single" w:sz="4" w:space="0" w:color="auto"/>
            </w:tcBorders>
            <w:shd w:val="clear" w:color="auto" w:fill="auto"/>
            <w:vAlign w:val="center"/>
            <w:hideMark/>
          </w:tcPr>
          <w:p w14:paraId="2C0569B3" w14:textId="2EF717A7"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1,264,740 </w:t>
            </w:r>
          </w:p>
        </w:tc>
      </w:tr>
      <w:tr w:rsidR="00DB5157" w:rsidRPr="00DB5157" w14:paraId="4EC5BD9D"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0A211CE" w14:textId="77777777"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C. Servicios Generales</w:t>
            </w:r>
          </w:p>
        </w:tc>
        <w:tc>
          <w:tcPr>
            <w:tcW w:w="1660" w:type="dxa"/>
            <w:tcBorders>
              <w:top w:val="nil"/>
              <w:left w:val="nil"/>
              <w:bottom w:val="single" w:sz="4" w:space="0" w:color="auto"/>
              <w:right w:val="single" w:sz="4" w:space="0" w:color="auto"/>
            </w:tcBorders>
            <w:shd w:val="clear" w:color="auto" w:fill="auto"/>
            <w:vAlign w:val="center"/>
            <w:hideMark/>
          </w:tcPr>
          <w:p w14:paraId="2491E66D" w14:textId="0C9D3636"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16,555,570 </w:t>
            </w:r>
          </w:p>
        </w:tc>
        <w:tc>
          <w:tcPr>
            <w:tcW w:w="1660" w:type="dxa"/>
            <w:tcBorders>
              <w:top w:val="nil"/>
              <w:left w:val="nil"/>
              <w:bottom w:val="single" w:sz="4" w:space="0" w:color="auto"/>
              <w:right w:val="single" w:sz="4" w:space="0" w:color="auto"/>
            </w:tcBorders>
            <w:shd w:val="clear" w:color="auto" w:fill="auto"/>
            <w:vAlign w:val="center"/>
            <w:hideMark/>
          </w:tcPr>
          <w:p w14:paraId="0C41AE3B" w14:textId="06357323"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22,621,685 </w:t>
            </w:r>
          </w:p>
        </w:tc>
      </w:tr>
      <w:tr w:rsidR="00DB5157" w:rsidRPr="00DB5157" w14:paraId="465F87AF"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3080203" w14:textId="77777777"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D. Transferencias, Asignaciones, Subsidios y Otras Ayudas</w:t>
            </w:r>
          </w:p>
        </w:tc>
        <w:tc>
          <w:tcPr>
            <w:tcW w:w="1660" w:type="dxa"/>
            <w:tcBorders>
              <w:top w:val="nil"/>
              <w:left w:val="nil"/>
              <w:bottom w:val="single" w:sz="4" w:space="0" w:color="auto"/>
              <w:right w:val="single" w:sz="4" w:space="0" w:color="auto"/>
            </w:tcBorders>
            <w:shd w:val="clear" w:color="auto" w:fill="auto"/>
            <w:vAlign w:val="center"/>
            <w:hideMark/>
          </w:tcPr>
          <w:p w14:paraId="3541D5A1" w14:textId="3E1E3611"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8,718,214 </w:t>
            </w:r>
          </w:p>
        </w:tc>
        <w:tc>
          <w:tcPr>
            <w:tcW w:w="1660" w:type="dxa"/>
            <w:tcBorders>
              <w:top w:val="nil"/>
              <w:left w:val="nil"/>
              <w:bottom w:val="single" w:sz="4" w:space="0" w:color="auto"/>
              <w:right w:val="single" w:sz="4" w:space="0" w:color="auto"/>
            </w:tcBorders>
            <w:shd w:val="clear" w:color="auto" w:fill="auto"/>
            <w:vAlign w:val="center"/>
            <w:hideMark/>
          </w:tcPr>
          <w:p w14:paraId="39AD3F3B" w14:textId="4B8EBE0F"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   </w:t>
            </w:r>
          </w:p>
        </w:tc>
      </w:tr>
      <w:tr w:rsidR="00DB5157" w:rsidRPr="00DB5157" w14:paraId="6B372FDA"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9E528D4" w14:textId="77777777"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E. Bienes Muebles, Inmuebles e Intangibles</w:t>
            </w:r>
          </w:p>
        </w:tc>
        <w:tc>
          <w:tcPr>
            <w:tcW w:w="1660" w:type="dxa"/>
            <w:tcBorders>
              <w:top w:val="nil"/>
              <w:left w:val="nil"/>
              <w:bottom w:val="single" w:sz="4" w:space="0" w:color="auto"/>
              <w:right w:val="single" w:sz="4" w:space="0" w:color="auto"/>
            </w:tcBorders>
            <w:shd w:val="clear" w:color="auto" w:fill="auto"/>
            <w:vAlign w:val="center"/>
            <w:hideMark/>
          </w:tcPr>
          <w:p w14:paraId="475C2834" w14:textId="59656207"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57F2EE7" w14:textId="16687EBD"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1,493,577 </w:t>
            </w:r>
          </w:p>
        </w:tc>
      </w:tr>
      <w:tr w:rsidR="00DB5157" w:rsidRPr="00DB5157" w14:paraId="3B2E1A32"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F33B987" w14:textId="77777777"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F. Inversión Pública</w:t>
            </w:r>
          </w:p>
        </w:tc>
        <w:tc>
          <w:tcPr>
            <w:tcW w:w="1660" w:type="dxa"/>
            <w:tcBorders>
              <w:top w:val="nil"/>
              <w:left w:val="nil"/>
              <w:bottom w:val="single" w:sz="4" w:space="0" w:color="auto"/>
              <w:right w:val="single" w:sz="4" w:space="0" w:color="auto"/>
            </w:tcBorders>
            <w:shd w:val="clear" w:color="auto" w:fill="auto"/>
            <w:vAlign w:val="center"/>
            <w:hideMark/>
          </w:tcPr>
          <w:p w14:paraId="3E614948" w14:textId="41D2E5B0"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128,939,222 </w:t>
            </w:r>
          </w:p>
        </w:tc>
        <w:tc>
          <w:tcPr>
            <w:tcW w:w="1660" w:type="dxa"/>
            <w:tcBorders>
              <w:top w:val="nil"/>
              <w:left w:val="nil"/>
              <w:bottom w:val="single" w:sz="4" w:space="0" w:color="auto"/>
              <w:right w:val="single" w:sz="4" w:space="0" w:color="auto"/>
            </w:tcBorders>
            <w:shd w:val="clear" w:color="auto" w:fill="auto"/>
            <w:vAlign w:val="center"/>
            <w:hideMark/>
          </w:tcPr>
          <w:p w14:paraId="354535CF" w14:textId="52C26049"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101,698,019 </w:t>
            </w:r>
          </w:p>
        </w:tc>
      </w:tr>
      <w:tr w:rsidR="00DB5157" w:rsidRPr="00DB5157" w14:paraId="7121BDF3"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2AFBB64" w14:textId="77777777"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G. Inversiones Financieras y Otras Provisiones</w:t>
            </w:r>
          </w:p>
        </w:tc>
        <w:tc>
          <w:tcPr>
            <w:tcW w:w="1660" w:type="dxa"/>
            <w:tcBorders>
              <w:top w:val="nil"/>
              <w:left w:val="nil"/>
              <w:bottom w:val="single" w:sz="4" w:space="0" w:color="auto"/>
              <w:right w:val="single" w:sz="4" w:space="0" w:color="auto"/>
            </w:tcBorders>
            <w:shd w:val="clear" w:color="auto" w:fill="auto"/>
            <w:vAlign w:val="center"/>
            <w:hideMark/>
          </w:tcPr>
          <w:p w14:paraId="5AB4D341" w14:textId="57236810"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6193C0D" w14:textId="2E6DC481"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   </w:t>
            </w:r>
          </w:p>
        </w:tc>
      </w:tr>
      <w:tr w:rsidR="00DB5157" w:rsidRPr="00DB5157" w14:paraId="34EE0348"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680FD74" w14:textId="77777777"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H. Participaciones y Aportaciones</w:t>
            </w:r>
          </w:p>
        </w:tc>
        <w:tc>
          <w:tcPr>
            <w:tcW w:w="1660" w:type="dxa"/>
            <w:tcBorders>
              <w:top w:val="nil"/>
              <w:left w:val="nil"/>
              <w:bottom w:val="single" w:sz="4" w:space="0" w:color="auto"/>
              <w:right w:val="single" w:sz="4" w:space="0" w:color="auto"/>
            </w:tcBorders>
            <w:shd w:val="clear" w:color="auto" w:fill="auto"/>
            <w:vAlign w:val="center"/>
            <w:hideMark/>
          </w:tcPr>
          <w:p w14:paraId="0D880D75" w14:textId="045C137F"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778EB77" w14:textId="44185C55"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   </w:t>
            </w:r>
          </w:p>
        </w:tc>
      </w:tr>
      <w:tr w:rsidR="00DB5157" w:rsidRPr="00DB5157" w14:paraId="5F1DE442"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A00ACD6" w14:textId="77777777" w:rsidR="00DB5157" w:rsidRPr="00DB5157" w:rsidRDefault="00DB5157" w:rsidP="00DB5157">
            <w:pPr>
              <w:widowControl/>
              <w:jc w:val="both"/>
              <w:rPr>
                <w:rFonts w:ascii="Arial" w:eastAsia="Times New Roman" w:hAnsi="Arial" w:cs="Arial"/>
                <w:color w:val="000000"/>
                <w:sz w:val="18"/>
                <w:szCs w:val="18"/>
              </w:rPr>
            </w:pPr>
            <w:r w:rsidRPr="00DB5157">
              <w:rPr>
                <w:rFonts w:ascii="Arial" w:eastAsia="Times New Roman" w:hAnsi="Arial" w:cs="Arial"/>
                <w:color w:val="000000"/>
                <w:sz w:val="18"/>
                <w:szCs w:val="18"/>
              </w:rPr>
              <w:t>I. Deuda Pública</w:t>
            </w:r>
          </w:p>
        </w:tc>
        <w:tc>
          <w:tcPr>
            <w:tcW w:w="1660" w:type="dxa"/>
            <w:tcBorders>
              <w:top w:val="nil"/>
              <w:left w:val="nil"/>
              <w:bottom w:val="single" w:sz="4" w:space="0" w:color="auto"/>
              <w:right w:val="single" w:sz="4" w:space="0" w:color="auto"/>
            </w:tcBorders>
            <w:shd w:val="clear" w:color="auto" w:fill="auto"/>
            <w:vAlign w:val="center"/>
            <w:hideMark/>
          </w:tcPr>
          <w:p w14:paraId="76F352C0" w14:textId="5B648EE8"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FBA74C0" w14:textId="759B100D" w:rsidR="00DB5157" w:rsidRPr="00DB5157" w:rsidRDefault="00DB5157" w:rsidP="00DB5157">
            <w:pPr>
              <w:widowControl/>
              <w:jc w:val="right"/>
              <w:rPr>
                <w:rFonts w:ascii="Arial" w:eastAsia="Times New Roman" w:hAnsi="Arial" w:cs="Arial"/>
                <w:color w:val="000000"/>
                <w:sz w:val="18"/>
                <w:szCs w:val="18"/>
              </w:rPr>
            </w:pPr>
            <w:r w:rsidRPr="00DB5157">
              <w:rPr>
                <w:rFonts w:ascii="Arial" w:eastAsia="Times New Roman" w:hAnsi="Arial" w:cs="Arial"/>
                <w:color w:val="000000"/>
                <w:sz w:val="18"/>
                <w:szCs w:val="18"/>
              </w:rPr>
              <w:t xml:space="preserve">                             -   </w:t>
            </w:r>
          </w:p>
        </w:tc>
      </w:tr>
      <w:tr w:rsidR="00DB5157" w:rsidRPr="00DB5157" w14:paraId="74EDDB0F" w14:textId="77777777" w:rsidTr="00DB5157">
        <w:trPr>
          <w:trHeight w:val="227"/>
          <w:jc w:val="center"/>
        </w:trPr>
        <w:tc>
          <w:tcPr>
            <w:tcW w:w="4280" w:type="dxa"/>
            <w:tcBorders>
              <w:top w:val="nil"/>
              <w:left w:val="single" w:sz="4" w:space="0" w:color="auto"/>
              <w:bottom w:val="single" w:sz="4" w:space="0" w:color="auto"/>
              <w:right w:val="single" w:sz="4" w:space="0" w:color="auto"/>
            </w:tcBorders>
            <w:shd w:val="clear" w:color="000000" w:fill="A6A6A6"/>
            <w:vAlign w:val="center"/>
            <w:hideMark/>
          </w:tcPr>
          <w:p w14:paraId="18CA9138" w14:textId="77777777" w:rsidR="00DB5157" w:rsidRPr="00DB5157" w:rsidRDefault="00DB5157" w:rsidP="00DB5157">
            <w:pPr>
              <w:widowControl/>
              <w:jc w:val="both"/>
              <w:rPr>
                <w:rFonts w:ascii="Arial" w:eastAsia="Times New Roman" w:hAnsi="Arial" w:cs="Arial"/>
                <w:b/>
                <w:bCs/>
                <w:color w:val="000000"/>
                <w:sz w:val="18"/>
                <w:szCs w:val="18"/>
              </w:rPr>
            </w:pPr>
            <w:r w:rsidRPr="00DB5157">
              <w:rPr>
                <w:rFonts w:ascii="Arial" w:eastAsia="Times New Roman" w:hAnsi="Arial" w:cs="Arial"/>
                <w:b/>
                <w:bCs/>
                <w:color w:val="000000"/>
                <w:sz w:val="18"/>
                <w:szCs w:val="18"/>
              </w:rPr>
              <w:t>Total de Egresos Proyectados (3 = 1 +2)</w:t>
            </w:r>
          </w:p>
        </w:tc>
        <w:tc>
          <w:tcPr>
            <w:tcW w:w="1660" w:type="dxa"/>
            <w:tcBorders>
              <w:top w:val="nil"/>
              <w:left w:val="nil"/>
              <w:bottom w:val="single" w:sz="4" w:space="0" w:color="auto"/>
              <w:right w:val="single" w:sz="4" w:space="0" w:color="auto"/>
            </w:tcBorders>
            <w:shd w:val="clear" w:color="000000" w:fill="A6A6A6"/>
            <w:vAlign w:val="center"/>
            <w:hideMark/>
          </w:tcPr>
          <w:p w14:paraId="2E31D1A2" w14:textId="3BCB34B8" w:rsidR="00DB5157" w:rsidRPr="00DB5157" w:rsidRDefault="00DB5157" w:rsidP="00DB5157">
            <w:pPr>
              <w:widowControl/>
              <w:jc w:val="right"/>
              <w:rPr>
                <w:rFonts w:ascii="Arial" w:eastAsia="Times New Roman" w:hAnsi="Arial" w:cs="Arial"/>
                <w:b/>
                <w:bCs/>
                <w:color w:val="000000"/>
                <w:sz w:val="18"/>
                <w:szCs w:val="18"/>
              </w:rPr>
            </w:pPr>
            <w:r w:rsidRPr="00DB5157">
              <w:rPr>
                <w:rFonts w:ascii="Arial" w:eastAsia="Times New Roman" w:hAnsi="Arial" w:cs="Arial"/>
                <w:b/>
                <w:bCs/>
                <w:color w:val="000000"/>
                <w:sz w:val="18"/>
                <w:szCs w:val="18"/>
              </w:rPr>
              <w:t xml:space="preserve">          292,471,382 </w:t>
            </w:r>
          </w:p>
        </w:tc>
        <w:tc>
          <w:tcPr>
            <w:tcW w:w="1660" w:type="dxa"/>
            <w:tcBorders>
              <w:top w:val="nil"/>
              <w:left w:val="nil"/>
              <w:bottom w:val="single" w:sz="4" w:space="0" w:color="auto"/>
              <w:right w:val="single" w:sz="4" w:space="0" w:color="auto"/>
            </w:tcBorders>
            <w:shd w:val="clear" w:color="000000" w:fill="A6A6A6"/>
            <w:vAlign w:val="center"/>
            <w:hideMark/>
          </w:tcPr>
          <w:p w14:paraId="484407D9" w14:textId="7DB259E5" w:rsidR="00DB5157" w:rsidRPr="00DB5157" w:rsidRDefault="00DB5157" w:rsidP="00DB5157">
            <w:pPr>
              <w:widowControl/>
              <w:jc w:val="right"/>
              <w:rPr>
                <w:rFonts w:ascii="Arial" w:eastAsia="Times New Roman" w:hAnsi="Arial" w:cs="Arial"/>
                <w:b/>
                <w:bCs/>
                <w:color w:val="000000"/>
                <w:sz w:val="18"/>
                <w:szCs w:val="18"/>
              </w:rPr>
            </w:pPr>
            <w:r w:rsidRPr="00DB5157">
              <w:rPr>
                <w:rFonts w:ascii="Arial" w:eastAsia="Times New Roman" w:hAnsi="Arial" w:cs="Arial"/>
                <w:b/>
                <w:bCs/>
                <w:color w:val="000000"/>
                <w:sz w:val="18"/>
                <w:szCs w:val="18"/>
              </w:rPr>
              <w:t xml:space="preserve">          247,423,181 </w:t>
            </w:r>
          </w:p>
        </w:tc>
      </w:tr>
    </w:tbl>
    <w:p w14:paraId="243BB718" w14:textId="77777777" w:rsidR="006B16A5" w:rsidRDefault="006B16A5" w:rsidP="00642B79">
      <w:pPr>
        <w:tabs>
          <w:tab w:val="left" w:pos="0"/>
        </w:tabs>
        <w:spacing w:line="276" w:lineRule="auto"/>
        <w:rPr>
          <w:rFonts w:ascii="Arial" w:eastAsia="Times New Roman" w:hAnsi="Arial" w:cs="Arial"/>
        </w:rPr>
      </w:pPr>
    </w:p>
    <w:p w14:paraId="1B6807B2" w14:textId="7B89BCEB" w:rsidR="006F3976" w:rsidRDefault="006F3976" w:rsidP="00642B79">
      <w:pPr>
        <w:tabs>
          <w:tab w:val="left" w:pos="0"/>
        </w:tabs>
        <w:spacing w:line="276" w:lineRule="auto"/>
        <w:rPr>
          <w:rFonts w:ascii="Arial" w:eastAsia="Times New Roman" w:hAnsi="Arial" w:cs="Arial"/>
        </w:rPr>
      </w:pPr>
    </w:p>
    <w:p w14:paraId="00FBF14A" w14:textId="77777777" w:rsidR="006F3976" w:rsidRDefault="006F3976" w:rsidP="00642B79">
      <w:pPr>
        <w:tabs>
          <w:tab w:val="left" w:pos="0"/>
        </w:tabs>
        <w:spacing w:line="276" w:lineRule="auto"/>
        <w:rPr>
          <w:rFonts w:ascii="Arial" w:eastAsia="Times New Roman" w:hAnsi="Arial" w:cs="Arial"/>
        </w:rPr>
      </w:pPr>
    </w:p>
    <w:p w14:paraId="5C644B25" w14:textId="77777777" w:rsidR="006F3976" w:rsidRDefault="006F3976" w:rsidP="00642B79">
      <w:pPr>
        <w:tabs>
          <w:tab w:val="left" w:pos="0"/>
        </w:tabs>
        <w:spacing w:line="276" w:lineRule="auto"/>
        <w:rPr>
          <w:rFonts w:ascii="Arial" w:eastAsia="Times New Roman" w:hAnsi="Arial" w:cs="Arial"/>
        </w:rPr>
      </w:pPr>
    </w:p>
    <w:p w14:paraId="0EA3AB2E" w14:textId="77777777" w:rsidR="006F3976" w:rsidRDefault="006F3976" w:rsidP="00642B79">
      <w:pPr>
        <w:tabs>
          <w:tab w:val="left" w:pos="0"/>
        </w:tabs>
        <w:spacing w:line="276" w:lineRule="auto"/>
        <w:rPr>
          <w:rFonts w:ascii="Arial" w:eastAsia="Times New Roman" w:hAnsi="Arial" w:cs="Arial"/>
        </w:rPr>
      </w:pPr>
    </w:p>
    <w:p w14:paraId="37EAAF65" w14:textId="77777777" w:rsidR="006F3976" w:rsidRDefault="006F3976" w:rsidP="00642B79">
      <w:pPr>
        <w:tabs>
          <w:tab w:val="left" w:pos="0"/>
        </w:tabs>
        <w:spacing w:line="276" w:lineRule="auto"/>
        <w:rPr>
          <w:rFonts w:ascii="Arial" w:eastAsia="Times New Roman" w:hAnsi="Arial" w:cs="Arial"/>
        </w:rPr>
      </w:pPr>
    </w:p>
    <w:p w14:paraId="78B4321A" w14:textId="77777777" w:rsidR="006F3976" w:rsidRDefault="006F3976" w:rsidP="00642B79">
      <w:pPr>
        <w:tabs>
          <w:tab w:val="left" w:pos="0"/>
        </w:tabs>
        <w:spacing w:line="276" w:lineRule="auto"/>
        <w:rPr>
          <w:rFonts w:ascii="Arial" w:eastAsia="Times New Roman" w:hAnsi="Arial" w:cs="Arial"/>
        </w:rPr>
      </w:pPr>
    </w:p>
    <w:p w14:paraId="33F30323" w14:textId="77777777" w:rsidR="006F3976" w:rsidRDefault="006F3976" w:rsidP="00642B79">
      <w:pPr>
        <w:tabs>
          <w:tab w:val="left" w:pos="0"/>
        </w:tabs>
        <w:spacing w:line="276" w:lineRule="auto"/>
        <w:rPr>
          <w:rFonts w:ascii="Arial" w:eastAsia="Times New Roman" w:hAnsi="Arial" w:cs="Arial"/>
        </w:rPr>
      </w:pPr>
    </w:p>
    <w:p w14:paraId="0CCC1A94" w14:textId="77777777" w:rsidR="006F3976" w:rsidRDefault="006F3976" w:rsidP="00642B79">
      <w:pPr>
        <w:tabs>
          <w:tab w:val="left" w:pos="0"/>
        </w:tabs>
        <w:spacing w:line="276" w:lineRule="auto"/>
        <w:rPr>
          <w:rFonts w:ascii="Arial" w:eastAsia="Times New Roman" w:hAnsi="Arial" w:cs="Arial"/>
        </w:rPr>
      </w:pPr>
    </w:p>
    <w:p w14:paraId="0D245079" w14:textId="77777777" w:rsidR="006F3976" w:rsidRDefault="006F3976" w:rsidP="00642B79">
      <w:pPr>
        <w:tabs>
          <w:tab w:val="left" w:pos="0"/>
        </w:tabs>
        <w:spacing w:line="276" w:lineRule="auto"/>
        <w:rPr>
          <w:rFonts w:ascii="Arial" w:eastAsia="Times New Roman" w:hAnsi="Arial" w:cs="Arial"/>
        </w:rPr>
      </w:pPr>
    </w:p>
    <w:p w14:paraId="70B25364" w14:textId="77777777" w:rsidR="006B16A5" w:rsidRPr="00F25837" w:rsidRDefault="002054C7" w:rsidP="00642B79">
      <w:pPr>
        <w:tabs>
          <w:tab w:val="left" w:pos="0"/>
        </w:tabs>
        <w:spacing w:line="276" w:lineRule="auto"/>
        <w:jc w:val="center"/>
        <w:rPr>
          <w:rFonts w:ascii="Arial" w:eastAsia="Arial" w:hAnsi="Arial" w:cs="Arial"/>
          <w:b/>
        </w:rPr>
      </w:pPr>
      <w:r w:rsidRPr="0004571D">
        <w:rPr>
          <w:rFonts w:ascii="Arial" w:eastAsia="Arial" w:hAnsi="Arial" w:cs="Arial"/>
          <w:b/>
        </w:rPr>
        <w:lastRenderedPageBreak/>
        <w:t>FORMATO 7 d) RESULTADOS DE EGRESOS – LDF</w:t>
      </w:r>
    </w:p>
    <w:p w14:paraId="043605CA" w14:textId="77777777" w:rsidR="006B16A5"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tbl>
      <w:tblPr>
        <w:tblW w:w="0" w:type="auto"/>
        <w:jc w:val="center"/>
        <w:tblCellMar>
          <w:left w:w="70" w:type="dxa"/>
          <w:right w:w="70" w:type="dxa"/>
        </w:tblCellMar>
        <w:tblLook w:val="04A0" w:firstRow="1" w:lastRow="0" w:firstColumn="1" w:lastColumn="0" w:noHBand="0" w:noVBand="1"/>
      </w:tblPr>
      <w:tblGrid>
        <w:gridCol w:w="4280"/>
        <w:gridCol w:w="1660"/>
        <w:gridCol w:w="1660"/>
      </w:tblGrid>
      <w:tr w:rsidR="006208F3" w:rsidRPr="006208F3" w14:paraId="3F97D369" w14:textId="77777777" w:rsidTr="0004571D">
        <w:trPr>
          <w:trHeight w:val="227"/>
          <w:tblHeader/>
          <w:jc w:val="center"/>
        </w:trPr>
        <w:tc>
          <w:tcPr>
            <w:tcW w:w="428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4DA1EBD" w14:textId="77777777" w:rsidR="006208F3" w:rsidRPr="006208F3" w:rsidRDefault="006208F3" w:rsidP="006208F3">
            <w:pPr>
              <w:widowControl/>
              <w:jc w:val="center"/>
              <w:rPr>
                <w:rFonts w:ascii="Arial" w:eastAsia="Times New Roman" w:hAnsi="Arial" w:cs="Arial"/>
                <w:b/>
                <w:bCs/>
                <w:color w:val="000000"/>
                <w:sz w:val="16"/>
                <w:szCs w:val="16"/>
              </w:rPr>
            </w:pPr>
            <w:r w:rsidRPr="006208F3">
              <w:rPr>
                <w:rFonts w:ascii="Arial" w:eastAsia="Times New Roman" w:hAnsi="Arial" w:cs="Arial"/>
                <w:b/>
                <w:bCs/>
                <w:color w:val="000000"/>
                <w:sz w:val="16"/>
                <w:szCs w:val="16"/>
              </w:rPr>
              <w:t>Concepto (b)</w:t>
            </w:r>
          </w:p>
        </w:tc>
        <w:tc>
          <w:tcPr>
            <w:tcW w:w="1660" w:type="dxa"/>
            <w:tcBorders>
              <w:top w:val="single" w:sz="4" w:space="0" w:color="auto"/>
              <w:left w:val="nil"/>
              <w:bottom w:val="single" w:sz="4" w:space="0" w:color="auto"/>
              <w:right w:val="single" w:sz="4" w:space="0" w:color="auto"/>
            </w:tcBorders>
            <w:shd w:val="clear" w:color="000000" w:fill="A6A6A6"/>
            <w:vAlign w:val="center"/>
            <w:hideMark/>
          </w:tcPr>
          <w:p w14:paraId="6EDA1EDC" w14:textId="77777777" w:rsidR="006208F3" w:rsidRPr="006208F3" w:rsidRDefault="006208F3" w:rsidP="006208F3">
            <w:pPr>
              <w:widowControl/>
              <w:jc w:val="center"/>
              <w:rPr>
                <w:rFonts w:ascii="Arial" w:eastAsia="Times New Roman" w:hAnsi="Arial" w:cs="Arial"/>
                <w:b/>
                <w:bCs/>
                <w:color w:val="000000"/>
                <w:sz w:val="16"/>
                <w:szCs w:val="16"/>
              </w:rPr>
            </w:pPr>
            <w:r w:rsidRPr="006208F3">
              <w:rPr>
                <w:rFonts w:ascii="Arial" w:eastAsia="Times New Roman" w:hAnsi="Arial" w:cs="Arial"/>
                <w:b/>
                <w:bCs/>
                <w:color w:val="000000"/>
                <w:sz w:val="16"/>
                <w:szCs w:val="16"/>
              </w:rPr>
              <w:t>Año 2021</w:t>
            </w:r>
          </w:p>
        </w:tc>
        <w:tc>
          <w:tcPr>
            <w:tcW w:w="1660" w:type="dxa"/>
            <w:tcBorders>
              <w:top w:val="single" w:sz="4" w:space="0" w:color="auto"/>
              <w:left w:val="nil"/>
              <w:bottom w:val="single" w:sz="4" w:space="0" w:color="auto"/>
              <w:right w:val="single" w:sz="4" w:space="0" w:color="auto"/>
            </w:tcBorders>
            <w:shd w:val="clear" w:color="000000" w:fill="A6A6A6"/>
            <w:vAlign w:val="center"/>
            <w:hideMark/>
          </w:tcPr>
          <w:p w14:paraId="40DED4D5" w14:textId="77777777" w:rsidR="006208F3" w:rsidRPr="006208F3" w:rsidRDefault="006208F3" w:rsidP="006208F3">
            <w:pPr>
              <w:widowControl/>
              <w:jc w:val="center"/>
              <w:rPr>
                <w:rFonts w:ascii="Arial" w:eastAsia="Times New Roman" w:hAnsi="Arial" w:cs="Arial"/>
                <w:b/>
                <w:bCs/>
                <w:color w:val="000000"/>
                <w:sz w:val="16"/>
                <w:szCs w:val="16"/>
              </w:rPr>
            </w:pPr>
            <w:r w:rsidRPr="006208F3">
              <w:rPr>
                <w:rFonts w:ascii="Arial" w:eastAsia="Times New Roman" w:hAnsi="Arial" w:cs="Arial"/>
                <w:b/>
                <w:bCs/>
                <w:color w:val="000000"/>
                <w:sz w:val="16"/>
                <w:szCs w:val="16"/>
              </w:rPr>
              <w:t xml:space="preserve">Año del Ejercicio Vigente </w:t>
            </w:r>
            <w:r w:rsidRPr="006208F3">
              <w:rPr>
                <w:rFonts w:ascii="Arial" w:eastAsia="Times New Roman" w:hAnsi="Arial" w:cs="Arial"/>
                <w:b/>
                <w:bCs/>
                <w:color w:val="000000"/>
                <w:sz w:val="16"/>
                <w:szCs w:val="16"/>
                <w:vertAlign w:val="superscript"/>
              </w:rPr>
              <w:t>2</w:t>
            </w:r>
          </w:p>
        </w:tc>
      </w:tr>
      <w:tr w:rsidR="0004571D" w:rsidRPr="006208F3" w14:paraId="25A7879A"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E96296D" w14:textId="77777777" w:rsidR="0004571D" w:rsidRPr="006208F3" w:rsidRDefault="0004571D" w:rsidP="0004571D">
            <w:pPr>
              <w:widowControl/>
              <w:rPr>
                <w:rFonts w:ascii="Arial" w:eastAsia="Times New Roman" w:hAnsi="Arial" w:cs="Arial"/>
                <w:b/>
                <w:bCs/>
                <w:color w:val="000000"/>
                <w:sz w:val="16"/>
                <w:szCs w:val="16"/>
              </w:rPr>
            </w:pPr>
            <w:r w:rsidRPr="006208F3">
              <w:rPr>
                <w:rFonts w:ascii="Arial" w:eastAsia="Times New Roman" w:hAnsi="Arial" w:cs="Arial"/>
                <w:b/>
                <w:bCs/>
                <w:color w:val="000000"/>
                <w:sz w:val="16"/>
                <w:szCs w:val="16"/>
              </w:rPr>
              <w:t>1. Gasto No Etiquetado (1=A+B+C+D+E+F+G+H+I)</w:t>
            </w:r>
          </w:p>
        </w:tc>
        <w:tc>
          <w:tcPr>
            <w:tcW w:w="1660" w:type="dxa"/>
            <w:tcBorders>
              <w:top w:val="nil"/>
              <w:left w:val="nil"/>
              <w:bottom w:val="single" w:sz="4" w:space="0" w:color="auto"/>
              <w:right w:val="single" w:sz="4" w:space="0" w:color="auto"/>
            </w:tcBorders>
            <w:shd w:val="clear" w:color="auto" w:fill="auto"/>
            <w:vAlign w:val="center"/>
            <w:hideMark/>
          </w:tcPr>
          <w:p w14:paraId="21C022FA" w14:textId="0EE08F24" w:rsidR="0004571D" w:rsidRPr="006208F3" w:rsidRDefault="0004571D" w:rsidP="0004571D">
            <w:pPr>
              <w:widowControl/>
              <w:jc w:val="right"/>
              <w:rPr>
                <w:rFonts w:ascii="Arial" w:eastAsia="Times New Roman" w:hAnsi="Arial" w:cs="Arial"/>
                <w:b/>
                <w:bCs/>
                <w:color w:val="000000"/>
                <w:sz w:val="16"/>
                <w:szCs w:val="16"/>
              </w:rPr>
            </w:pPr>
            <w:r w:rsidRPr="0004571D">
              <w:rPr>
                <w:rFonts w:ascii="Arial" w:eastAsia="Times New Roman" w:hAnsi="Arial" w:cs="Arial"/>
                <w:b/>
                <w:bCs/>
                <w:color w:val="000000"/>
                <w:sz w:val="16"/>
                <w:szCs w:val="16"/>
              </w:rPr>
              <w:t xml:space="preserve"> 117,426,257 </w:t>
            </w:r>
          </w:p>
        </w:tc>
        <w:tc>
          <w:tcPr>
            <w:tcW w:w="1660" w:type="dxa"/>
            <w:tcBorders>
              <w:top w:val="nil"/>
              <w:left w:val="nil"/>
              <w:bottom w:val="single" w:sz="4" w:space="0" w:color="auto"/>
              <w:right w:val="single" w:sz="4" w:space="0" w:color="auto"/>
            </w:tcBorders>
            <w:shd w:val="clear" w:color="auto" w:fill="auto"/>
            <w:vAlign w:val="center"/>
            <w:hideMark/>
          </w:tcPr>
          <w:p w14:paraId="630A8545" w14:textId="77777777" w:rsidR="0004571D" w:rsidRPr="006208F3" w:rsidRDefault="0004571D" w:rsidP="0004571D">
            <w:pPr>
              <w:widowControl/>
              <w:jc w:val="right"/>
              <w:rPr>
                <w:rFonts w:ascii="Arial" w:eastAsia="Times New Roman" w:hAnsi="Arial" w:cs="Arial"/>
                <w:b/>
                <w:bCs/>
                <w:color w:val="000000"/>
                <w:sz w:val="16"/>
                <w:szCs w:val="16"/>
              </w:rPr>
            </w:pPr>
            <w:r w:rsidRPr="006208F3">
              <w:rPr>
                <w:rFonts w:ascii="Arial" w:eastAsia="Times New Roman" w:hAnsi="Arial" w:cs="Arial"/>
                <w:b/>
                <w:bCs/>
                <w:color w:val="000000"/>
                <w:sz w:val="16"/>
                <w:szCs w:val="16"/>
              </w:rPr>
              <w:t xml:space="preserve">             89,742,106 </w:t>
            </w:r>
          </w:p>
        </w:tc>
      </w:tr>
      <w:tr w:rsidR="0004571D" w:rsidRPr="006208F3" w14:paraId="2C19A526"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709E920"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A. Servicios Personales</w:t>
            </w:r>
          </w:p>
        </w:tc>
        <w:tc>
          <w:tcPr>
            <w:tcW w:w="1660" w:type="dxa"/>
            <w:tcBorders>
              <w:top w:val="nil"/>
              <w:left w:val="nil"/>
              <w:bottom w:val="single" w:sz="4" w:space="0" w:color="auto"/>
              <w:right w:val="single" w:sz="4" w:space="0" w:color="auto"/>
            </w:tcBorders>
            <w:shd w:val="clear" w:color="auto" w:fill="auto"/>
            <w:vAlign w:val="center"/>
            <w:hideMark/>
          </w:tcPr>
          <w:p w14:paraId="424143B8" w14:textId="4C895155"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86,751,096 </w:t>
            </w:r>
          </w:p>
        </w:tc>
        <w:tc>
          <w:tcPr>
            <w:tcW w:w="1660" w:type="dxa"/>
            <w:tcBorders>
              <w:top w:val="nil"/>
              <w:left w:val="nil"/>
              <w:bottom w:val="single" w:sz="4" w:space="0" w:color="auto"/>
              <w:right w:val="single" w:sz="4" w:space="0" w:color="auto"/>
            </w:tcBorders>
            <w:shd w:val="clear" w:color="auto" w:fill="auto"/>
            <w:vAlign w:val="center"/>
            <w:hideMark/>
          </w:tcPr>
          <w:p w14:paraId="5CCFD48A"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70,420,298 </w:t>
            </w:r>
          </w:p>
        </w:tc>
      </w:tr>
      <w:tr w:rsidR="0004571D" w:rsidRPr="006208F3" w14:paraId="6F3E4FD5"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EE175AC"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B. Materiales y Suministros</w:t>
            </w:r>
          </w:p>
        </w:tc>
        <w:tc>
          <w:tcPr>
            <w:tcW w:w="1660" w:type="dxa"/>
            <w:tcBorders>
              <w:top w:val="nil"/>
              <w:left w:val="nil"/>
              <w:bottom w:val="single" w:sz="4" w:space="0" w:color="auto"/>
              <w:right w:val="single" w:sz="4" w:space="0" w:color="auto"/>
            </w:tcBorders>
            <w:shd w:val="clear" w:color="auto" w:fill="auto"/>
            <w:vAlign w:val="center"/>
            <w:hideMark/>
          </w:tcPr>
          <w:p w14:paraId="5A6C43A4" w14:textId="2558B269"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7,564,955 </w:t>
            </w:r>
          </w:p>
        </w:tc>
        <w:tc>
          <w:tcPr>
            <w:tcW w:w="1660" w:type="dxa"/>
            <w:tcBorders>
              <w:top w:val="nil"/>
              <w:left w:val="nil"/>
              <w:bottom w:val="single" w:sz="4" w:space="0" w:color="auto"/>
              <w:right w:val="single" w:sz="4" w:space="0" w:color="auto"/>
            </w:tcBorders>
            <w:shd w:val="clear" w:color="auto" w:fill="auto"/>
            <w:vAlign w:val="center"/>
            <w:hideMark/>
          </w:tcPr>
          <w:p w14:paraId="066BC3AC"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1,928,637 </w:t>
            </w:r>
          </w:p>
        </w:tc>
      </w:tr>
      <w:tr w:rsidR="0004571D" w:rsidRPr="006208F3" w14:paraId="39612D0A"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489A0FB"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C. Servicios Generales</w:t>
            </w:r>
          </w:p>
        </w:tc>
        <w:tc>
          <w:tcPr>
            <w:tcW w:w="1660" w:type="dxa"/>
            <w:tcBorders>
              <w:top w:val="nil"/>
              <w:left w:val="nil"/>
              <w:bottom w:val="single" w:sz="4" w:space="0" w:color="auto"/>
              <w:right w:val="single" w:sz="4" w:space="0" w:color="auto"/>
            </w:tcBorders>
            <w:shd w:val="clear" w:color="auto" w:fill="auto"/>
            <w:vAlign w:val="center"/>
            <w:hideMark/>
          </w:tcPr>
          <w:p w14:paraId="6EF187BC" w14:textId="49039A4E"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7,160,408 </w:t>
            </w:r>
          </w:p>
        </w:tc>
        <w:tc>
          <w:tcPr>
            <w:tcW w:w="1660" w:type="dxa"/>
            <w:tcBorders>
              <w:top w:val="nil"/>
              <w:left w:val="nil"/>
              <w:bottom w:val="single" w:sz="4" w:space="0" w:color="auto"/>
              <w:right w:val="single" w:sz="4" w:space="0" w:color="auto"/>
            </w:tcBorders>
            <w:shd w:val="clear" w:color="auto" w:fill="auto"/>
            <w:vAlign w:val="center"/>
            <w:hideMark/>
          </w:tcPr>
          <w:p w14:paraId="42F12D3C"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6,280,425 </w:t>
            </w:r>
          </w:p>
        </w:tc>
      </w:tr>
      <w:tr w:rsidR="0004571D" w:rsidRPr="006208F3" w14:paraId="02F63710"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009B518"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D. Transferencias, Asignaciones, Subsidios y Otras Ayudas</w:t>
            </w:r>
          </w:p>
        </w:tc>
        <w:tc>
          <w:tcPr>
            <w:tcW w:w="1660" w:type="dxa"/>
            <w:tcBorders>
              <w:top w:val="nil"/>
              <w:left w:val="nil"/>
              <w:bottom w:val="single" w:sz="4" w:space="0" w:color="auto"/>
              <w:right w:val="single" w:sz="4" w:space="0" w:color="auto"/>
            </w:tcBorders>
            <w:shd w:val="clear" w:color="auto" w:fill="auto"/>
            <w:vAlign w:val="center"/>
            <w:hideMark/>
          </w:tcPr>
          <w:p w14:paraId="6F75391A" w14:textId="67F6CB41"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12,132,717</w:t>
            </w:r>
          </w:p>
        </w:tc>
        <w:tc>
          <w:tcPr>
            <w:tcW w:w="1660" w:type="dxa"/>
            <w:tcBorders>
              <w:top w:val="nil"/>
              <w:left w:val="nil"/>
              <w:bottom w:val="single" w:sz="4" w:space="0" w:color="auto"/>
              <w:right w:val="single" w:sz="4" w:space="0" w:color="auto"/>
            </w:tcBorders>
            <w:shd w:val="clear" w:color="auto" w:fill="auto"/>
            <w:vAlign w:val="center"/>
            <w:hideMark/>
          </w:tcPr>
          <w:p w14:paraId="7F1C7D0C"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10,974,752 </w:t>
            </w:r>
          </w:p>
        </w:tc>
      </w:tr>
      <w:tr w:rsidR="0004571D" w:rsidRPr="006208F3" w14:paraId="20329524"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AAB2479"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E. Bienes Muebles, Inmuebles e Intangibles</w:t>
            </w:r>
          </w:p>
        </w:tc>
        <w:tc>
          <w:tcPr>
            <w:tcW w:w="1660" w:type="dxa"/>
            <w:tcBorders>
              <w:top w:val="nil"/>
              <w:left w:val="nil"/>
              <w:bottom w:val="single" w:sz="4" w:space="0" w:color="auto"/>
              <w:right w:val="single" w:sz="4" w:space="0" w:color="auto"/>
            </w:tcBorders>
            <w:shd w:val="clear" w:color="auto" w:fill="auto"/>
            <w:vAlign w:val="center"/>
            <w:hideMark/>
          </w:tcPr>
          <w:p w14:paraId="52A3109F" w14:textId="0E69B41D"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186,429 </w:t>
            </w:r>
          </w:p>
        </w:tc>
        <w:tc>
          <w:tcPr>
            <w:tcW w:w="1660" w:type="dxa"/>
            <w:tcBorders>
              <w:top w:val="nil"/>
              <w:left w:val="nil"/>
              <w:bottom w:val="single" w:sz="4" w:space="0" w:color="auto"/>
              <w:right w:val="single" w:sz="4" w:space="0" w:color="auto"/>
            </w:tcBorders>
            <w:shd w:val="clear" w:color="auto" w:fill="auto"/>
            <w:vAlign w:val="center"/>
            <w:hideMark/>
          </w:tcPr>
          <w:p w14:paraId="54C18C5C"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137,994 </w:t>
            </w:r>
          </w:p>
        </w:tc>
      </w:tr>
      <w:tr w:rsidR="0004571D" w:rsidRPr="006208F3" w14:paraId="1C17D125"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F90593F"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F. Inversión Pública</w:t>
            </w:r>
          </w:p>
        </w:tc>
        <w:tc>
          <w:tcPr>
            <w:tcW w:w="1660" w:type="dxa"/>
            <w:tcBorders>
              <w:top w:val="nil"/>
              <w:left w:val="nil"/>
              <w:bottom w:val="single" w:sz="4" w:space="0" w:color="auto"/>
              <w:right w:val="single" w:sz="4" w:space="0" w:color="auto"/>
            </w:tcBorders>
            <w:shd w:val="clear" w:color="auto" w:fill="auto"/>
            <w:vAlign w:val="center"/>
            <w:hideMark/>
          </w:tcPr>
          <w:p w14:paraId="6FBCB78D" w14:textId="203F0560"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5DA8B1E"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   </w:t>
            </w:r>
          </w:p>
        </w:tc>
      </w:tr>
      <w:tr w:rsidR="0004571D" w:rsidRPr="006208F3" w14:paraId="6E6E7286"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8BF4AB6"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G. Inversiones Financieras y Otras Provisiones</w:t>
            </w:r>
          </w:p>
        </w:tc>
        <w:tc>
          <w:tcPr>
            <w:tcW w:w="1660" w:type="dxa"/>
            <w:tcBorders>
              <w:top w:val="nil"/>
              <w:left w:val="nil"/>
              <w:bottom w:val="single" w:sz="4" w:space="0" w:color="auto"/>
              <w:right w:val="single" w:sz="4" w:space="0" w:color="auto"/>
            </w:tcBorders>
            <w:shd w:val="clear" w:color="auto" w:fill="auto"/>
            <w:vAlign w:val="center"/>
            <w:hideMark/>
          </w:tcPr>
          <w:p w14:paraId="3DA212E4" w14:textId="0D8F0BCB"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DBB8874"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   </w:t>
            </w:r>
          </w:p>
        </w:tc>
      </w:tr>
      <w:tr w:rsidR="0004571D" w:rsidRPr="006208F3" w14:paraId="1763BFDD"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E2C7B37"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H. Participaciones y Aportaciones</w:t>
            </w:r>
          </w:p>
        </w:tc>
        <w:tc>
          <w:tcPr>
            <w:tcW w:w="1660" w:type="dxa"/>
            <w:tcBorders>
              <w:top w:val="nil"/>
              <w:left w:val="nil"/>
              <w:bottom w:val="single" w:sz="4" w:space="0" w:color="auto"/>
              <w:right w:val="single" w:sz="4" w:space="0" w:color="auto"/>
            </w:tcBorders>
            <w:shd w:val="clear" w:color="auto" w:fill="auto"/>
            <w:vAlign w:val="center"/>
            <w:hideMark/>
          </w:tcPr>
          <w:p w14:paraId="2B7F9C43" w14:textId="541BF5A6"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99A816B"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   </w:t>
            </w:r>
          </w:p>
        </w:tc>
      </w:tr>
      <w:tr w:rsidR="0004571D" w:rsidRPr="006208F3" w14:paraId="49E7BB05"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8C43A87"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I. Deuda Pública</w:t>
            </w:r>
          </w:p>
        </w:tc>
        <w:tc>
          <w:tcPr>
            <w:tcW w:w="1660" w:type="dxa"/>
            <w:tcBorders>
              <w:top w:val="nil"/>
              <w:left w:val="nil"/>
              <w:bottom w:val="single" w:sz="4" w:space="0" w:color="auto"/>
              <w:right w:val="single" w:sz="4" w:space="0" w:color="auto"/>
            </w:tcBorders>
            <w:shd w:val="clear" w:color="auto" w:fill="auto"/>
            <w:vAlign w:val="center"/>
            <w:hideMark/>
          </w:tcPr>
          <w:p w14:paraId="4B06448E" w14:textId="0A2EAC81"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3,630,652 </w:t>
            </w:r>
          </w:p>
        </w:tc>
        <w:tc>
          <w:tcPr>
            <w:tcW w:w="1660" w:type="dxa"/>
            <w:tcBorders>
              <w:top w:val="nil"/>
              <w:left w:val="nil"/>
              <w:bottom w:val="single" w:sz="4" w:space="0" w:color="auto"/>
              <w:right w:val="single" w:sz="4" w:space="0" w:color="auto"/>
            </w:tcBorders>
            <w:shd w:val="clear" w:color="auto" w:fill="auto"/>
            <w:vAlign w:val="center"/>
            <w:hideMark/>
          </w:tcPr>
          <w:p w14:paraId="4A80CA8F"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   </w:t>
            </w:r>
          </w:p>
        </w:tc>
      </w:tr>
      <w:tr w:rsidR="0004571D" w:rsidRPr="006208F3" w14:paraId="2E87B17B"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9FE9E4F" w14:textId="77777777" w:rsidR="0004571D" w:rsidRPr="006208F3" w:rsidRDefault="0004571D" w:rsidP="0004571D">
            <w:pPr>
              <w:widowControl/>
              <w:rPr>
                <w:rFonts w:ascii="Arial" w:eastAsia="Times New Roman" w:hAnsi="Arial" w:cs="Arial"/>
                <w:b/>
                <w:bCs/>
                <w:color w:val="000000"/>
                <w:sz w:val="16"/>
                <w:szCs w:val="16"/>
              </w:rPr>
            </w:pPr>
            <w:r w:rsidRPr="006208F3">
              <w:rPr>
                <w:rFonts w:ascii="Arial" w:eastAsia="Times New Roman" w:hAnsi="Arial" w:cs="Arial"/>
                <w:b/>
                <w:bCs/>
                <w:color w:val="000000"/>
                <w:sz w:val="16"/>
                <w:szCs w:val="16"/>
              </w:rPr>
              <w:t>2. Gasto Etiquetado (2=A+B+C+D+E+F+G+H+I)</w:t>
            </w:r>
          </w:p>
        </w:tc>
        <w:tc>
          <w:tcPr>
            <w:tcW w:w="1660" w:type="dxa"/>
            <w:tcBorders>
              <w:top w:val="nil"/>
              <w:left w:val="nil"/>
              <w:bottom w:val="single" w:sz="4" w:space="0" w:color="auto"/>
              <w:right w:val="single" w:sz="4" w:space="0" w:color="auto"/>
            </w:tcBorders>
            <w:shd w:val="clear" w:color="auto" w:fill="auto"/>
            <w:vAlign w:val="center"/>
            <w:hideMark/>
          </w:tcPr>
          <w:p w14:paraId="180C2155" w14:textId="0056DAB8" w:rsidR="0004571D" w:rsidRPr="006208F3" w:rsidRDefault="0004571D" w:rsidP="0004571D">
            <w:pPr>
              <w:widowControl/>
              <w:jc w:val="right"/>
              <w:rPr>
                <w:rFonts w:ascii="Arial" w:eastAsia="Times New Roman" w:hAnsi="Arial" w:cs="Arial"/>
                <w:b/>
                <w:bCs/>
                <w:color w:val="000000"/>
                <w:sz w:val="16"/>
                <w:szCs w:val="16"/>
              </w:rPr>
            </w:pPr>
            <w:r w:rsidRPr="0004571D">
              <w:rPr>
                <w:rFonts w:ascii="Arial" w:eastAsia="Times New Roman" w:hAnsi="Arial" w:cs="Arial"/>
                <w:b/>
                <w:bCs/>
                <w:color w:val="000000"/>
                <w:sz w:val="16"/>
                <w:szCs w:val="16"/>
              </w:rPr>
              <w:t xml:space="preserve"> 141,061,303 </w:t>
            </w:r>
          </w:p>
        </w:tc>
        <w:tc>
          <w:tcPr>
            <w:tcW w:w="1660" w:type="dxa"/>
            <w:tcBorders>
              <w:top w:val="nil"/>
              <w:left w:val="nil"/>
              <w:bottom w:val="single" w:sz="4" w:space="0" w:color="auto"/>
              <w:right w:val="single" w:sz="4" w:space="0" w:color="auto"/>
            </w:tcBorders>
            <w:shd w:val="clear" w:color="auto" w:fill="auto"/>
            <w:vAlign w:val="center"/>
            <w:hideMark/>
          </w:tcPr>
          <w:p w14:paraId="24676B2F" w14:textId="77777777" w:rsidR="0004571D" w:rsidRPr="006208F3" w:rsidRDefault="0004571D" w:rsidP="0004571D">
            <w:pPr>
              <w:widowControl/>
              <w:jc w:val="right"/>
              <w:rPr>
                <w:rFonts w:ascii="Arial" w:eastAsia="Times New Roman" w:hAnsi="Arial" w:cs="Arial"/>
                <w:b/>
                <w:bCs/>
                <w:color w:val="000000"/>
                <w:sz w:val="16"/>
                <w:szCs w:val="16"/>
              </w:rPr>
            </w:pPr>
            <w:r w:rsidRPr="006208F3">
              <w:rPr>
                <w:rFonts w:ascii="Arial" w:eastAsia="Times New Roman" w:hAnsi="Arial" w:cs="Arial"/>
                <w:b/>
                <w:bCs/>
                <w:color w:val="000000"/>
                <w:sz w:val="16"/>
                <w:szCs w:val="16"/>
              </w:rPr>
              <w:t xml:space="preserve">             73,106,559 </w:t>
            </w:r>
          </w:p>
        </w:tc>
      </w:tr>
      <w:tr w:rsidR="0004571D" w:rsidRPr="006208F3" w14:paraId="40AF71F7"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6B0997F"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A. Servicios Personales</w:t>
            </w:r>
          </w:p>
        </w:tc>
        <w:tc>
          <w:tcPr>
            <w:tcW w:w="1660" w:type="dxa"/>
            <w:tcBorders>
              <w:top w:val="nil"/>
              <w:left w:val="nil"/>
              <w:bottom w:val="single" w:sz="4" w:space="0" w:color="auto"/>
              <w:right w:val="single" w:sz="4" w:space="0" w:color="auto"/>
            </w:tcBorders>
            <w:shd w:val="clear" w:color="auto" w:fill="auto"/>
            <w:vAlign w:val="center"/>
            <w:hideMark/>
          </w:tcPr>
          <w:p w14:paraId="5FFD607F" w14:textId="7BBA998A"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4,529,572 </w:t>
            </w:r>
          </w:p>
        </w:tc>
        <w:tc>
          <w:tcPr>
            <w:tcW w:w="1660" w:type="dxa"/>
            <w:tcBorders>
              <w:top w:val="nil"/>
              <w:left w:val="nil"/>
              <w:bottom w:val="single" w:sz="4" w:space="0" w:color="auto"/>
              <w:right w:val="single" w:sz="4" w:space="0" w:color="auto"/>
            </w:tcBorders>
            <w:shd w:val="clear" w:color="auto" w:fill="auto"/>
            <w:vAlign w:val="center"/>
            <w:hideMark/>
          </w:tcPr>
          <w:p w14:paraId="166BCD4B"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6,713,242 </w:t>
            </w:r>
          </w:p>
        </w:tc>
      </w:tr>
      <w:tr w:rsidR="0004571D" w:rsidRPr="006208F3" w14:paraId="47CF9853"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5B3E1A8"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B. Materiales y Suministros</w:t>
            </w:r>
          </w:p>
        </w:tc>
        <w:tc>
          <w:tcPr>
            <w:tcW w:w="1660" w:type="dxa"/>
            <w:tcBorders>
              <w:top w:val="nil"/>
              <w:left w:val="nil"/>
              <w:bottom w:val="single" w:sz="4" w:space="0" w:color="auto"/>
              <w:right w:val="single" w:sz="4" w:space="0" w:color="auto"/>
            </w:tcBorders>
            <w:shd w:val="clear" w:color="auto" w:fill="auto"/>
            <w:vAlign w:val="center"/>
            <w:hideMark/>
          </w:tcPr>
          <w:p w14:paraId="00E4A41B" w14:textId="023FD2FF"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8,724,381 </w:t>
            </w:r>
          </w:p>
        </w:tc>
        <w:tc>
          <w:tcPr>
            <w:tcW w:w="1660" w:type="dxa"/>
            <w:tcBorders>
              <w:top w:val="nil"/>
              <w:left w:val="nil"/>
              <w:bottom w:val="single" w:sz="4" w:space="0" w:color="auto"/>
              <w:right w:val="single" w:sz="4" w:space="0" w:color="auto"/>
            </w:tcBorders>
            <w:shd w:val="clear" w:color="auto" w:fill="auto"/>
            <w:vAlign w:val="center"/>
            <w:hideMark/>
          </w:tcPr>
          <w:p w14:paraId="5E784A84"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6,752,742 </w:t>
            </w:r>
          </w:p>
        </w:tc>
      </w:tr>
      <w:tr w:rsidR="0004571D" w:rsidRPr="006208F3" w14:paraId="36681D8F"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2137C73"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C. Servicios Generales</w:t>
            </w:r>
          </w:p>
        </w:tc>
        <w:tc>
          <w:tcPr>
            <w:tcW w:w="1660" w:type="dxa"/>
            <w:tcBorders>
              <w:top w:val="nil"/>
              <w:left w:val="nil"/>
              <w:bottom w:val="single" w:sz="4" w:space="0" w:color="auto"/>
              <w:right w:val="single" w:sz="4" w:space="0" w:color="auto"/>
            </w:tcBorders>
            <w:shd w:val="clear" w:color="auto" w:fill="auto"/>
            <w:vAlign w:val="center"/>
            <w:hideMark/>
          </w:tcPr>
          <w:p w14:paraId="409A0884" w14:textId="19A34309"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16,734,967 </w:t>
            </w:r>
          </w:p>
        </w:tc>
        <w:tc>
          <w:tcPr>
            <w:tcW w:w="1660" w:type="dxa"/>
            <w:tcBorders>
              <w:top w:val="nil"/>
              <w:left w:val="nil"/>
              <w:bottom w:val="single" w:sz="4" w:space="0" w:color="auto"/>
              <w:right w:val="single" w:sz="4" w:space="0" w:color="auto"/>
            </w:tcBorders>
            <w:shd w:val="clear" w:color="auto" w:fill="auto"/>
            <w:vAlign w:val="center"/>
            <w:hideMark/>
          </w:tcPr>
          <w:p w14:paraId="70458765"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15,661,688 </w:t>
            </w:r>
          </w:p>
        </w:tc>
      </w:tr>
      <w:tr w:rsidR="0004571D" w:rsidRPr="006208F3" w14:paraId="7B4DD36A"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342D821"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D. Transferencias, Asignaciones, Subsidios y Otras Ayudas</w:t>
            </w:r>
          </w:p>
        </w:tc>
        <w:tc>
          <w:tcPr>
            <w:tcW w:w="1660" w:type="dxa"/>
            <w:tcBorders>
              <w:top w:val="nil"/>
              <w:left w:val="nil"/>
              <w:bottom w:val="single" w:sz="4" w:space="0" w:color="auto"/>
              <w:right w:val="single" w:sz="4" w:space="0" w:color="auto"/>
            </w:tcBorders>
            <w:shd w:val="clear" w:color="auto" w:fill="auto"/>
            <w:vAlign w:val="center"/>
            <w:hideMark/>
          </w:tcPr>
          <w:p w14:paraId="466A5A61" w14:textId="2B05EFD2"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1,258,549 </w:t>
            </w:r>
          </w:p>
        </w:tc>
        <w:tc>
          <w:tcPr>
            <w:tcW w:w="1660" w:type="dxa"/>
            <w:tcBorders>
              <w:top w:val="nil"/>
              <w:left w:val="nil"/>
              <w:bottom w:val="single" w:sz="4" w:space="0" w:color="auto"/>
              <w:right w:val="single" w:sz="4" w:space="0" w:color="auto"/>
            </w:tcBorders>
            <w:shd w:val="clear" w:color="auto" w:fill="auto"/>
            <w:vAlign w:val="center"/>
            <w:hideMark/>
          </w:tcPr>
          <w:p w14:paraId="791A26C2"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1,030,203 </w:t>
            </w:r>
          </w:p>
        </w:tc>
      </w:tr>
      <w:tr w:rsidR="0004571D" w:rsidRPr="006208F3" w14:paraId="3CBBC0AF"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3B47BEC"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E. Bienes Muebles, Inmuebles e Intangibles</w:t>
            </w:r>
          </w:p>
        </w:tc>
        <w:tc>
          <w:tcPr>
            <w:tcW w:w="1660" w:type="dxa"/>
            <w:tcBorders>
              <w:top w:val="nil"/>
              <w:left w:val="nil"/>
              <w:bottom w:val="single" w:sz="4" w:space="0" w:color="auto"/>
              <w:right w:val="single" w:sz="4" w:space="0" w:color="auto"/>
            </w:tcBorders>
            <w:shd w:val="clear" w:color="auto" w:fill="auto"/>
            <w:vAlign w:val="center"/>
            <w:hideMark/>
          </w:tcPr>
          <w:p w14:paraId="6E02F4A8" w14:textId="05319A2B"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12,644 </w:t>
            </w:r>
          </w:p>
        </w:tc>
        <w:tc>
          <w:tcPr>
            <w:tcW w:w="1660" w:type="dxa"/>
            <w:tcBorders>
              <w:top w:val="nil"/>
              <w:left w:val="nil"/>
              <w:bottom w:val="single" w:sz="4" w:space="0" w:color="auto"/>
              <w:right w:val="single" w:sz="4" w:space="0" w:color="auto"/>
            </w:tcBorders>
            <w:shd w:val="clear" w:color="auto" w:fill="auto"/>
            <w:vAlign w:val="center"/>
            <w:hideMark/>
          </w:tcPr>
          <w:p w14:paraId="0270CED7"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1,063,897 </w:t>
            </w:r>
          </w:p>
        </w:tc>
      </w:tr>
      <w:tr w:rsidR="0004571D" w:rsidRPr="006208F3" w14:paraId="2487305A"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9DBC45C"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F. Inversión Pública</w:t>
            </w:r>
          </w:p>
        </w:tc>
        <w:tc>
          <w:tcPr>
            <w:tcW w:w="1660" w:type="dxa"/>
            <w:tcBorders>
              <w:top w:val="nil"/>
              <w:left w:val="nil"/>
              <w:bottom w:val="single" w:sz="4" w:space="0" w:color="auto"/>
              <w:right w:val="single" w:sz="4" w:space="0" w:color="auto"/>
            </w:tcBorders>
            <w:shd w:val="clear" w:color="auto" w:fill="auto"/>
            <w:vAlign w:val="center"/>
            <w:hideMark/>
          </w:tcPr>
          <w:p w14:paraId="4F08AC2D" w14:textId="61F5E271"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93,094,068 </w:t>
            </w:r>
          </w:p>
        </w:tc>
        <w:tc>
          <w:tcPr>
            <w:tcW w:w="1660" w:type="dxa"/>
            <w:tcBorders>
              <w:top w:val="nil"/>
              <w:left w:val="nil"/>
              <w:bottom w:val="single" w:sz="4" w:space="0" w:color="auto"/>
              <w:right w:val="single" w:sz="4" w:space="0" w:color="auto"/>
            </w:tcBorders>
            <w:shd w:val="clear" w:color="auto" w:fill="auto"/>
            <w:vAlign w:val="center"/>
            <w:hideMark/>
          </w:tcPr>
          <w:p w14:paraId="1AC22160"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41,884,787 </w:t>
            </w:r>
          </w:p>
        </w:tc>
      </w:tr>
      <w:tr w:rsidR="0004571D" w:rsidRPr="006208F3" w14:paraId="58C9E4F9"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156A351"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G. Inversiones Financieras y Otras Provisiones</w:t>
            </w:r>
          </w:p>
        </w:tc>
        <w:tc>
          <w:tcPr>
            <w:tcW w:w="1660" w:type="dxa"/>
            <w:tcBorders>
              <w:top w:val="nil"/>
              <w:left w:val="nil"/>
              <w:bottom w:val="single" w:sz="4" w:space="0" w:color="auto"/>
              <w:right w:val="single" w:sz="4" w:space="0" w:color="auto"/>
            </w:tcBorders>
            <w:shd w:val="clear" w:color="auto" w:fill="auto"/>
            <w:vAlign w:val="center"/>
            <w:hideMark/>
          </w:tcPr>
          <w:p w14:paraId="23C4443A" w14:textId="720EC5AF"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B7A2AD4"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   </w:t>
            </w:r>
          </w:p>
        </w:tc>
      </w:tr>
      <w:tr w:rsidR="0004571D" w:rsidRPr="006208F3" w14:paraId="540B43C9"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4621C1E"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H. Participaciones y Aportaciones</w:t>
            </w:r>
          </w:p>
        </w:tc>
        <w:tc>
          <w:tcPr>
            <w:tcW w:w="1660" w:type="dxa"/>
            <w:tcBorders>
              <w:top w:val="nil"/>
              <w:left w:val="nil"/>
              <w:bottom w:val="single" w:sz="4" w:space="0" w:color="auto"/>
              <w:right w:val="single" w:sz="4" w:space="0" w:color="auto"/>
            </w:tcBorders>
            <w:shd w:val="clear" w:color="auto" w:fill="auto"/>
            <w:vAlign w:val="center"/>
            <w:hideMark/>
          </w:tcPr>
          <w:p w14:paraId="52DD87CF" w14:textId="3B0C847D"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7AFF308"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   </w:t>
            </w:r>
          </w:p>
        </w:tc>
      </w:tr>
      <w:tr w:rsidR="0004571D" w:rsidRPr="006208F3" w14:paraId="07D2550A"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F34539B" w14:textId="77777777" w:rsidR="0004571D" w:rsidRPr="006208F3" w:rsidRDefault="0004571D" w:rsidP="0004571D">
            <w:pPr>
              <w:widowControl/>
              <w:rPr>
                <w:rFonts w:ascii="Arial" w:eastAsia="Times New Roman" w:hAnsi="Arial" w:cs="Arial"/>
                <w:color w:val="000000"/>
                <w:sz w:val="16"/>
                <w:szCs w:val="16"/>
              </w:rPr>
            </w:pPr>
            <w:r w:rsidRPr="006208F3">
              <w:rPr>
                <w:rFonts w:ascii="Arial" w:eastAsia="Times New Roman" w:hAnsi="Arial" w:cs="Arial"/>
                <w:color w:val="000000"/>
                <w:sz w:val="16"/>
                <w:szCs w:val="16"/>
              </w:rPr>
              <w:t>I. Deuda Pública</w:t>
            </w:r>
          </w:p>
        </w:tc>
        <w:tc>
          <w:tcPr>
            <w:tcW w:w="1660" w:type="dxa"/>
            <w:tcBorders>
              <w:top w:val="nil"/>
              <w:left w:val="nil"/>
              <w:bottom w:val="single" w:sz="4" w:space="0" w:color="auto"/>
              <w:right w:val="single" w:sz="4" w:space="0" w:color="auto"/>
            </w:tcBorders>
            <w:shd w:val="clear" w:color="auto" w:fill="auto"/>
            <w:vAlign w:val="center"/>
            <w:hideMark/>
          </w:tcPr>
          <w:p w14:paraId="25783621" w14:textId="3B45D5D0" w:rsidR="0004571D" w:rsidRPr="0004571D" w:rsidRDefault="0004571D" w:rsidP="0004571D">
            <w:pPr>
              <w:widowControl/>
              <w:jc w:val="right"/>
              <w:rPr>
                <w:rFonts w:ascii="Arial" w:eastAsia="Times New Roman" w:hAnsi="Arial" w:cs="Arial"/>
                <w:bCs/>
                <w:color w:val="000000"/>
                <w:sz w:val="16"/>
                <w:szCs w:val="16"/>
              </w:rPr>
            </w:pPr>
            <w:r w:rsidRPr="0004571D">
              <w:rPr>
                <w:rFonts w:ascii="Arial" w:eastAsia="Times New Roman" w:hAnsi="Arial" w:cs="Arial"/>
                <w:bCs/>
                <w:color w:val="000000"/>
                <w:sz w:val="16"/>
                <w:szCs w:val="16"/>
              </w:rPr>
              <w:t xml:space="preserve"> 16,707,122 </w:t>
            </w:r>
          </w:p>
        </w:tc>
        <w:tc>
          <w:tcPr>
            <w:tcW w:w="1660" w:type="dxa"/>
            <w:tcBorders>
              <w:top w:val="nil"/>
              <w:left w:val="nil"/>
              <w:bottom w:val="single" w:sz="4" w:space="0" w:color="auto"/>
              <w:right w:val="single" w:sz="4" w:space="0" w:color="auto"/>
            </w:tcBorders>
            <w:shd w:val="clear" w:color="auto" w:fill="auto"/>
            <w:vAlign w:val="center"/>
            <w:hideMark/>
          </w:tcPr>
          <w:p w14:paraId="0FC15B25" w14:textId="77777777" w:rsidR="0004571D" w:rsidRPr="006208F3" w:rsidRDefault="0004571D" w:rsidP="0004571D">
            <w:pPr>
              <w:widowControl/>
              <w:jc w:val="right"/>
              <w:rPr>
                <w:rFonts w:ascii="Arial" w:eastAsia="Times New Roman" w:hAnsi="Arial" w:cs="Arial"/>
                <w:color w:val="000000"/>
                <w:sz w:val="16"/>
                <w:szCs w:val="16"/>
              </w:rPr>
            </w:pPr>
            <w:r w:rsidRPr="006208F3">
              <w:rPr>
                <w:rFonts w:ascii="Arial" w:eastAsia="Times New Roman" w:hAnsi="Arial" w:cs="Arial"/>
                <w:color w:val="000000"/>
                <w:sz w:val="16"/>
                <w:szCs w:val="16"/>
              </w:rPr>
              <w:t xml:space="preserve">                              -   </w:t>
            </w:r>
          </w:p>
        </w:tc>
      </w:tr>
      <w:tr w:rsidR="0004571D" w:rsidRPr="006208F3" w14:paraId="50EF649B" w14:textId="77777777" w:rsidTr="0004571D">
        <w:trPr>
          <w:trHeight w:val="227"/>
          <w:jc w:val="center"/>
        </w:trPr>
        <w:tc>
          <w:tcPr>
            <w:tcW w:w="4280" w:type="dxa"/>
            <w:tcBorders>
              <w:top w:val="nil"/>
              <w:left w:val="single" w:sz="4" w:space="0" w:color="auto"/>
              <w:bottom w:val="single" w:sz="4" w:space="0" w:color="auto"/>
              <w:right w:val="single" w:sz="4" w:space="0" w:color="auto"/>
            </w:tcBorders>
            <w:shd w:val="clear" w:color="000000" w:fill="A6A6A6"/>
            <w:vAlign w:val="center"/>
            <w:hideMark/>
          </w:tcPr>
          <w:p w14:paraId="2B1515C2" w14:textId="77777777" w:rsidR="0004571D" w:rsidRPr="006208F3" w:rsidRDefault="0004571D" w:rsidP="0004571D">
            <w:pPr>
              <w:widowControl/>
              <w:rPr>
                <w:rFonts w:ascii="Arial" w:eastAsia="Times New Roman" w:hAnsi="Arial" w:cs="Arial"/>
                <w:b/>
                <w:bCs/>
                <w:color w:val="000000"/>
                <w:sz w:val="16"/>
                <w:szCs w:val="16"/>
              </w:rPr>
            </w:pPr>
            <w:r w:rsidRPr="006208F3">
              <w:rPr>
                <w:rFonts w:ascii="Arial" w:eastAsia="Times New Roman" w:hAnsi="Arial" w:cs="Arial"/>
                <w:b/>
                <w:bCs/>
                <w:color w:val="000000"/>
                <w:sz w:val="16"/>
                <w:szCs w:val="16"/>
              </w:rPr>
              <w:t>3. Total del Resultado de Egresos (3=1+2)</w:t>
            </w:r>
          </w:p>
        </w:tc>
        <w:tc>
          <w:tcPr>
            <w:tcW w:w="1660" w:type="dxa"/>
            <w:tcBorders>
              <w:top w:val="nil"/>
              <w:left w:val="nil"/>
              <w:bottom w:val="single" w:sz="4" w:space="0" w:color="auto"/>
              <w:right w:val="single" w:sz="4" w:space="0" w:color="auto"/>
            </w:tcBorders>
            <w:shd w:val="clear" w:color="000000" w:fill="A6A6A6"/>
            <w:vAlign w:val="center"/>
            <w:hideMark/>
          </w:tcPr>
          <w:p w14:paraId="62F084FF" w14:textId="0349CD7C" w:rsidR="0004571D" w:rsidRPr="006208F3" w:rsidRDefault="0004571D" w:rsidP="0004571D">
            <w:pPr>
              <w:widowControl/>
              <w:jc w:val="right"/>
              <w:rPr>
                <w:rFonts w:ascii="Arial" w:eastAsia="Times New Roman" w:hAnsi="Arial" w:cs="Arial"/>
                <w:b/>
                <w:bCs/>
                <w:color w:val="000000"/>
                <w:sz w:val="16"/>
                <w:szCs w:val="16"/>
              </w:rPr>
            </w:pPr>
            <w:r w:rsidRPr="0004571D">
              <w:rPr>
                <w:rFonts w:ascii="Arial" w:eastAsia="Times New Roman" w:hAnsi="Arial" w:cs="Arial"/>
                <w:b/>
                <w:bCs/>
                <w:color w:val="000000"/>
                <w:sz w:val="16"/>
                <w:szCs w:val="16"/>
              </w:rPr>
              <w:t xml:space="preserve"> 258,487,560 </w:t>
            </w:r>
          </w:p>
        </w:tc>
        <w:tc>
          <w:tcPr>
            <w:tcW w:w="1660" w:type="dxa"/>
            <w:tcBorders>
              <w:top w:val="nil"/>
              <w:left w:val="nil"/>
              <w:bottom w:val="single" w:sz="4" w:space="0" w:color="auto"/>
              <w:right w:val="single" w:sz="4" w:space="0" w:color="auto"/>
            </w:tcBorders>
            <w:shd w:val="clear" w:color="000000" w:fill="A6A6A6"/>
            <w:vAlign w:val="center"/>
            <w:hideMark/>
          </w:tcPr>
          <w:p w14:paraId="402B1C74" w14:textId="77777777" w:rsidR="0004571D" w:rsidRPr="006208F3" w:rsidRDefault="0004571D" w:rsidP="0004571D">
            <w:pPr>
              <w:widowControl/>
              <w:jc w:val="right"/>
              <w:rPr>
                <w:rFonts w:ascii="Arial" w:eastAsia="Times New Roman" w:hAnsi="Arial" w:cs="Arial"/>
                <w:b/>
                <w:bCs/>
                <w:color w:val="000000"/>
                <w:sz w:val="16"/>
                <w:szCs w:val="16"/>
              </w:rPr>
            </w:pPr>
            <w:r w:rsidRPr="006208F3">
              <w:rPr>
                <w:rFonts w:ascii="Arial" w:eastAsia="Times New Roman" w:hAnsi="Arial" w:cs="Arial"/>
                <w:b/>
                <w:bCs/>
                <w:color w:val="000000"/>
                <w:sz w:val="16"/>
                <w:szCs w:val="16"/>
              </w:rPr>
              <w:t xml:space="preserve">           162,848,665 </w:t>
            </w:r>
          </w:p>
        </w:tc>
      </w:tr>
    </w:tbl>
    <w:p w14:paraId="400283B4"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3B835D58" w14:textId="777777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FORMATO 8 INFORME SOBRE ESTUDIOS ACTUARIALES – LDF</w:t>
      </w:r>
    </w:p>
    <w:p w14:paraId="3735E919" w14:textId="77777777" w:rsidR="006E7C8A" w:rsidRPr="00F25837" w:rsidRDefault="006E7C8A" w:rsidP="00642B79">
      <w:pPr>
        <w:tabs>
          <w:tab w:val="left" w:pos="0"/>
        </w:tabs>
        <w:spacing w:line="276" w:lineRule="auto"/>
        <w:jc w:val="center"/>
        <w:rPr>
          <w:rFonts w:ascii="Arial" w:eastAsia="Arial" w:hAnsi="Arial" w:cs="Arial"/>
          <w:b/>
        </w:rPr>
      </w:pPr>
    </w:p>
    <w:tbl>
      <w:tblPr>
        <w:tblStyle w:val="afffffffe"/>
        <w:tblW w:w="792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621"/>
        <w:gridCol w:w="1061"/>
        <w:gridCol w:w="1061"/>
        <w:gridCol w:w="1062"/>
        <w:gridCol w:w="1061"/>
        <w:gridCol w:w="1062"/>
      </w:tblGrid>
      <w:tr w:rsidR="006B16A5" w:rsidRPr="006F3976" w14:paraId="6EF41E35" w14:textId="77777777" w:rsidTr="00894697">
        <w:trPr>
          <w:trHeight w:val="227"/>
          <w:tblHeader/>
          <w:jc w:val="center"/>
        </w:trPr>
        <w:tc>
          <w:tcPr>
            <w:tcW w:w="2621" w:type="dxa"/>
            <w:shd w:val="clear" w:color="auto" w:fill="A6A6A6" w:themeFill="background1" w:themeFillShade="A6"/>
            <w:vAlign w:val="center"/>
          </w:tcPr>
          <w:p w14:paraId="0F2B1267" w14:textId="77777777" w:rsidR="006B16A5" w:rsidRPr="006F3976"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sz w:val="16"/>
              </w:rPr>
            </w:pPr>
          </w:p>
        </w:tc>
        <w:tc>
          <w:tcPr>
            <w:tcW w:w="1061" w:type="dxa"/>
            <w:shd w:val="clear" w:color="auto" w:fill="A6A6A6" w:themeFill="background1" w:themeFillShade="A6"/>
            <w:vAlign w:val="center"/>
          </w:tcPr>
          <w:p w14:paraId="026DADB9" w14:textId="77777777" w:rsidR="006B16A5" w:rsidRPr="006F3976" w:rsidRDefault="002054C7" w:rsidP="00642B79">
            <w:pPr>
              <w:pBdr>
                <w:top w:val="nil"/>
                <w:left w:val="nil"/>
                <w:bottom w:val="nil"/>
                <w:right w:val="nil"/>
                <w:between w:val="nil"/>
              </w:pBdr>
              <w:tabs>
                <w:tab w:val="left" w:pos="0"/>
              </w:tabs>
              <w:spacing w:line="276" w:lineRule="auto"/>
              <w:ind w:hanging="4"/>
              <w:jc w:val="center"/>
              <w:rPr>
                <w:rFonts w:ascii="Arial" w:eastAsia="Arial" w:hAnsi="Arial" w:cs="Arial"/>
                <w:b/>
                <w:color w:val="000000"/>
                <w:sz w:val="16"/>
              </w:rPr>
            </w:pPr>
            <w:r w:rsidRPr="006F3976">
              <w:rPr>
                <w:rFonts w:ascii="Arial" w:eastAsia="Arial" w:hAnsi="Arial" w:cs="Arial"/>
                <w:b/>
                <w:color w:val="000000"/>
                <w:sz w:val="16"/>
              </w:rPr>
              <w:t>Pensiones y jubilaciones</w:t>
            </w:r>
          </w:p>
        </w:tc>
        <w:tc>
          <w:tcPr>
            <w:tcW w:w="1061" w:type="dxa"/>
            <w:shd w:val="clear" w:color="auto" w:fill="A6A6A6" w:themeFill="background1" w:themeFillShade="A6"/>
            <w:vAlign w:val="center"/>
          </w:tcPr>
          <w:p w14:paraId="6B77EA79" w14:textId="77777777" w:rsidR="006B16A5" w:rsidRPr="006F3976"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6F3976">
              <w:rPr>
                <w:rFonts w:ascii="Arial" w:eastAsia="Arial" w:hAnsi="Arial" w:cs="Arial"/>
                <w:b/>
                <w:color w:val="000000"/>
                <w:sz w:val="16"/>
              </w:rPr>
              <w:t>Salud</w:t>
            </w:r>
          </w:p>
        </w:tc>
        <w:tc>
          <w:tcPr>
            <w:tcW w:w="1062" w:type="dxa"/>
            <w:shd w:val="clear" w:color="auto" w:fill="A6A6A6" w:themeFill="background1" w:themeFillShade="A6"/>
            <w:vAlign w:val="center"/>
          </w:tcPr>
          <w:p w14:paraId="726B0D4E" w14:textId="77777777" w:rsidR="006B16A5" w:rsidRPr="006F3976"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6F3976">
              <w:rPr>
                <w:rFonts w:ascii="Arial" w:eastAsia="Arial" w:hAnsi="Arial" w:cs="Arial"/>
                <w:b/>
                <w:color w:val="000000"/>
                <w:sz w:val="16"/>
              </w:rPr>
              <w:t>Riesgos de trabajo</w:t>
            </w:r>
          </w:p>
        </w:tc>
        <w:tc>
          <w:tcPr>
            <w:tcW w:w="1061" w:type="dxa"/>
            <w:shd w:val="clear" w:color="auto" w:fill="A6A6A6" w:themeFill="background1" w:themeFillShade="A6"/>
            <w:vAlign w:val="center"/>
          </w:tcPr>
          <w:p w14:paraId="0FEA522A" w14:textId="77777777" w:rsidR="006B16A5" w:rsidRPr="006F3976"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6F3976">
              <w:rPr>
                <w:rFonts w:ascii="Arial" w:eastAsia="Arial" w:hAnsi="Arial" w:cs="Arial"/>
                <w:b/>
                <w:color w:val="000000"/>
                <w:sz w:val="16"/>
              </w:rPr>
              <w:t>Invalidez y vida</w:t>
            </w:r>
          </w:p>
        </w:tc>
        <w:tc>
          <w:tcPr>
            <w:tcW w:w="1062" w:type="dxa"/>
            <w:shd w:val="clear" w:color="auto" w:fill="A6A6A6" w:themeFill="background1" w:themeFillShade="A6"/>
            <w:vAlign w:val="center"/>
          </w:tcPr>
          <w:p w14:paraId="2B5ECD3B" w14:textId="77777777" w:rsidR="006B16A5" w:rsidRPr="006F3976" w:rsidRDefault="002054C7" w:rsidP="00642B79">
            <w:pPr>
              <w:pBdr>
                <w:top w:val="nil"/>
                <w:left w:val="nil"/>
                <w:bottom w:val="nil"/>
                <w:right w:val="nil"/>
                <w:between w:val="nil"/>
              </w:pBdr>
              <w:tabs>
                <w:tab w:val="left" w:pos="0"/>
              </w:tabs>
              <w:spacing w:line="276" w:lineRule="auto"/>
              <w:jc w:val="center"/>
              <w:rPr>
                <w:rFonts w:ascii="Arial" w:eastAsia="Arial" w:hAnsi="Arial" w:cs="Arial"/>
                <w:b/>
                <w:color w:val="000000"/>
                <w:sz w:val="16"/>
              </w:rPr>
            </w:pPr>
            <w:r w:rsidRPr="006F3976">
              <w:rPr>
                <w:rFonts w:ascii="Arial" w:eastAsia="Arial" w:hAnsi="Arial" w:cs="Arial"/>
                <w:b/>
                <w:color w:val="000000"/>
                <w:sz w:val="16"/>
              </w:rPr>
              <w:t>Otras prestaciones sociales</w:t>
            </w:r>
          </w:p>
        </w:tc>
      </w:tr>
      <w:tr w:rsidR="00894697" w:rsidRPr="006E7C8A" w14:paraId="398DC16F" w14:textId="77777777" w:rsidTr="00894697">
        <w:trPr>
          <w:trHeight w:val="227"/>
          <w:jc w:val="center"/>
        </w:trPr>
        <w:tc>
          <w:tcPr>
            <w:tcW w:w="2621" w:type="dxa"/>
            <w:vAlign w:val="center"/>
          </w:tcPr>
          <w:p w14:paraId="2637C5ED" w14:textId="77777777" w:rsidR="00894697" w:rsidRPr="006E7C8A" w:rsidRDefault="00894697"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eastAsia="Arial" w:hAnsi="Arial" w:cs="Arial"/>
                <w:b/>
                <w:color w:val="000000"/>
                <w:sz w:val="18"/>
              </w:rPr>
              <w:t>Tipo de Sistema</w:t>
            </w:r>
          </w:p>
        </w:tc>
        <w:tc>
          <w:tcPr>
            <w:tcW w:w="1061" w:type="dxa"/>
            <w:vAlign w:val="center"/>
          </w:tcPr>
          <w:p w14:paraId="44B0D383" w14:textId="77777777" w:rsidR="00894697" w:rsidRPr="006E7C8A" w:rsidRDefault="00894697" w:rsidP="00642B79">
            <w:pPr>
              <w:pBdr>
                <w:top w:val="nil"/>
                <w:left w:val="nil"/>
                <w:bottom w:val="nil"/>
                <w:right w:val="nil"/>
                <w:between w:val="nil"/>
              </w:pBdr>
              <w:tabs>
                <w:tab w:val="left" w:pos="0"/>
              </w:tabs>
              <w:spacing w:line="276" w:lineRule="auto"/>
              <w:jc w:val="right"/>
              <w:rPr>
                <w:rFonts w:ascii="Arial" w:eastAsia="Times New Roman" w:hAnsi="Arial" w:cs="Arial"/>
                <w:color w:val="000000"/>
                <w:sz w:val="18"/>
              </w:rPr>
            </w:pPr>
          </w:p>
        </w:tc>
        <w:tc>
          <w:tcPr>
            <w:tcW w:w="1061" w:type="dxa"/>
            <w:vAlign w:val="center"/>
          </w:tcPr>
          <w:p w14:paraId="6626FC87" w14:textId="77777777" w:rsidR="00894697" w:rsidRPr="006E7C8A" w:rsidRDefault="00894697"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1062" w:type="dxa"/>
            <w:vAlign w:val="center"/>
          </w:tcPr>
          <w:p w14:paraId="00B2B498" w14:textId="77777777" w:rsidR="00894697" w:rsidRPr="006E7C8A" w:rsidRDefault="00894697"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1061" w:type="dxa"/>
            <w:vAlign w:val="center"/>
          </w:tcPr>
          <w:p w14:paraId="62C6CDC2" w14:textId="77777777" w:rsidR="00894697" w:rsidRPr="006E7C8A" w:rsidRDefault="00894697"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1062" w:type="dxa"/>
            <w:vAlign w:val="center"/>
          </w:tcPr>
          <w:p w14:paraId="40F60795" w14:textId="15973DB5" w:rsidR="00894697" w:rsidRPr="006E7C8A" w:rsidRDefault="00894697"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r>
      <w:tr w:rsidR="00894697" w:rsidRPr="006F3976" w14:paraId="26D5075D" w14:textId="77777777" w:rsidTr="00894697">
        <w:trPr>
          <w:trHeight w:val="227"/>
          <w:jc w:val="center"/>
        </w:trPr>
        <w:tc>
          <w:tcPr>
            <w:tcW w:w="2621" w:type="dxa"/>
            <w:vAlign w:val="center"/>
          </w:tcPr>
          <w:p w14:paraId="2DC69D3D" w14:textId="47419967" w:rsidR="00894697" w:rsidRPr="006F3976"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6F3976">
              <w:rPr>
                <w:rFonts w:ascii="Arial" w:hAnsi="Arial" w:cs="Arial"/>
                <w:color w:val="000000"/>
                <w:sz w:val="16"/>
              </w:rPr>
              <w:t>Prestación laboral o Fondo general para trabajadores del estado o municipio</w:t>
            </w:r>
          </w:p>
        </w:tc>
        <w:tc>
          <w:tcPr>
            <w:tcW w:w="1061" w:type="dxa"/>
            <w:vAlign w:val="center"/>
          </w:tcPr>
          <w:p w14:paraId="6A7329DC" w14:textId="1FB75453" w:rsidR="00894697" w:rsidRPr="006F3976"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6"/>
              </w:rPr>
            </w:pPr>
            <w:r w:rsidRPr="006F3976">
              <w:rPr>
                <w:rFonts w:ascii="Arial" w:hAnsi="Arial" w:cs="Arial"/>
                <w:color w:val="000000"/>
                <w:sz w:val="16"/>
              </w:rPr>
              <w:t>Prestación laboral</w:t>
            </w:r>
          </w:p>
        </w:tc>
        <w:tc>
          <w:tcPr>
            <w:tcW w:w="1061" w:type="dxa"/>
            <w:vAlign w:val="center"/>
          </w:tcPr>
          <w:p w14:paraId="44B2409F" w14:textId="77777777" w:rsidR="00894697" w:rsidRPr="006F3976" w:rsidRDefault="00894697" w:rsidP="00642B79">
            <w:pPr>
              <w:pBdr>
                <w:top w:val="nil"/>
                <w:left w:val="nil"/>
                <w:bottom w:val="nil"/>
                <w:right w:val="nil"/>
                <w:between w:val="nil"/>
              </w:pBdr>
              <w:tabs>
                <w:tab w:val="left" w:pos="0"/>
              </w:tabs>
              <w:spacing w:line="276" w:lineRule="auto"/>
              <w:rPr>
                <w:rFonts w:ascii="Arial" w:hAnsi="Arial" w:cs="Arial"/>
                <w:color w:val="000000"/>
                <w:sz w:val="16"/>
              </w:rPr>
            </w:pPr>
          </w:p>
        </w:tc>
        <w:tc>
          <w:tcPr>
            <w:tcW w:w="1062" w:type="dxa"/>
            <w:vAlign w:val="center"/>
          </w:tcPr>
          <w:p w14:paraId="0565E0A4" w14:textId="77777777" w:rsidR="00894697" w:rsidRPr="006F3976" w:rsidRDefault="00894697" w:rsidP="00642B79">
            <w:pPr>
              <w:pBdr>
                <w:top w:val="nil"/>
                <w:left w:val="nil"/>
                <w:bottom w:val="nil"/>
                <w:right w:val="nil"/>
                <w:between w:val="nil"/>
              </w:pBdr>
              <w:tabs>
                <w:tab w:val="left" w:pos="0"/>
              </w:tabs>
              <w:spacing w:line="276" w:lineRule="auto"/>
              <w:rPr>
                <w:rFonts w:ascii="Arial" w:hAnsi="Arial" w:cs="Arial"/>
                <w:color w:val="000000"/>
                <w:sz w:val="16"/>
              </w:rPr>
            </w:pPr>
          </w:p>
        </w:tc>
        <w:tc>
          <w:tcPr>
            <w:tcW w:w="1061" w:type="dxa"/>
            <w:vAlign w:val="center"/>
          </w:tcPr>
          <w:p w14:paraId="3067B4FE" w14:textId="77777777" w:rsidR="00894697" w:rsidRPr="006F3976" w:rsidRDefault="00894697" w:rsidP="00642B79">
            <w:pPr>
              <w:pBdr>
                <w:top w:val="nil"/>
                <w:left w:val="nil"/>
                <w:bottom w:val="nil"/>
                <w:right w:val="nil"/>
                <w:between w:val="nil"/>
              </w:pBdr>
              <w:tabs>
                <w:tab w:val="left" w:pos="0"/>
              </w:tabs>
              <w:spacing w:line="276" w:lineRule="auto"/>
              <w:rPr>
                <w:rFonts w:ascii="Arial" w:hAnsi="Arial" w:cs="Arial"/>
                <w:color w:val="000000"/>
                <w:sz w:val="16"/>
              </w:rPr>
            </w:pPr>
          </w:p>
        </w:tc>
        <w:tc>
          <w:tcPr>
            <w:tcW w:w="1062" w:type="dxa"/>
            <w:vAlign w:val="center"/>
          </w:tcPr>
          <w:p w14:paraId="4B76C79F" w14:textId="0851C9AA" w:rsidR="00894697" w:rsidRPr="006F3976" w:rsidRDefault="00894697" w:rsidP="00642B79">
            <w:pPr>
              <w:pBdr>
                <w:top w:val="nil"/>
                <w:left w:val="nil"/>
                <w:bottom w:val="nil"/>
                <w:right w:val="nil"/>
                <w:between w:val="nil"/>
              </w:pBdr>
              <w:tabs>
                <w:tab w:val="left" w:pos="0"/>
              </w:tabs>
              <w:spacing w:line="276" w:lineRule="auto"/>
              <w:rPr>
                <w:rFonts w:ascii="Arial" w:hAnsi="Arial" w:cs="Arial"/>
                <w:color w:val="000000"/>
                <w:sz w:val="16"/>
              </w:rPr>
            </w:pPr>
          </w:p>
        </w:tc>
      </w:tr>
      <w:tr w:rsidR="00894697" w:rsidRPr="006F3976" w14:paraId="4B729770" w14:textId="77777777" w:rsidTr="00894697">
        <w:trPr>
          <w:trHeight w:val="227"/>
          <w:jc w:val="center"/>
        </w:trPr>
        <w:tc>
          <w:tcPr>
            <w:tcW w:w="2621" w:type="dxa"/>
            <w:vAlign w:val="center"/>
          </w:tcPr>
          <w:p w14:paraId="20FF0DFE" w14:textId="597E8BEB" w:rsidR="00894697" w:rsidRPr="006F3976"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6"/>
              </w:rPr>
            </w:pPr>
            <w:r w:rsidRPr="006F3976">
              <w:rPr>
                <w:rFonts w:ascii="Arial" w:hAnsi="Arial" w:cs="Arial"/>
                <w:color w:val="000000"/>
                <w:sz w:val="16"/>
              </w:rPr>
              <w:t>Beneficio definido, Contribución definida o Mixto</w:t>
            </w:r>
          </w:p>
        </w:tc>
        <w:tc>
          <w:tcPr>
            <w:tcW w:w="1061" w:type="dxa"/>
            <w:vAlign w:val="center"/>
          </w:tcPr>
          <w:p w14:paraId="70D35BFA" w14:textId="39CA8835" w:rsidR="00894697" w:rsidRPr="006F3976"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6"/>
              </w:rPr>
            </w:pPr>
            <w:r w:rsidRPr="006F3976">
              <w:rPr>
                <w:rFonts w:ascii="Arial" w:hAnsi="Arial" w:cs="Arial"/>
                <w:color w:val="000000"/>
                <w:sz w:val="16"/>
              </w:rPr>
              <w:t>Beneficio definido</w:t>
            </w:r>
          </w:p>
        </w:tc>
        <w:tc>
          <w:tcPr>
            <w:tcW w:w="1061" w:type="dxa"/>
            <w:vAlign w:val="center"/>
          </w:tcPr>
          <w:p w14:paraId="07510E14" w14:textId="77777777" w:rsidR="00894697" w:rsidRPr="006F3976" w:rsidRDefault="00894697" w:rsidP="00642B79">
            <w:pPr>
              <w:pBdr>
                <w:top w:val="nil"/>
                <w:left w:val="nil"/>
                <w:bottom w:val="nil"/>
                <w:right w:val="nil"/>
                <w:between w:val="nil"/>
              </w:pBdr>
              <w:tabs>
                <w:tab w:val="left" w:pos="0"/>
              </w:tabs>
              <w:spacing w:line="276" w:lineRule="auto"/>
              <w:rPr>
                <w:rFonts w:ascii="Arial" w:hAnsi="Arial" w:cs="Arial"/>
                <w:color w:val="000000"/>
                <w:sz w:val="16"/>
              </w:rPr>
            </w:pPr>
          </w:p>
        </w:tc>
        <w:tc>
          <w:tcPr>
            <w:tcW w:w="1062" w:type="dxa"/>
            <w:vAlign w:val="center"/>
          </w:tcPr>
          <w:p w14:paraId="4B95C645" w14:textId="77777777" w:rsidR="00894697" w:rsidRPr="006F3976" w:rsidRDefault="00894697" w:rsidP="00642B79">
            <w:pPr>
              <w:pBdr>
                <w:top w:val="nil"/>
                <w:left w:val="nil"/>
                <w:bottom w:val="nil"/>
                <w:right w:val="nil"/>
                <w:between w:val="nil"/>
              </w:pBdr>
              <w:tabs>
                <w:tab w:val="left" w:pos="0"/>
              </w:tabs>
              <w:spacing w:line="276" w:lineRule="auto"/>
              <w:rPr>
                <w:rFonts w:ascii="Arial" w:hAnsi="Arial" w:cs="Arial"/>
                <w:color w:val="000000"/>
                <w:sz w:val="16"/>
              </w:rPr>
            </w:pPr>
          </w:p>
        </w:tc>
        <w:tc>
          <w:tcPr>
            <w:tcW w:w="1061" w:type="dxa"/>
            <w:vAlign w:val="center"/>
          </w:tcPr>
          <w:p w14:paraId="4BE416F6" w14:textId="77777777" w:rsidR="00894697" w:rsidRPr="006F3976" w:rsidRDefault="00894697" w:rsidP="00642B79">
            <w:pPr>
              <w:pBdr>
                <w:top w:val="nil"/>
                <w:left w:val="nil"/>
                <w:bottom w:val="nil"/>
                <w:right w:val="nil"/>
                <w:between w:val="nil"/>
              </w:pBdr>
              <w:tabs>
                <w:tab w:val="left" w:pos="0"/>
              </w:tabs>
              <w:spacing w:line="276" w:lineRule="auto"/>
              <w:rPr>
                <w:rFonts w:ascii="Arial" w:hAnsi="Arial" w:cs="Arial"/>
                <w:color w:val="000000"/>
                <w:sz w:val="16"/>
              </w:rPr>
            </w:pPr>
          </w:p>
        </w:tc>
        <w:tc>
          <w:tcPr>
            <w:tcW w:w="1062" w:type="dxa"/>
            <w:vAlign w:val="center"/>
          </w:tcPr>
          <w:p w14:paraId="077FC343" w14:textId="4B8D505E" w:rsidR="00894697" w:rsidRPr="006F3976" w:rsidRDefault="00894697" w:rsidP="00642B79">
            <w:pPr>
              <w:pBdr>
                <w:top w:val="nil"/>
                <w:left w:val="nil"/>
                <w:bottom w:val="nil"/>
                <w:right w:val="nil"/>
                <w:between w:val="nil"/>
              </w:pBdr>
              <w:tabs>
                <w:tab w:val="left" w:pos="0"/>
              </w:tabs>
              <w:spacing w:line="276" w:lineRule="auto"/>
              <w:rPr>
                <w:rFonts w:ascii="Arial" w:hAnsi="Arial" w:cs="Arial"/>
                <w:color w:val="000000"/>
                <w:sz w:val="16"/>
              </w:rPr>
            </w:pPr>
          </w:p>
        </w:tc>
      </w:tr>
      <w:tr w:rsidR="00894697" w:rsidRPr="006E7C8A" w14:paraId="0A8881E8" w14:textId="77777777" w:rsidTr="00894697">
        <w:trPr>
          <w:trHeight w:val="227"/>
          <w:jc w:val="center"/>
        </w:trPr>
        <w:tc>
          <w:tcPr>
            <w:tcW w:w="2621" w:type="dxa"/>
            <w:vAlign w:val="center"/>
          </w:tcPr>
          <w:p w14:paraId="7F350B5D" w14:textId="77777777" w:rsidR="00894697" w:rsidRPr="006E7C8A" w:rsidRDefault="00894697"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eastAsia="Arial" w:hAnsi="Arial" w:cs="Arial"/>
                <w:b/>
                <w:color w:val="000000"/>
                <w:sz w:val="18"/>
              </w:rPr>
              <w:t>Población afiliada</w:t>
            </w:r>
          </w:p>
        </w:tc>
        <w:tc>
          <w:tcPr>
            <w:tcW w:w="1061" w:type="dxa"/>
            <w:vAlign w:val="center"/>
          </w:tcPr>
          <w:p w14:paraId="3101E2DA" w14:textId="77777777" w:rsidR="00894697" w:rsidRPr="006E7C8A" w:rsidRDefault="00894697" w:rsidP="00642B79">
            <w:pPr>
              <w:pBdr>
                <w:top w:val="nil"/>
                <w:left w:val="nil"/>
                <w:bottom w:val="nil"/>
                <w:right w:val="nil"/>
                <w:between w:val="nil"/>
              </w:pBdr>
              <w:tabs>
                <w:tab w:val="left" w:pos="0"/>
              </w:tabs>
              <w:spacing w:line="276" w:lineRule="auto"/>
              <w:jc w:val="right"/>
              <w:rPr>
                <w:rFonts w:ascii="Arial" w:eastAsia="Times New Roman" w:hAnsi="Arial" w:cs="Arial"/>
                <w:color w:val="000000"/>
                <w:sz w:val="18"/>
              </w:rPr>
            </w:pPr>
          </w:p>
        </w:tc>
        <w:tc>
          <w:tcPr>
            <w:tcW w:w="1061" w:type="dxa"/>
            <w:vAlign w:val="center"/>
          </w:tcPr>
          <w:p w14:paraId="3B6CDC98" w14:textId="77777777" w:rsidR="00894697" w:rsidRPr="006E7C8A" w:rsidRDefault="00894697"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1062" w:type="dxa"/>
            <w:vAlign w:val="center"/>
          </w:tcPr>
          <w:p w14:paraId="5A578A82" w14:textId="77777777" w:rsidR="00894697" w:rsidRPr="006E7C8A" w:rsidRDefault="00894697"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1061" w:type="dxa"/>
            <w:vAlign w:val="center"/>
          </w:tcPr>
          <w:p w14:paraId="6B698E84" w14:textId="77777777" w:rsidR="00894697" w:rsidRPr="006E7C8A" w:rsidRDefault="00894697"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c>
          <w:tcPr>
            <w:tcW w:w="1062" w:type="dxa"/>
            <w:vAlign w:val="center"/>
          </w:tcPr>
          <w:p w14:paraId="51B43CAC" w14:textId="2A2DD5B9" w:rsidR="00894697" w:rsidRPr="006E7C8A" w:rsidRDefault="00894697" w:rsidP="00642B79">
            <w:pPr>
              <w:pBdr>
                <w:top w:val="nil"/>
                <w:left w:val="nil"/>
                <w:bottom w:val="nil"/>
                <w:right w:val="nil"/>
                <w:between w:val="nil"/>
              </w:pBdr>
              <w:tabs>
                <w:tab w:val="left" w:pos="0"/>
              </w:tabs>
              <w:spacing w:line="276" w:lineRule="auto"/>
              <w:rPr>
                <w:rFonts w:ascii="Arial" w:eastAsia="Times New Roman" w:hAnsi="Arial" w:cs="Arial"/>
                <w:color w:val="000000"/>
                <w:sz w:val="18"/>
              </w:rPr>
            </w:pPr>
          </w:p>
        </w:tc>
      </w:tr>
      <w:tr w:rsidR="00894697" w:rsidRPr="006E7C8A" w14:paraId="3A23AF5E" w14:textId="77777777" w:rsidTr="00894697">
        <w:trPr>
          <w:trHeight w:val="227"/>
          <w:jc w:val="center"/>
        </w:trPr>
        <w:tc>
          <w:tcPr>
            <w:tcW w:w="2621" w:type="dxa"/>
            <w:vAlign w:val="center"/>
          </w:tcPr>
          <w:p w14:paraId="31EC5894" w14:textId="77777777" w:rsidR="00894697" w:rsidRPr="006F3976"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F3976">
              <w:rPr>
                <w:rFonts w:ascii="Arial" w:hAnsi="Arial" w:cs="Arial"/>
                <w:color w:val="000000"/>
                <w:sz w:val="18"/>
              </w:rPr>
              <w:t>Activos</w:t>
            </w:r>
          </w:p>
        </w:tc>
        <w:tc>
          <w:tcPr>
            <w:tcW w:w="1061" w:type="dxa"/>
            <w:vAlign w:val="center"/>
          </w:tcPr>
          <w:p w14:paraId="530F018D" w14:textId="77777777"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F3976">
              <w:rPr>
                <w:rFonts w:ascii="Arial" w:hAnsi="Arial" w:cs="Arial"/>
                <w:color w:val="000000"/>
                <w:sz w:val="18"/>
              </w:rPr>
              <w:t>605</w:t>
            </w:r>
          </w:p>
        </w:tc>
        <w:tc>
          <w:tcPr>
            <w:tcW w:w="1061" w:type="dxa"/>
            <w:vAlign w:val="center"/>
          </w:tcPr>
          <w:p w14:paraId="524CFD5A"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6EA049B9"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16392ADB"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6DA04FD6" w14:textId="7226B725"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706489C2" w14:textId="77777777" w:rsidTr="00894697">
        <w:trPr>
          <w:trHeight w:val="227"/>
          <w:jc w:val="center"/>
        </w:trPr>
        <w:tc>
          <w:tcPr>
            <w:tcW w:w="2621" w:type="dxa"/>
            <w:vAlign w:val="center"/>
          </w:tcPr>
          <w:p w14:paraId="060B6EE9" w14:textId="33E143E0"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Edad máxima</w:t>
            </w:r>
          </w:p>
        </w:tc>
        <w:tc>
          <w:tcPr>
            <w:tcW w:w="1061" w:type="dxa"/>
            <w:vAlign w:val="center"/>
          </w:tcPr>
          <w:p w14:paraId="7FAA983D" w14:textId="77777777"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57</w:t>
            </w:r>
          </w:p>
        </w:tc>
        <w:tc>
          <w:tcPr>
            <w:tcW w:w="1061" w:type="dxa"/>
            <w:vAlign w:val="center"/>
          </w:tcPr>
          <w:p w14:paraId="7DB0BCF9"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004E8BBB"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60532E5E"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52646431" w14:textId="4A857A46"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1631298A" w14:textId="77777777" w:rsidTr="00894697">
        <w:trPr>
          <w:trHeight w:val="227"/>
          <w:jc w:val="center"/>
        </w:trPr>
        <w:tc>
          <w:tcPr>
            <w:tcW w:w="2621" w:type="dxa"/>
            <w:vAlign w:val="center"/>
          </w:tcPr>
          <w:p w14:paraId="5C05CF23" w14:textId="77777777"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Edad mínima</w:t>
            </w:r>
          </w:p>
        </w:tc>
        <w:tc>
          <w:tcPr>
            <w:tcW w:w="1061" w:type="dxa"/>
            <w:vAlign w:val="center"/>
          </w:tcPr>
          <w:p w14:paraId="65E84EB3" w14:textId="77777777"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18</w:t>
            </w:r>
          </w:p>
        </w:tc>
        <w:tc>
          <w:tcPr>
            <w:tcW w:w="1061" w:type="dxa"/>
            <w:vAlign w:val="center"/>
          </w:tcPr>
          <w:p w14:paraId="4ED5CE96"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7B633844"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2872787F"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68837520" w14:textId="75A4D03E"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10A8428A" w14:textId="77777777" w:rsidTr="00894697">
        <w:trPr>
          <w:trHeight w:val="227"/>
          <w:jc w:val="center"/>
        </w:trPr>
        <w:tc>
          <w:tcPr>
            <w:tcW w:w="2621" w:type="dxa"/>
            <w:vAlign w:val="center"/>
          </w:tcPr>
          <w:p w14:paraId="77134F99" w14:textId="77777777"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Edad promedio</w:t>
            </w:r>
          </w:p>
        </w:tc>
        <w:tc>
          <w:tcPr>
            <w:tcW w:w="1061" w:type="dxa"/>
            <w:vAlign w:val="center"/>
          </w:tcPr>
          <w:p w14:paraId="3AE190D3" w14:textId="77777777"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31</w:t>
            </w:r>
          </w:p>
        </w:tc>
        <w:tc>
          <w:tcPr>
            <w:tcW w:w="1061" w:type="dxa"/>
            <w:vAlign w:val="center"/>
          </w:tcPr>
          <w:p w14:paraId="14A4B320"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0D788DAC"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64DFB80E"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52A4A058" w14:textId="1D95BDF2"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62394F2D" w14:textId="77777777" w:rsidTr="00894697">
        <w:trPr>
          <w:trHeight w:val="227"/>
          <w:jc w:val="center"/>
        </w:trPr>
        <w:tc>
          <w:tcPr>
            <w:tcW w:w="2621" w:type="dxa"/>
            <w:vAlign w:val="center"/>
          </w:tcPr>
          <w:p w14:paraId="220D5132" w14:textId="77777777"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Pensionados y Jubilados</w:t>
            </w:r>
          </w:p>
        </w:tc>
        <w:tc>
          <w:tcPr>
            <w:tcW w:w="1061" w:type="dxa"/>
            <w:vAlign w:val="center"/>
          </w:tcPr>
          <w:p w14:paraId="73F0B351" w14:textId="77777777"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0</w:t>
            </w:r>
          </w:p>
        </w:tc>
        <w:tc>
          <w:tcPr>
            <w:tcW w:w="1061" w:type="dxa"/>
            <w:vAlign w:val="center"/>
          </w:tcPr>
          <w:p w14:paraId="03FE3F07"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4BC4A916"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52979E03"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2011B429" w14:textId="17CF3A5A"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1124DDD9" w14:textId="77777777" w:rsidTr="00894697">
        <w:trPr>
          <w:trHeight w:val="227"/>
          <w:jc w:val="center"/>
        </w:trPr>
        <w:tc>
          <w:tcPr>
            <w:tcW w:w="2621" w:type="dxa"/>
            <w:vAlign w:val="center"/>
          </w:tcPr>
          <w:p w14:paraId="4B9F59B9" w14:textId="77777777"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Edad máxima</w:t>
            </w:r>
          </w:p>
        </w:tc>
        <w:tc>
          <w:tcPr>
            <w:tcW w:w="1061" w:type="dxa"/>
            <w:vAlign w:val="center"/>
          </w:tcPr>
          <w:p w14:paraId="3B41E905" w14:textId="77777777"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0</w:t>
            </w:r>
          </w:p>
        </w:tc>
        <w:tc>
          <w:tcPr>
            <w:tcW w:w="1061" w:type="dxa"/>
            <w:vAlign w:val="center"/>
          </w:tcPr>
          <w:p w14:paraId="73BD1A33"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38A2FB62"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5F92A4F5"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032A845F" w14:textId="1709F30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6F6ECCBD" w14:textId="77777777" w:rsidTr="00894697">
        <w:trPr>
          <w:trHeight w:val="227"/>
          <w:jc w:val="center"/>
        </w:trPr>
        <w:tc>
          <w:tcPr>
            <w:tcW w:w="2621" w:type="dxa"/>
            <w:vAlign w:val="center"/>
          </w:tcPr>
          <w:p w14:paraId="4E5F7D30" w14:textId="77777777"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Edad mínima</w:t>
            </w:r>
          </w:p>
        </w:tc>
        <w:tc>
          <w:tcPr>
            <w:tcW w:w="1061" w:type="dxa"/>
            <w:vAlign w:val="center"/>
          </w:tcPr>
          <w:p w14:paraId="4052837D" w14:textId="77777777"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0</w:t>
            </w:r>
          </w:p>
        </w:tc>
        <w:tc>
          <w:tcPr>
            <w:tcW w:w="1061" w:type="dxa"/>
            <w:vAlign w:val="center"/>
          </w:tcPr>
          <w:p w14:paraId="389A9A26"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1E186CCA"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2A1231B7"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66589591" w14:textId="5B1B1251"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73043365" w14:textId="77777777" w:rsidTr="00894697">
        <w:trPr>
          <w:trHeight w:val="227"/>
          <w:jc w:val="center"/>
        </w:trPr>
        <w:tc>
          <w:tcPr>
            <w:tcW w:w="2621" w:type="dxa"/>
            <w:vAlign w:val="center"/>
          </w:tcPr>
          <w:p w14:paraId="08B1728A" w14:textId="77777777"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Edad promedio</w:t>
            </w:r>
          </w:p>
        </w:tc>
        <w:tc>
          <w:tcPr>
            <w:tcW w:w="1061" w:type="dxa"/>
            <w:vAlign w:val="center"/>
          </w:tcPr>
          <w:p w14:paraId="1A83BF9F" w14:textId="77777777"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0</w:t>
            </w:r>
          </w:p>
        </w:tc>
        <w:tc>
          <w:tcPr>
            <w:tcW w:w="1061" w:type="dxa"/>
            <w:vAlign w:val="center"/>
          </w:tcPr>
          <w:p w14:paraId="449891AB"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2C192563"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5BBC1FC1"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09D2B206" w14:textId="4427C40A"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72CB6F07" w14:textId="77777777" w:rsidTr="00894697">
        <w:trPr>
          <w:trHeight w:val="227"/>
          <w:jc w:val="center"/>
        </w:trPr>
        <w:tc>
          <w:tcPr>
            <w:tcW w:w="2621" w:type="dxa"/>
            <w:vAlign w:val="center"/>
          </w:tcPr>
          <w:p w14:paraId="033491C5" w14:textId="77777777"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Beneficiarios</w:t>
            </w:r>
          </w:p>
        </w:tc>
        <w:tc>
          <w:tcPr>
            <w:tcW w:w="1061" w:type="dxa"/>
            <w:vAlign w:val="center"/>
          </w:tcPr>
          <w:p w14:paraId="12C8F196" w14:textId="77777777"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0</w:t>
            </w:r>
          </w:p>
        </w:tc>
        <w:tc>
          <w:tcPr>
            <w:tcW w:w="1061" w:type="dxa"/>
            <w:vAlign w:val="center"/>
          </w:tcPr>
          <w:p w14:paraId="372AAB21"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7AF3E4E8"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79A182E7"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54F915F0" w14:textId="352A69D4"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285F469E" w14:textId="77777777" w:rsidTr="00894697">
        <w:trPr>
          <w:trHeight w:val="227"/>
          <w:jc w:val="center"/>
        </w:trPr>
        <w:tc>
          <w:tcPr>
            <w:tcW w:w="2621" w:type="dxa"/>
            <w:vAlign w:val="center"/>
          </w:tcPr>
          <w:p w14:paraId="016F4D64" w14:textId="77777777"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 xml:space="preserve">Promedio de años de servicio </w:t>
            </w:r>
            <w:r w:rsidRPr="006E7C8A">
              <w:rPr>
                <w:rFonts w:ascii="Arial" w:hAnsi="Arial" w:cs="Arial"/>
                <w:color w:val="000000"/>
                <w:sz w:val="18"/>
              </w:rPr>
              <w:lastRenderedPageBreak/>
              <w:t>(trabajadores activos)</w:t>
            </w:r>
          </w:p>
        </w:tc>
        <w:tc>
          <w:tcPr>
            <w:tcW w:w="1061" w:type="dxa"/>
            <w:vAlign w:val="center"/>
          </w:tcPr>
          <w:p w14:paraId="511A255E" w14:textId="77777777"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lastRenderedPageBreak/>
              <w:t>12</w:t>
            </w:r>
          </w:p>
        </w:tc>
        <w:tc>
          <w:tcPr>
            <w:tcW w:w="1061" w:type="dxa"/>
            <w:vAlign w:val="center"/>
          </w:tcPr>
          <w:p w14:paraId="22C62EDD"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2800AB81"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3CC037D3"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770F7DF0" w14:textId="392A31D3"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7EC6BBB0" w14:textId="77777777" w:rsidTr="00894697">
        <w:trPr>
          <w:trHeight w:val="227"/>
          <w:jc w:val="center"/>
        </w:trPr>
        <w:tc>
          <w:tcPr>
            <w:tcW w:w="2621" w:type="dxa"/>
            <w:vAlign w:val="center"/>
          </w:tcPr>
          <w:p w14:paraId="22E1A4E0" w14:textId="77777777"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Aportación individual al plan de pensión como % del salario</w:t>
            </w:r>
          </w:p>
        </w:tc>
        <w:tc>
          <w:tcPr>
            <w:tcW w:w="1061" w:type="dxa"/>
            <w:vAlign w:val="center"/>
          </w:tcPr>
          <w:p w14:paraId="2FA5259C" w14:textId="77777777"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N/A</w:t>
            </w:r>
          </w:p>
        </w:tc>
        <w:tc>
          <w:tcPr>
            <w:tcW w:w="1061" w:type="dxa"/>
            <w:vAlign w:val="center"/>
          </w:tcPr>
          <w:p w14:paraId="5D832AD3"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0C0EBFF7"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2CE71C02"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785F6586" w14:textId="20725713"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3429ED76" w14:textId="77777777" w:rsidTr="00894697">
        <w:trPr>
          <w:trHeight w:val="227"/>
          <w:jc w:val="center"/>
        </w:trPr>
        <w:tc>
          <w:tcPr>
            <w:tcW w:w="2621" w:type="dxa"/>
            <w:vAlign w:val="center"/>
          </w:tcPr>
          <w:p w14:paraId="18366423" w14:textId="77777777"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Aportación del ente público al plan de pensión como % del salario</w:t>
            </w:r>
          </w:p>
        </w:tc>
        <w:tc>
          <w:tcPr>
            <w:tcW w:w="1061" w:type="dxa"/>
            <w:vAlign w:val="center"/>
          </w:tcPr>
          <w:p w14:paraId="639A1A1D" w14:textId="77777777"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N/A</w:t>
            </w:r>
          </w:p>
        </w:tc>
        <w:tc>
          <w:tcPr>
            <w:tcW w:w="1061" w:type="dxa"/>
            <w:vAlign w:val="center"/>
          </w:tcPr>
          <w:p w14:paraId="7456FD1A"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4838BB77"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437CA929"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61AC9055" w14:textId="4E141ADA"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29405F6E" w14:textId="77777777" w:rsidTr="00894697">
        <w:trPr>
          <w:trHeight w:val="227"/>
          <w:jc w:val="center"/>
        </w:trPr>
        <w:tc>
          <w:tcPr>
            <w:tcW w:w="2621" w:type="dxa"/>
            <w:vAlign w:val="center"/>
          </w:tcPr>
          <w:p w14:paraId="5893FCF1" w14:textId="53023190" w:rsidR="004D0862" w:rsidRPr="006E7C8A" w:rsidRDefault="004D0862"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Crecimiento esperado de los pensionados y jubilados (como %)</w:t>
            </w:r>
          </w:p>
        </w:tc>
        <w:tc>
          <w:tcPr>
            <w:tcW w:w="1061" w:type="dxa"/>
            <w:vAlign w:val="center"/>
          </w:tcPr>
          <w:p w14:paraId="405B8F87" w14:textId="40E47CBF"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1.32</w:t>
            </w:r>
          </w:p>
        </w:tc>
        <w:tc>
          <w:tcPr>
            <w:tcW w:w="1061" w:type="dxa"/>
            <w:vAlign w:val="center"/>
          </w:tcPr>
          <w:p w14:paraId="139E100D"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31DA8CAE"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2853AD67"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2D30191E"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0D9E8087" w14:textId="77777777" w:rsidTr="00894697">
        <w:trPr>
          <w:trHeight w:val="227"/>
          <w:jc w:val="center"/>
        </w:trPr>
        <w:tc>
          <w:tcPr>
            <w:tcW w:w="2621" w:type="dxa"/>
            <w:vAlign w:val="center"/>
          </w:tcPr>
          <w:p w14:paraId="14CFE418" w14:textId="3D7F2A6E" w:rsidR="004D0862" w:rsidRPr="006E7C8A" w:rsidRDefault="004D0862"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Crecimiento esperado de los activos (como %)</w:t>
            </w:r>
          </w:p>
        </w:tc>
        <w:tc>
          <w:tcPr>
            <w:tcW w:w="1061" w:type="dxa"/>
            <w:vAlign w:val="center"/>
          </w:tcPr>
          <w:p w14:paraId="066E30D5" w14:textId="528B8D89"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Pr>
                <w:rFonts w:ascii="Arial" w:hAnsi="Arial" w:cs="Arial"/>
                <w:color w:val="000000"/>
                <w:sz w:val="18"/>
              </w:rPr>
              <w:t>0</w:t>
            </w:r>
          </w:p>
        </w:tc>
        <w:tc>
          <w:tcPr>
            <w:tcW w:w="1061" w:type="dxa"/>
            <w:vAlign w:val="center"/>
          </w:tcPr>
          <w:p w14:paraId="4C541320"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506E91DC"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3CDE7997"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3DEB7970"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3A8E7EED" w14:textId="77777777" w:rsidTr="00894697">
        <w:trPr>
          <w:trHeight w:val="227"/>
          <w:jc w:val="center"/>
        </w:trPr>
        <w:tc>
          <w:tcPr>
            <w:tcW w:w="2621" w:type="dxa"/>
            <w:vAlign w:val="center"/>
          </w:tcPr>
          <w:p w14:paraId="476BC4F5" w14:textId="3A6B7696" w:rsidR="004D0862" w:rsidRPr="006E7C8A" w:rsidRDefault="004D0862"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Edad de Jubilación o Pensión</w:t>
            </w:r>
          </w:p>
        </w:tc>
        <w:tc>
          <w:tcPr>
            <w:tcW w:w="1061" w:type="dxa"/>
            <w:vAlign w:val="center"/>
          </w:tcPr>
          <w:p w14:paraId="4C0AE5D3" w14:textId="77777777"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65 años de edad y 30</w:t>
            </w:r>
          </w:p>
          <w:p w14:paraId="0C6FCE4A" w14:textId="591FB93A"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años de</w:t>
            </w:r>
            <w:r>
              <w:rPr>
                <w:rFonts w:ascii="Arial" w:hAnsi="Arial" w:cs="Arial"/>
                <w:color w:val="000000"/>
                <w:sz w:val="18"/>
              </w:rPr>
              <w:t xml:space="preserve"> </w:t>
            </w:r>
            <w:r w:rsidRPr="006E7C8A">
              <w:rPr>
                <w:rFonts w:ascii="Arial" w:hAnsi="Arial" w:cs="Arial"/>
                <w:color w:val="000000"/>
                <w:sz w:val="18"/>
              </w:rPr>
              <w:t>antigüedad</w:t>
            </w:r>
          </w:p>
        </w:tc>
        <w:tc>
          <w:tcPr>
            <w:tcW w:w="1061" w:type="dxa"/>
            <w:vAlign w:val="center"/>
          </w:tcPr>
          <w:p w14:paraId="384993D9"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79B9B0B0"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63BC4D5E"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49F0EBAF"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4B038967" w14:textId="77777777" w:rsidTr="00894697">
        <w:trPr>
          <w:trHeight w:val="227"/>
          <w:jc w:val="center"/>
        </w:trPr>
        <w:tc>
          <w:tcPr>
            <w:tcW w:w="2621" w:type="dxa"/>
            <w:vAlign w:val="center"/>
          </w:tcPr>
          <w:p w14:paraId="43281442" w14:textId="34A3D777" w:rsidR="004D0862" w:rsidRPr="006E7C8A" w:rsidRDefault="004D0862"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Esperanza de vida</w:t>
            </w:r>
          </w:p>
        </w:tc>
        <w:tc>
          <w:tcPr>
            <w:tcW w:w="1061" w:type="dxa"/>
            <w:vAlign w:val="center"/>
          </w:tcPr>
          <w:p w14:paraId="739E1153" w14:textId="749679DB"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52</w:t>
            </w:r>
          </w:p>
        </w:tc>
        <w:tc>
          <w:tcPr>
            <w:tcW w:w="1061" w:type="dxa"/>
            <w:vAlign w:val="center"/>
          </w:tcPr>
          <w:p w14:paraId="120B85D5"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5F19E66A"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7FA94686"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1C03709A"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5EBA4CD0" w14:textId="77777777" w:rsidTr="00894697">
        <w:trPr>
          <w:trHeight w:val="227"/>
          <w:jc w:val="center"/>
        </w:trPr>
        <w:tc>
          <w:tcPr>
            <w:tcW w:w="2621" w:type="dxa"/>
            <w:vAlign w:val="center"/>
          </w:tcPr>
          <w:p w14:paraId="6EB2D097" w14:textId="4B4D7C76" w:rsidR="004D0862" w:rsidRPr="006E7C8A" w:rsidRDefault="004D0862"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eastAsia="Arial" w:hAnsi="Arial" w:cs="Arial"/>
                <w:b/>
                <w:color w:val="000000"/>
                <w:sz w:val="18"/>
              </w:rPr>
              <w:t>Ingresos del Fondo</w:t>
            </w:r>
          </w:p>
        </w:tc>
        <w:tc>
          <w:tcPr>
            <w:tcW w:w="1061" w:type="dxa"/>
            <w:vAlign w:val="center"/>
          </w:tcPr>
          <w:p w14:paraId="5CF92E36" w14:textId="77777777"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p>
        </w:tc>
        <w:tc>
          <w:tcPr>
            <w:tcW w:w="1061" w:type="dxa"/>
            <w:vAlign w:val="center"/>
          </w:tcPr>
          <w:p w14:paraId="5E6EA31C"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55744CAD"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69AE6B14"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634EBD1F"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3A4902A9" w14:textId="77777777" w:rsidTr="00894697">
        <w:trPr>
          <w:trHeight w:val="227"/>
          <w:jc w:val="center"/>
        </w:trPr>
        <w:tc>
          <w:tcPr>
            <w:tcW w:w="2621" w:type="dxa"/>
            <w:vAlign w:val="center"/>
          </w:tcPr>
          <w:p w14:paraId="362AAF94" w14:textId="6793AACA"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hAnsi="Arial" w:cs="Arial"/>
                <w:color w:val="000000"/>
                <w:sz w:val="18"/>
              </w:rPr>
              <w:t>Ingresos Anuales al Fondo de Pensiones</w:t>
            </w:r>
          </w:p>
        </w:tc>
        <w:tc>
          <w:tcPr>
            <w:tcW w:w="1061" w:type="dxa"/>
            <w:vAlign w:val="center"/>
          </w:tcPr>
          <w:p w14:paraId="1E9E8002" w14:textId="44374215"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N/A</w:t>
            </w:r>
          </w:p>
        </w:tc>
        <w:tc>
          <w:tcPr>
            <w:tcW w:w="1061" w:type="dxa"/>
            <w:vAlign w:val="center"/>
          </w:tcPr>
          <w:p w14:paraId="41A18BE4"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6D808863"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76FD20A4"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67DA3C52"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636EB3AA" w14:textId="77777777" w:rsidTr="00894697">
        <w:trPr>
          <w:trHeight w:val="227"/>
          <w:jc w:val="center"/>
        </w:trPr>
        <w:tc>
          <w:tcPr>
            <w:tcW w:w="2621" w:type="dxa"/>
            <w:vAlign w:val="center"/>
          </w:tcPr>
          <w:p w14:paraId="36EC1728" w14:textId="78F006B4"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eastAsia="Arial" w:hAnsi="Arial" w:cs="Arial"/>
                <w:b/>
                <w:color w:val="000000"/>
                <w:sz w:val="18"/>
              </w:rPr>
              <w:t>Nómina anual</w:t>
            </w:r>
          </w:p>
        </w:tc>
        <w:tc>
          <w:tcPr>
            <w:tcW w:w="1061" w:type="dxa"/>
            <w:vAlign w:val="center"/>
          </w:tcPr>
          <w:p w14:paraId="1A413133" w14:textId="77777777"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p>
        </w:tc>
        <w:tc>
          <w:tcPr>
            <w:tcW w:w="1061" w:type="dxa"/>
            <w:vAlign w:val="center"/>
          </w:tcPr>
          <w:p w14:paraId="520938EF"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46DA06A2"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353D5E94"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0E62128F"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2DC17B5B" w14:textId="77777777" w:rsidTr="00894697">
        <w:trPr>
          <w:trHeight w:val="227"/>
          <w:jc w:val="center"/>
        </w:trPr>
        <w:tc>
          <w:tcPr>
            <w:tcW w:w="2621" w:type="dxa"/>
            <w:vAlign w:val="center"/>
          </w:tcPr>
          <w:p w14:paraId="15272DF7" w14:textId="5E5A43AE"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hAnsi="Arial" w:cs="Arial"/>
                <w:color w:val="000000"/>
                <w:sz w:val="18"/>
              </w:rPr>
              <w:t>Activos</w:t>
            </w:r>
          </w:p>
        </w:tc>
        <w:tc>
          <w:tcPr>
            <w:tcW w:w="1061" w:type="dxa"/>
            <w:vAlign w:val="center"/>
          </w:tcPr>
          <w:p w14:paraId="1B1B299C" w14:textId="67A8F640"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62,556,491</w:t>
            </w:r>
          </w:p>
        </w:tc>
        <w:tc>
          <w:tcPr>
            <w:tcW w:w="1061" w:type="dxa"/>
            <w:vAlign w:val="center"/>
          </w:tcPr>
          <w:p w14:paraId="7C180715"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40D4A06C"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381B2960"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050F0F10"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7E8FD9DB" w14:textId="77777777" w:rsidTr="00894697">
        <w:trPr>
          <w:trHeight w:val="227"/>
          <w:jc w:val="center"/>
        </w:trPr>
        <w:tc>
          <w:tcPr>
            <w:tcW w:w="2621" w:type="dxa"/>
            <w:vAlign w:val="center"/>
          </w:tcPr>
          <w:p w14:paraId="16E5B43A" w14:textId="32AAC216"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hAnsi="Arial" w:cs="Arial"/>
                <w:color w:val="000000"/>
                <w:sz w:val="18"/>
              </w:rPr>
              <w:t>Pensionados y Jubilados</w:t>
            </w:r>
          </w:p>
        </w:tc>
        <w:tc>
          <w:tcPr>
            <w:tcW w:w="1061" w:type="dxa"/>
            <w:vAlign w:val="center"/>
          </w:tcPr>
          <w:p w14:paraId="053FD390" w14:textId="5BE497E3"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Pr>
                <w:rFonts w:ascii="Arial" w:hAnsi="Arial" w:cs="Arial"/>
                <w:color w:val="000000"/>
                <w:sz w:val="18"/>
              </w:rPr>
              <w:t>0</w:t>
            </w:r>
          </w:p>
        </w:tc>
        <w:tc>
          <w:tcPr>
            <w:tcW w:w="1061" w:type="dxa"/>
            <w:vAlign w:val="center"/>
          </w:tcPr>
          <w:p w14:paraId="7CA40184"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3ADB2CB9"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054F9425"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58F3083C"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06F2E8AB" w14:textId="77777777" w:rsidTr="00894697">
        <w:trPr>
          <w:trHeight w:val="227"/>
          <w:jc w:val="center"/>
        </w:trPr>
        <w:tc>
          <w:tcPr>
            <w:tcW w:w="2621" w:type="dxa"/>
            <w:vAlign w:val="center"/>
          </w:tcPr>
          <w:p w14:paraId="24683A9B" w14:textId="1A57B9A8"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Pr>
                <w:rFonts w:ascii="Arial" w:hAnsi="Arial" w:cs="Arial"/>
                <w:color w:val="000000"/>
                <w:sz w:val="18"/>
              </w:rPr>
              <w:t>B</w:t>
            </w:r>
            <w:r w:rsidRPr="006E7C8A">
              <w:rPr>
                <w:rFonts w:ascii="Arial" w:hAnsi="Arial" w:cs="Arial"/>
                <w:color w:val="000000"/>
                <w:sz w:val="18"/>
              </w:rPr>
              <w:t>eneficiarios de Pensionados y Jubilados</w:t>
            </w:r>
          </w:p>
        </w:tc>
        <w:tc>
          <w:tcPr>
            <w:tcW w:w="1061" w:type="dxa"/>
            <w:vAlign w:val="center"/>
          </w:tcPr>
          <w:p w14:paraId="4D9D1DC1" w14:textId="40D3315A"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Pr>
                <w:rFonts w:ascii="Arial" w:hAnsi="Arial" w:cs="Arial"/>
                <w:color w:val="000000"/>
                <w:sz w:val="18"/>
              </w:rPr>
              <w:t>0</w:t>
            </w:r>
          </w:p>
        </w:tc>
        <w:tc>
          <w:tcPr>
            <w:tcW w:w="1061" w:type="dxa"/>
            <w:vAlign w:val="center"/>
          </w:tcPr>
          <w:p w14:paraId="1F8B5FF7" w14:textId="19788D58"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40ED3AF5"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67FB93A1"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395B8465"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71A2C30B" w14:textId="77777777" w:rsidTr="00894697">
        <w:trPr>
          <w:trHeight w:val="227"/>
          <w:jc w:val="center"/>
        </w:trPr>
        <w:tc>
          <w:tcPr>
            <w:tcW w:w="2621" w:type="dxa"/>
            <w:vAlign w:val="center"/>
          </w:tcPr>
          <w:p w14:paraId="26A9F3A3" w14:textId="7826BDA9"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eastAsia="Arial" w:hAnsi="Arial" w:cs="Arial"/>
                <w:b/>
                <w:color w:val="000000"/>
                <w:sz w:val="18"/>
              </w:rPr>
              <w:t>Monto mensual por pensión</w:t>
            </w:r>
          </w:p>
        </w:tc>
        <w:tc>
          <w:tcPr>
            <w:tcW w:w="1061" w:type="dxa"/>
            <w:vAlign w:val="center"/>
          </w:tcPr>
          <w:p w14:paraId="60F4892F" w14:textId="364B3A98"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p>
        </w:tc>
        <w:tc>
          <w:tcPr>
            <w:tcW w:w="1061" w:type="dxa"/>
            <w:vAlign w:val="center"/>
          </w:tcPr>
          <w:p w14:paraId="203FA92B"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454988F9"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311894B2"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170D3B25"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7208EA40" w14:textId="77777777" w:rsidTr="00894697">
        <w:trPr>
          <w:trHeight w:val="227"/>
          <w:jc w:val="center"/>
        </w:trPr>
        <w:tc>
          <w:tcPr>
            <w:tcW w:w="2621" w:type="dxa"/>
            <w:vAlign w:val="center"/>
          </w:tcPr>
          <w:p w14:paraId="2E511368" w14:textId="2A92662B"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hAnsi="Arial" w:cs="Arial"/>
                <w:color w:val="000000"/>
                <w:sz w:val="18"/>
              </w:rPr>
              <w:t>Máximo</w:t>
            </w:r>
          </w:p>
        </w:tc>
        <w:tc>
          <w:tcPr>
            <w:tcW w:w="1061" w:type="dxa"/>
            <w:vAlign w:val="center"/>
          </w:tcPr>
          <w:p w14:paraId="77623EF1" w14:textId="7F13B1B5"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12,740</w:t>
            </w:r>
          </w:p>
        </w:tc>
        <w:tc>
          <w:tcPr>
            <w:tcW w:w="1061" w:type="dxa"/>
            <w:vAlign w:val="center"/>
          </w:tcPr>
          <w:p w14:paraId="0F15A34F"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4C26B5A3"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041300F1"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6817BF0B"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6518510D" w14:textId="77777777" w:rsidTr="00894697">
        <w:trPr>
          <w:trHeight w:val="227"/>
          <w:jc w:val="center"/>
        </w:trPr>
        <w:tc>
          <w:tcPr>
            <w:tcW w:w="2621" w:type="dxa"/>
            <w:vAlign w:val="center"/>
          </w:tcPr>
          <w:p w14:paraId="7320F554" w14:textId="56E0501A"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hAnsi="Arial" w:cs="Arial"/>
                <w:color w:val="000000"/>
                <w:sz w:val="18"/>
              </w:rPr>
              <w:t>Mínimo</w:t>
            </w:r>
          </w:p>
        </w:tc>
        <w:tc>
          <w:tcPr>
            <w:tcW w:w="1061" w:type="dxa"/>
            <w:vAlign w:val="center"/>
          </w:tcPr>
          <w:p w14:paraId="52707B05" w14:textId="714CACF7"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2,400</w:t>
            </w:r>
          </w:p>
        </w:tc>
        <w:tc>
          <w:tcPr>
            <w:tcW w:w="1061" w:type="dxa"/>
            <w:vAlign w:val="center"/>
          </w:tcPr>
          <w:p w14:paraId="402C510C"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7F2E1837"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2663F489"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63A8FDAA"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0CB9E09F" w14:textId="77777777" w:rsidTr="00894697">
        <w:trPr>
          <w:trHeight w:val="227"/>
          <w:jc w:val="center"/>
        </w:trPr>
        <w:tc>
          <w:tcPr>
            <w:tcW w:w="2621" w:type="dxa"/>
            <w:vAlign w:val="center"/>
          </w:tcPr>
          <w:p w14:paraId="02355606" w14:textId="622F0A75"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hAnsi="Arial" w:cs="Arial"/>
                <w:color w:val="000000"/>
                <w:sz w:val="18"/>
              </w:rPr>
              <w:t>Promedio</w:t>
            </w:r>
          </w:p>
        </w:tc>
        <w:tc>
          <w:tcPr>
            <w:tcW w:w="1061" w:type="dxa"/>
            <w:vAlign w:val="center"/>
          </w:tcPr>
          <w:p w14:paraId="5331E07F" w14:textId="17C06BC3"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4,150</w:t>
            </w:r>
          </w:p>
        </w:tc>
        <w:tc>
          <w:tcPr>
            <w:tcW w:w="1061" w:type="dxa"/>
            <w:vAlign w:val="center"/>
          </w:tcPr>
          <w:p w14:paraId="3B7E4A72"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76FACDE1"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0EB9221C"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6F5E38E7"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2F476387" w14:textId="77777777" w:rsidTr="00894697">
        <w:trPr>
          <w:trHeight w:val="227"/>
          <w:jc w:val="center"/>
        </w:trPr>
        <w:tc>
          <w:tcPr>
            <w:tcW w:w="2621" w:type="dxa"/>
            <w:vAlign w:val="center"/>
          </w:tcPr>
          <w:p w14:paraId="28121205" w14:textId="47D61664"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eastAsia="Arial" w:hAnsi="Arial" w:cs="Arial"/>
                <w:b/>
                <w:color w:val="000000"/>
                <w:sz w:val="18"/>
              </w:rPr>
              <w:t>Monto de la reserva</w:t>
            </w:r>
          </w:p>
        </w:tc>
        <w:tc>
          <w:tcPr>
            <w:tcW w:w="1061" w:type="dxa"/>
            <w:vAlign w:val="center"/>
          </w:tcPr>
          <w:p w14:paraId="584A15F1" w14:textId="7B25C75A"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Pr>
                <w:rFonts w:ascii="Arial" w:hAnsi="Arial" w:cs="Arial"/>
                <w:color w:val="000000"/>
                <w:sz w:val="18"/>
              </w:rPr>
              <w:t>0</w:t>
            </w:r>
          </w:p>
        </w:tc>
        <w:tc>
          <w:tcPr>
            <w:tcW w:w="1061" w:type="dxa"/>
            <w:vAlign w:val="center"/>
          </w:tcPr>
          <w:p w14:paraId="2D38AD5F"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725FE1C9"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6365D8C6"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553A0E67"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18C41CEE" w14:textId="77777777" w:rsidTr="00894697">
        <w:trPr>
          <w:trHeight w:val="227"/>
          <w:jc w:val="center"/>
        </w:trPr>
        <w:tc>
          <w:tcPr>
            <w:tcW w:w="2621" w:type="dxa"/>
            <w:vAlign w:val="center"/>
          </w:tcPr>
          <w:p w14:paraId="353075DB" w14:textId="10A2C5AD"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eastAsia="Arial" w:hAnsi="Arial" w:cs="Arial"/>
                <w:b/>
                <w:color w:val="000000"/>
                <w:sz w:val="18"/>
              </w:rPr>
              <w:t>Valor presente de las obligaciones</w:t>
            </w:r>
          </w:p>
        </w:tc>
        <w:tc>
          <w:tcPr>
            <w:tcW w:w="1061" w:type="dxa"/>
            <w:vAlign w:val="center"/>
          </w:tcPr>
          <w:p w14:paraId="1F26359E" w14:textId="77777777"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p>
        </w:tc>
        <w:tc>
          <w:tcPr>
            <w:tcW w:w="1061" w:type="dxa"/>
            <w:vAlign w:val="center"/>
          </w:tcPr>
          <w:p w14:paraId="17E3A6D2"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13839784"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3A585289"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6963125B"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44BDA6AD" w14:textId="77777777" w:rsidTr="00894697">
        <w:trPr>
          <w:trHeight w:val="227"/>
          <w:jc w:val="center"/>
        </w:trPr>
        <w:tc>
          <w:tcPr>
            <w:tcW w:w="2621" w:type="dxa"/>
            <w:vAlign w:val="center"/>
          </w:tcPr>
          <w:p w14:paraId="5D264FBD" w14:textId="29246F8D"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hAnsi="Arial" w:cs="Arial"/>
                <w:color w:val="000000"/>
                <w:sz w:val="18"/>
              </w:rPr>
              <w:t>Pensiones y Jubilaciones en curso de pago</w:t>
            </w:r>
          </w:p>
        </w:tc>
        <w:tc>
          <w:tcPr>
            <w:tcW w:w="1061" w:type="dxa"/>
            <w:vAlign w:val="center"/>
          </w:tcPr>
          <w:p w14:paraId="21CDF382" w14:textId="12B4A8F2"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N/A</w:t>
            </w:r>
          </w:p>
        </w:tc>
        <w:tc>
          <w:tcPr>
            <w:tcW w:w="1061" w:type="dxa"/>
            <w:vAlign w:val="center"/>
          </w:tcPr>
          <w:p w14:paraId="750380A4"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226AF92F"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7CE63F3C"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2814E5B9"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1D0C0064" w14:textId="77777777" w:rsidTr="00894697">
        <w:trPr>
          <w:trHeight w:val="227"/>
          <w:jc w:val="center"/>
        </w:trPr>
        <w:tc>
          <w:tcPr>
            <w:tcW w:w="2621" w:type="dxa"/>
            <w:vAlign w:val="center"/>
          </w:tcPr>
          <w:p w14:paraId="0F002C89" w14:textId="5AC85CDD"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hAnsi="Arial" w:cs="Arial"/>
                <w:color w:val="000000"/>
                <w:sz w:val="18"/>
              </w:rPr>
              <w:t>Generación actual</w:t>
            </w:r>
          </w:p>
        </w:tc>
        <w:tc>
          <w:tcPr>
            <w:tcW w:w="1061" w:type="dxa"/>
            <w:vAlign w:val="center"/>
          </w:tcPr>
          <w:p w14:paraId="14B94F3A" w14:textId="37C219B1"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N/A</w:t>
            </w:r>
          </w:p>
        </w:tc>
        <w:tc>
          <w:tcPr>
            <w:tcW w:w="1061" w:type="dxa"/>
            <w:vAlign w:val="center"/>
          </w:tcPr>
          <w:p w14:paraId="2421142D"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240FCD5A"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0D45C8B8"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4931F836"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60104447" w14:textId="77777777" w:rsidTr="00894697">
        <w:trPr>
          <w:trHeight w:val="227"/>
          <w:jc w:val="center"/>
        </w:trPr>
        <w:tc>
          <w:tcPr>
            <w:tcW w:w="2621" w:type="dxa"/>
            <w:vAlign w:val="center"/>
          </w:tcPr>
          <w:p w14:paraId="6FF2332E" w14:textId="5DADAF39"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hAnsi="Arial" w:cs="Arial"/>
                <w:color w:val="000000"/>
                <w:sz w:val="18"/>
              </w:rPr>
              <w:t>Generaciones futuras</w:t>
            </w:r>
          </w:p>
        </w:tc>
        <w:tc>
          <w:tcPr>
            <w:tcW w:w="1061" w:type="dxa"/>
            <w:vAlign w:val="center"/>
          </w:tcPr>
          <w:p w14:paraId="39A2525D" w14:textId="0A24C387"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N/A</w:t>
            </w:r>
          </w:p>
        </w:tc>
        <w:tc>
          <w:tcPr>
            <w:tcW w:w="1061" w:type="dxa"/>
            <w:vAlign w:val="center"/>
          </w:tcPr>
          <w:p w14:paraId="233E8DEF"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31D7BCA0"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3C6C25CF"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1BF34E51"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3E67B402" w14:textId="77777777" w:rsidTr="00894697">
        <w:trPr>
          <w:trHeight w:val="227"/>
          <w:jc w:val="center"/>
        </w:trPr>
        <w:tc>
          <w:tcPr>
            <w:tcW w:w="2621" w:type="dxa"/>
            <w:vAlign w:val="center"/>
          </w:tcPr>
          <w:p w14:paraId="2D5ABCBC" w14:textId="4CD64C6E"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eastAsia="Arial" w:hAnsi="Arial" w:cs="Arial"/>
                <w:b/>
                <w:color w:val="000000"/>
                <w:sz w:val="18"/>
              </w:rPr>
              <w:t>Valor presente de las contribuciones</w:t>
            </w:r>
            <w:r>
              <w:rPr>
                <w:rFonts w:ascii="Arial" w:eastAsia="Arial" w:hAnsi="Arial" w:cs="Arial"/>
                <w:b/>
                <w:color w:val="000000"/>
                <w:sz w:val="18"/>
              </w:rPr>
              <w:t xml:space="preserve"> </w:t>
            </w:r>
            <w:r w:rsidRPr="006E7C8A">
              <w:rPr>
                <w:rFonts w:ascii="Arial" w:eastAsia="Arial" w:hAnsi="Arial" w:cs="Arial"/>
                <w:b/>
                <w:color w:val="000000"/>
                <w:sz w:val="18"/>
              </w:rPr>
              <w:t>asociadas a los sueldos futuros de</w:t>
            </w:r>
            <w:r>
              <w:rPr>
                <w:rFonts w:ascii="Arial" w:eastAsia="Arial" w:hAnsi="Arial" w:cs="Arial"/>
                <w:b/>
                <w:color w:val="000000"/>
                <w:sz w:val="18"/>
              </w:rPr>
              <w:t xml:space="preserve"> </w:t>
            </w:r>
            <w:r w:rsidRPr="006E7C8A">
              <w:rPr>
                <w:rFonts w:ascii="Arial" w:eastAsia="Arial" w:hAnsi="Arial" w:cs="Arial"/>
                <w:b/>
                <w:color w:val="000000"/>
                <w:sz w:val="18"/>
              </w:rPr>
              <w:t>cotización X%</w:t>
            </w:r>
          </w:p>
        </w:tc>
        <w:tc>
          <w:tcPr>
            <w:tcW w:w="1061" w:type="dxa"/>
            <w:vAlign w:val="center"/>
          </w:tcPr>
          <w:p w14:paraId="0D073D89" w14:textId="77777777"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p>
        </w:tc>
        <w:tc>
          <w:tcPr>
            <w:tcW w:w="1061" w:type="dxa"/>
            <w:vAlign w:val="center"/>
          </w:tcPr>
          <w:p w14:paraId="69D05DF3"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79B1216B"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1B5C0687"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347317E0"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73F66029" w14:textId="77777777" w:rsidTr="00894697">
        <w:trPr>
          <w:trHeight w:val="227"/>
          <w:jc w:val="center"/>
        </w:trPr>
        <w:tc>
          <w:tcPr>
            <w:tcW w:w="2621" w:type="dxa"/>
            <w:vAlign w:val="center"/>
          </w:tcPr>
          <w:p w14:paraId="293D449B" w14:textId="42D506CC"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hAnsi="Arial" w:cs="Arial"/>
                <w:color w:val="000000"/>
                <w:sz w:val="18"/>
              </w:rPr>
              <w:t>Generación actual</w:t>
            </w:r>
          </w:p>
        </w:tc>
        <w:tc>
          <w:tcPr>
            <w:tcW w:w="1061" w:type="dxa"/>
            <w:vAlign w:val="center"/>
          </w:tcPr>
          <w:p w14:paraId="2E7DB425" w14:textId="5A800F33"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N/A</w:t>
            </w:r>
          </w:p>
        </w:tc>
        <w:tc>
          <w:tcPr>
            <w:tcW w:w="1061" w:type="dxa"/>
            <w:vAlign w:val="center"/>
          </w:tcPr>
          <w:p w14:paraId="2774AE02"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42444FE7"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51BA2E34"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6E8B6032"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590247D1" w14:textId="77777777" w:rsidTr="00894697">
        <w:trPr>
          <w:trHeight w:val="227"/>
          <w:jc w:val="center"/>
        </w:trPr>
        <w:tc>
          <w:tcPr>
            <w:tcW w:w="2621" w:type="dxa"/>
            <w:vAlign w:val="center"/>
          </w:tcPr>
          <w:p w14:paraId="2AADDC70" w14:textId="15177EDC" w:rsidR="004D0862" w:rsidRPr="006E7C8A" w:rsidRDefault="004D0862" w:rsidP="00642B79">
            <w:pPr>
              <w:pBdr>
                <w:top w:val="nil"/>
                <w:left w:val="nil"/>
                <w:bottom w:val="nil"/>
                <w:right w:val="nil"/>
                <w:between w:val="nil"/>
              </w:pBdr>
              <w:tabs>
                <w:tab w:val="left" w:pos="0"/>
              </w:tabs>
              <w:spacing w:line="276" w:lineRule="auto"/>
              <w:jc w:val="both"/>
              <w:rPr>
                <w:rFonts w:ascii="Arial" w:eastAsia="Arial" w:hAnsi="Arial" w:cs="Arial"/>
                <w:b/>
                <w:color w:val="000000"/>
                <w:sz w:val="18"/>
              </w:rPr>
            </w:pPr>
            <w:r w:rsidRPr="006E7C8A">
              <w:rPr>
                <w:rFonts w:ascii="Arial" w:hAnsi="Arial" w:cs="Arial"/>
                <w:color w:val="000000"/>
                <w:sz w:val="18"/>
              </w:rPr>
              <w:t>Generaciones futuras</w:t>
            </w:r>
          </w:p>
        </w:tc>
        <w:tc>
          <w:tcPr>
            <w:tcW w:w="1061" w:type="dxa"/>
            <w:vAlign w:val="center"/>
          </w:tcPr>
          <w:p w14:paraId="6AEE8768" w14:textId="7DD40226"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N/A</w:t>
            </w:r>
          </w:p>
        </w:tc>
        <w:tc>
          <w:tcPr>
            <w:tcW w:w="1061" w:type="dxa"/>
            <w:vAlign w:val="center"/>
          </w:tcPr>
          <w:p w14:paraId="5BCD8F00"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77F3D454"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602598D8"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1D6579E7"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4F1C20D4" w14:textId="77777777" w:rsidTr="00894697">
        <w:trPr>
          <w:trHeight w:val="227"/>
          <w:jc w:val="center"/>
        </w:trPr>
        <w:tc>
          <w:tcPr>
            <w:tcW w:w="2621" w:type="dxa"/>
            <w:vAlign w:val="center"/>
          </w:tcPr>
          <w:p w14:paraId="4DC6AD02" w14:textId="7976EE95" w:rsidR="004D0862" w:rsidRPr="006E7C8A" w:rsidRDefault="004D0862"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eastAsia="Arial" w:hAnsi="Arial" w:cs="Arial"/>
                <w:b/>
                <w:color w:val="000000"/>
                <w:sz w:val="18"/>
              </w:rPr>
              <w:t>Valor presente de aportaciones futuras</w:t>
            </w:r>
          </w:p>
        </w:tc>
        <w:tc>
          <w:tcPr>
            <w:tcW w:w="1061" w:type="dxa"/>
            <w:vAlign w:val="center"/>
          </w:tcPr>
          <w:p w14:paraId="59E80BB4" w14:textId="77777777"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p>
        </w:tc>
        <w:tc>
          <w:tcPr>
            <w:tcW w:w="1061" w:type="dxa"/>
            <w:vAlign w:val="center"/>
          </w:tcPr>
          <w:p w14:paraId="3615DA66"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7F684501"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5E2C4247"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62F79501"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765270E6" w14:textId="77777777" w:rsidTr="00894697">
        <w:trPr>
          <w:trHeight w:val="227"/>
          <w:jc w:val="center"/>
        </w:trPr>
        <w:tc>
          <w:tcPr>
            <w:tcW w:w="2621" w:type="dxa"/>
            <w:vAlign w:val="center"/>
          </w:tcPr>
          <w:p w14:paraId="7C2F920D" w14:textId="68A5D563"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Generación actual</w:t>
            </w:r>
          </w:p>
        </w:tc>
        <w:tc>
          <w:tcPr>
            <w:tcW w:w="1061" w:type="dxa"/>
          </w:tcPr>
          <w:p w14:paraId="48030923" w14:textId="09E0DF53"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773D30">
              <w:rPr>
                <w:rFonts w:ascii="Arial" w:hAnsi="Arial" w:cs="Arial"/>
                <w:color w:val="000000"/>
                <w:sz w:val="18"/>
              </w:rPr>
              <w:t>N/A</w:t>
            </w:r>
          </w:p>
        </w:tc>
        <w:tc>
          <w:tcPr>
            <w:tcW w:w="1061" w:type="dxa"/>
            <w:vAlign w:val="center"/>
          </w:tcPr>
          <w:p w14:paraId="37826CD7"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219647E1"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1D503910"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29A9E8BD"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2DF0D519" w14:textId="77777777" w:rsidTr="00894697">
        <w:trPr>
          <w:trHeight w:val="227"/>
          <w:jc w:val="center"/>
        </w:trPr>
        <w:tc>
          <w:tcPr>
            <w:tcW w:w="2621" w:type="dxa"/>
            <w:vAlign w:val="center"/>
          </w:tcPr>
          <w:p w14:paraId="2CC9BF4D" w14:textId="367F93FE"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Generaciones futuras</w:t>
            </w:r>
          </w:p>
        </w:tc>
        <w:tc>
          <w:tcPr>
            <w:tcW w:w="1061" w:type="dxa"/>
          </w:tcPr>
          <w:p w14:paraId="52BCC324" w14:textId="12E41BFE"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773D30">
              <w:rPr>
                <w:rFonts w:ascii="Arial" w:hAnsi="Arial" w:cs="Arial"/>
                <w:color w:val="000000"/>
                <w:sz w:val="18"/>
              </w:rPr>
              <w:t>N/A</w:t>
            </w:r>
          </w:p>
        </w:tc>
        <w:tc>
          <w:tcPr>
            <w:tcW w:w="1061" w:type="dxa"/>
            <w:vAlign w:val="center"/>
          </w:tcPr>
          <w:p w14:paraId="2E971193"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7489F18A"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6B0443BA"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1DA71582"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68348E86" w14:textId="77777777" w:rsidTr="00894697">
        <w:trPr>
          <w:trHeight w:val="227"/>
          <w:jc w:val="center"/>
        </w:trPr>
        <w:tc>
          <w:tcPr>
            <w:tcW w:w="2621" w:type="dxa"/>
            <w:vAlign w:val="center"/>
          </w:tcPr>
          <w:p w14:paraId="2778CFAD" w14:textId="07480A93"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Otros Ingresos</w:t>
            </w:r>
          </w:p>
        </w:tc>
        <w:tc>
          <w:tcPr>
            <w:tcW w:w="1061" w:type="dxa"/>
          </w:tcPr>
          <w:p w14:paraId="60C3F603" w14:textId="54129286"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773D30">
              <w:rPr>
                <w:rFonts w:ascii="Arial" w:hAnsi="Arial" w:cs="Arial"/>
                <w:color w:val="000000"/>
                <w:sz w:val="18"/>
              </w:rPr>
              <w:t>N/A</w:t>
            </w:r>
          </w:p>
        </w:tc>
        <w:tc>
          <w:tcPr>
            <w:tcW w:w="1061" w:type="dxa"/>
            <w:vAlign w:val="center"/>
          </w:tcPr>
          <w:p w14:paraId="58C1CCF2"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1DE0436C"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3F87421A"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42FFBE4E"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0EC22F68" w14:textId="77777777" w:rsidTr="00894697">
        <w:trPr>
          <w:trHeight w:val="227"/>
          <w:jc w:val="center"/>
        </w:trPr>
        <w:tc>
          <w:tcPr>
            <w:tcW w:w="2621" w:type="dxa"/>
            <w:vAlign w:val="center"/>
          </w:tcPr>
          <w:p w14:paraId="7D7DA831" w14:textId="60A6D757" w:rsidR="004D0862"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eastAsia="Arial" w:hAnsi="Arial" w:cs="Arial"/>
                <w:b/>
                <w:color w:val="000000"/>
                <w:sz w:val="18"/>
              </w:rPr>
              <w:lastRenderedPageBreak/>
              <w:t>Déficit/superávit actuarial</w:t>
            </w:r>
          </w:p>
        </w:tc>
        <w:tc>
          <w:tcPr>
            <w:tcW w:w="1061" w:type="dxa"/>
            <w:vAlign w:val="center"/>
          </w:tcPr>
          <w:p w14:paraId="58AA57E9" w14:textId="77777777"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p>
        </w:tc>
        <w:tc>
          <w:tcPr>
            <w:tcW w:w="1061" w:type="dxa"/>
            <w:vAlign w:val="center"/>
          </w:tcPr>
          <w:p w14:paraId="19FB6614"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5C87DE56"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6369779C"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601E8ADD"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0A765D04" w14:textId="77777777" w:rsidTr="00894697">
        <w:trPr>
          <w:trHeight w:val="227"/>
          <w:jc w:val="center"/>
        </w:trPr>
        <w:tc>
          <w:tcPr>
            <w:tcW w:w="2621" w:type="dxa"/>
            <w:vAlign w:val="center"/>
          </w:tcPr>
          <w:p w14:paraId="599951F4" w14:textId="23193F8B"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Generación actual</w:t>
            </w:r>
          </w:p>
        </w:tc>
        <w:tc>
          <w:tcPr>
            <w:tcW w:w="1061" w:type="dxa"/>
            <w:vAlign w:val="center"/>
          </w:tcPr>
          <w:p w14:paraId="69E9DB60" w14:textId="629342DC"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N/A</w:t>
            </w:r>
          </w:p>
        </w:tc>
        <w:tc>
          <w:tcPr>
            <w:tcW w:w="1061" w:type="dxa"/>
            <w:vAlign w:val="center"/>
          </w:tcPr>
          <w:p w14:paraId="4B91D4A1"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34970DC3"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21F7D38C"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3B7B764E"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0E71F024" w14:textId="77777777" w:rsidTr="00894697">
        <w:trPr>
          <w:trHeight w:val="227"/>
          <w:jc w:val="center"/>
        </w:trPr>
        <w:tc>
          <w:tcPr>
            <w:tcW w:w="2621" w:type="dxa"/>
            <w:vAlign w:val="center"/>
          </w:tcPr>
          <w:p w14:paraId="5B2CF68E" w14:textId="1AA78C78"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Generaciones futuras</w:t>
            </w:r>
          </w:p>
        </w:tc>
        <w:tc>
          <w:tcPr>
            <w:tcW w:w="1061" w:type="dxa"/>
            <w:vAlign w:val="center"/>
          </w:tcPr>
          <w:p w14:paraId="66FB80D9" w14:textId="4678DD98"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N/A</w:t>
            </w:r>
          </w:p>
        </w:tc>
        <w:tc>
          <w:tcPr>
            <w:tcW w:w="1061" w:type="dxa"/>
            <w:vAlign w:val="center"/>
          </w:tcPr>
          <w:p w14:paraId="598AE7D0"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40EBEE61"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3624D495"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3DFC2DB3"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4D0862" w:rsidRPr="006E7C8A" w14:paraId="4E2E2268" w14:textId="77777777" w:rsidTr="00894697">
        <w:trPr>
          <w:trHeight w:val="227"/>
          <w:jc w:val="center"/>
        </w:trPr>
        <w:tc>
          <w:tcPr>
            <w:tcW w:w="2621" w:type="dxa"/>
            <w:vAlign w:val="center"/>
          </w:tcPr>
          <w:p w14:paraId="2E5846EB" w14:textId="3EB2E497" w:rsidR="004D0862"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eastAsia="Arial" w:hAnsi="Arial" w:cs="Arial"/>
                <w:b/>
                <w:color w:val="000000"/>
                <w:sz w:val="18"/>
              </w:rPr>
              <w:t>Periodo de suficiencia</w:t>
            </w:r>
          </w:p>
        </w:tc>
        <w:tc>
          <w:tcPr>
            <w:tcW w:w="1061" w:type="dxa"/>
            <w:vAlign w:val="center"/>
          </w:tcPr>
          <w:p w14:paraId="0BA573AD" w14:textId="77777777" w:rsidR="004D0862" w:rsidRPr="006E7C8A" w:rsidRDefault="004D0862" w:rsidP="00642B79">
            <w:pPr>
              <w:pBdr>
                <w:top w:val="nil"/>
                <w:left w:val="nil"/>
                <w:bottom w:val="nil"/>
                <w:right w:val="nil"/>
                <w:between w:val="nil"/>
              </w:pBdr>
              <w:tabs>
                <w:tab w:val="left" w:pos="0"/>
              </w:tabs>
              <w:spacing w:line="276" w:lineRule="auto"/>
              <w:jc w:val="right"/>
              <w:rPr>
                <w:rFonts w:ascii="Arial" w:hAnsi="Arial" w:cs="Arial"/>
                <w:color w:val="000000"/>
                <w:sz w:val="18"/>
              </w:rPr>
            </w:pPr>
          </w:p>
        </w:tc>
        <w:tc>
          <w:tcPr>
            <w:tcW w:w="1061" w:type="dxa"/>
            <w:vAlign w:val="center"/>
          </w:tcPr>
          <w:p w14:paraId="65536034"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4A9E991C"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4164A86E"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4D9E54F5" w14:textId="77777777" w:rsidR="004D0862" w:rsidRPr="006E7C8A" w:rsidRDefault="004D0862"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6CE5637F" w14:textId="77777777" w:rsidTr="00894697">
        <w:trPr>
          <w:trHeight w:val="227"/>
          <w:jc w:val="center"/>
        </w:trPr>
        <w:tc>
          <w:tcPr>
            <w:tcW w:w="2621" w:type="dxa"/>
            <w:vAlign w:val="center"/>
          </w:tcPr>
          <w:p w14:paraId="4DCCD51A" w14:textId="233343CA"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Año de descapitalización</w:t>
            </w:r>
          </w:p>
        </w:tc>
        <w:tc>
          <w:tcPr>
            <w:tcW w:w="1061" w:type="dxa"/>
            <w:vAlign w:val="center"/>
          </w:tcPr>
          <w:p w14:paraId="461815F2" w14:textId="743F63BE"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2019</w:t>
            </w:r>
          </w:p>
        </w:tc>
        <w:tc>
          <w:tcPr>
            <w:tcW w:w="1061" w:type="dxa"/>
            <w:vAlign w:val="center"/>
          </w:tcPr>
          <w:p w14:paraId="250EB40A"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401DB647"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4EE6A90B"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01EFF061"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7928E738" w14:textId="77777777" w:rsidTr="00894697">
        <w:trPr>
          <w:trHeight w:val="227"/>
          <w:jc w:val="center"/>
        </w:trPr>
        <w:tc>
          <w:tcPr>
            <w:tcW w:w="2621" w:type="dxa"/>
            <w:vAlign w:val="center"/>
          </w:tcPr>
          <w:p w14:paraId="01EE77E6" w14:textId="4AF6EFA2"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Tasa de rendimiento</w:t>
            </w:r>
          </w:p>
        </w:tc>
        <w:tc>
          <w:tcPr>
            <w:tcW w:w="1061" w:type="dxa"/>
            <w:vAlign w:val="center"/>
          </w:tcPr>
          <w:p w14:paraId="347A6595" w14:textId="7E53FAF5"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7%</w:t>
            </w:r>
          </w:p>
        </w:tc>
        <w:tc>
          <w:tcPr>
            <w:tcW w:w="1061" w:type="dxa"/>
            <w:vAlign w:val="center"/>
          </w:tcPr>
          <w:p w14:paraId="5697D35B"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19942CD1"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648810D6"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52FAC373"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554A7222" w14:textId="77777777" w:rsidTr="00894697">
        <w:trPr>
          <w:trHeight w:val="227"/>
          <w:jc w:val="center"/>
        </w:trPr>
        <w:tc>
          <w:tcPr>
            <w:tcW w:w="2621" w:type="dxa"/>
            <w:vAlign w:val="center"/>
          </w:tcPr>
          <w:p w14:paraId="7CB43BB6" w14:textId="4B0389AC"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eastAsia="Arial" w:hAnsi="Arial" w:cs="Arial"/>
                <w:b/>
                <w:color w:val="000000"/>
                <w:sz w:val="18"/>
              </w:rPr>
              <w:t>Estudio actuarial</w:t>
            </w:r>
          </w:p>
        </w:tc>
        <w:tc>
          <w:tcPr>
            <w:tcW w:w="1061" w:type="dxa"/>
            <w:vAlign w:val="center"/>
          </w:tcPr>
          <w:p w14:paraId="2963C2A9" w14:textId="77777777"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p>
        </w:tc>
        <w:tc>
          <w:tcPr>
            <w:tcW w:w="1061" w:type="dxa"/>
            <w:vAlign w:val="center"/>
          </w:tcPr>
          <w:p w14:paraId="732F8583"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0121F4AB"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0EB40430"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2B116488"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r w:rsidR="00894697" w:rsidRPr="006E7C8A" w14:paraId="077641B1" w14:textId="77777777" w:rsidTr="00894697">
        <w:trPr>
          <w:trHeight w:val="227"/>
          <w:jc w:val="center"/>
        </w:trPr>
        <w:tc>
          <w:tcPr>
            <w:tcW w:w="2621" w:type="dxa"/>
            <w:vAlign w:val="center"/>
          </w:tcPr>
          <w:p w14:paraId="4448305E" w14:textId="537E1C4D" w:rsidR="00894697" w:rsidRPr="006E7C8A" w:rsidRDefault="00894697" w:rsidP="00642B79">
            <w:pPr>
              <w:pBdr>
                <w:top w:val="nil"/>
                <w:left w:val="nil"/>
                <w:bottom w:val="nil"/>
                <w:right w:val="nil"/>
                <w:between w:val="nil"/>
              </w:pBdr>
              <w:tabs>
                <w:tab w:val="left" w:pos="0"/>
              </w:tabs>
              <w:spacing w:line="276" w:lineRule="auto"/>
              <w:jc w:val="both"/>
              <w:rPr>
                <w:rFonts w:ascii="Arial" w:hAnsi="Arial" w:cs="Arial"/>
                <w:color w:val="000000"/>
                <w:sz w:val="18"/>
              </w:rPr>
            </w:pPr>
            <w:r w:rsidRPr="006E7C8A">
              <w:rPr>
                <w:rFonts w:ascii="Arial" w:hAnsi="Arial" w:cs="Arial"/>
                <w:color w:val="000000"/>
                <w:sz w:val="18"/>
              </w:rPr>
              <w:t>Año de elaboración del estudio actuarial</w:t>
            </w:r>
          </w:p>
        </w:tc>
        <w:tc>
          <w:tcPr>
            <w:tcW w:w="1061" w:type="dxa"/>
            <w:vAlign w:val="center"/>
          </w:tcPr>
          <w:p w14:paraId="20745068" w14:textId="2810A252" w:rsidR="00894697" w:rsidRPr="006E7C8A" w:rsidRDefault="00894697"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2019</w:t>
            </w:r>
          </w:p>
        </w:tc>
        <w:tc>
          <w:tcPr>
            <w:tcW w:w="1061" w:type="dxa"/>
            <w:vAlign w:val="center"/>
          </w:tcPr>
          <w:p w14:paraId="293D597C"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319EAA43"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1" w:type="dxa"/>
            <w:vAlign w:val="center"/>
          </w:tcPr>
          <w:p w14:paraId="2EF6995E"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c>
          <w:tcPr>
            <w:tcW w:w="1062" w:type="dxa"/>
            <w:vAlign w:val="center"/>
          </w:tcPr>
          <w:p w14:paraId="45667A7F" w14:textId="77777777" w:rsidR="00894697" w:rsidRPr="006E7C8A" w:rsidRDefault="00894697" w:rsidP="00642B79">
            <w:pPr>
              <w:pBdr>
                <w:top w:val="nil"/>
                <w:left w:val="nil"/>
                <w:bottom w:val="nil"/>
                <w:right w:val="nil"/>
                <w:between w:val="nil"/>
              </w:pBdr>
              <w:tabs>
                <w:tab w:val="left" w:pos="0"/>
              </w:tabs>
              <w:spacing w:line="276" w:lineRule="auto"/>
              <w:rPr>
                <w:rFonts w:ascii="Arial" w:hAnsi="Arial" w:cs="Arial"/>
                <w:color w:val="000000"/>
                <w:sz w:val="18"/>
              </w:rPr>
            </w:pPr>
          </w:p>
        </w:tc>
      </w:tr>
    </w:tbl>
    <w:p w14:paraId="3E2E5080" w14:textId="77777777" w:rsidR="006B16A5"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56398594" w14:textId="2947E277" w:rsidR="00C2583D" w:rsidRPr="00F25837" w:rsidRDefault="00C2583D" w:rsidP="00642B79">
      <w:pPr>
        <w:pBdr>
          <w:top w:val="nil"/>
          <w:left w:val="nil"/>
          <w:bottom w:val="nil"/>
          <w:right w:val="nil"/>
          <w:between w:val="nil"/>
        </w:pBdr>
        <w:tabs>
          <w:tab w:val="left" w:pos="0"/>
        </w:tabs>
        <w:spacing w:line="276" w:lineRule="auto"/>
        <w:rPr>
          <w:rFonts w:ascii="Arial" w:eastAsia="Times New Roman" w:hAnsi="Arial" w:cs="Arial"/>
          <w:color w:val="000000"/>
        </w:rPr>
      </w:pPr>
      <w:r w:rsidRPr="006E7C8A">
        <w:rPr>
          <w:rFonts w:ascii="Arial" w:hAnsi="Arial" w:cs="Arial"/>
          <w:color w:val="000000"/>
          <w:sz w:val="18"/>
        </w:rPr>
        <w:t>Empresa que elaboró el estudio actuarial</w:t>
      </w:r>
      <w:r>
        <w:rPr>
          <w:rFonts w:ascii="Arial" w:hAnsi="Arial" w:cs="Arial"/>
          <w:color w:val="000000"/>
          <w:sz w:val="18"/>
        </w:rPr>
        <w:t xml:space="preserve">: </w:t>
      </w:r>
      <w:r w:rsidRPr="006E7C8A">
        <w:rPr>
          <w:rFonts w:ascii="Arial" w:hAnsi="Arial" w:cs="Arial"/>
          <w:color w:val="000000"/>
          <w:sz w:val="18"/>
        </w:rPr>
        <w:t>Servicios profesionales BSB Consultores S</w:t>
      </w:r>
      <w:r>
        <w:rPr>
          <w:rFonts w:ascii="Arial" w:hAnsi="Arial" w:cs="Arial"/>
          <w:color w:val="000000"/>
          <w:sz w:val="18"/>
        </w:rPr>
        <w:t>.</w:t>
      </w:r>
      <w:r w:rsidRPr="006E7C8A">
        <w:rPr>
          <w:rFonts w:ascii="Arial" w:hAnsi="Arial" w:cs="Arial"/>
          <w:color w:val="000000"/>
          <w:sz w:val="18"/>
        </w:rPr>
        <w:t xml:space="preserve"> de R</w:t>
      </w:r>
      <w:r>
        <w:rPr>
          <w:rFonts w:ascii="Arial" w:hAnsi="Arial" w:cs="Arial"/>
          <w:color w:val="000000"/>
          <w:sz w:val="18"/>
        </w:rPr>
        <w:t>.</w:t>
      </w:r>
      <w:r w:rsidRPr="006E7C8A">
        <w:rPr>
          <w:rFonts w:ascii="Arial" w:hAnsi="Arial" w:cs="Arial"/>
          <w:color w:val="000000"/>
          <w:sz w:val="18"/>
        </w:rPr>
        <w:t>L</w:t>
      </w:r>
      <w:r>
        <w:rPr>
          <w:rFonts w:ascii="Arial" w:hAnsi="Arial" w:cs="Arial"/>
          <w:color w:val="000000"/>
          <w:sz w:val="18"/>
        </w:rPr>
        <w:t>.</w:t>
      </w:r>
      <w:r w:rsidRPr="006E7C8A">
        <w:rPr>
          <w:rFonts w:ascii="Arial" w:hAnsi="Arial" w:cs="Arial"/>
          <w:color w:val="000000"/>
          <w:sz w:val="18"/>
        </w:rPr>
        <w:t xml:space="preserve"> de C</w:t>
      </w:r>
      <w:r>
        <w:rPr>
          <w:rFonts w:ascii="Arial" w:hAnsi="Arial" w:cs="Arial"/>
          <w:color w:val="000000"/>
          <w:sz w:val="18"/>
        </w:rPr>
        <w:t>.</w:t>
      </w:r>
      <w:r w:rsidRPr="006E7C8A">
        <w:rPr>
          <w:rFonts w:ascii="Arial" w:hAnsi="Arial" w:cs="Arial"/>
          <w:color w:val="000000"/>
          <w:sz w:val="18"/>
        </w:rPr>
        <w:t>V</w:t>
      </w:r>
      <w:r>
        <w:rPr>
          <w:rFonts w:ascii="Arial" w:hAnsi="Arial" w:cs="Arial"/>
          <w:color w:val="000000"/>
          <w:sz w:val="18"/>
        </w:rPr>
        <w:t>.</w:t>
      </w:r>
    </w:p>
    <w:p w14:paraId="26240B63"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4FD59135" w14:textId="777777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INFORME SOBRE PASIVOS CONTINGENTES</w:t>
      </w:r>
    </w:p>
    <w:p w14:paraId="547295F0" w14:textId="77777777" w:rsidR="0069023E" w:rsidRPr="00F25837" w:rsidRDefault="0069023E" w:rsidP="00642B79">
      <w:pPr>
        <w:tabs>
          <w:tab w:val="left" w:pos="0"/>
        </w:tabs>
        <w:spacing w:line="276" w:lineRule="auto"/>
        <w:jc w:val="center"/>
        <w:rPr>
          <w:rFonts w:ascii="Arial" w:eastAsia="Arial" w:hAnsi="Arial" w:cs="Arial"/>
          <w:b/>
        </w:rPr>
      </w:pPr>
    </w:p>
    <w:tbl>
      <w:tblPr>
        <w:tblStyle w:val="affffffff1"/>
        <w:tblW w:w="72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0"/>
        <w:gridCol w:w="3610"/>
      </w:tblGrid>
      <w:tr w:rsidR="0069023E" w:rsidRPr="006E7C8A" w14:paraId="7AF4D587" w14:textId="79E65277" w:rsidTr="005A4BA6">
        <w:trPr>
          <w:trHeight w:val="227"/>
          <w:jc w:val="center"/>
        </w:trPr>
        <w:tc>
          <w:tcPr>
            <w:tcW w:w="3610" w:type="dxa"/>
            <w:tcBorders>
              <w:left w:val="single" w:sz="8" w:space="0" w:color="000000"/>
              <w:bottom w:val="single" w:sz="8" w:space="0" w:color="000000"/>
              <w:right w:val="single" w:sz="8" w:space="0" w:color="000000"/>
            </w:tcBorders>
            <w:shd w:val="clear" w:color="auto" w:fill="A6A6A6" w:themeFill="background1" w:themeFillShade="A6"/>
            <w:vAlign w:val="center"/>
          </w:tcPr>
          <w:p w14:paraId="11B57FCF" w14:textId="4E7C890C" w:rsidR="0069023E" w:rsidRPr="006E7C8A" w:rsidRDefault="0069023E"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sidRPr="006E7C8A">
              <w:rPr>
                <w:rFonts w:ascii="Arial" w:eastAsia="Arial" w:hAnsi="Arial" w:cs="Arial"/>
                <w:b/>
                <w:color w:val="000000"/>
                <w:sz w:val="18"/>
              </w:rPr>
              <w:t>Informe sobre pasivos Contingentes Ejercicio Fiscal 202</w:t>
            </w:r>
            <w:r>
              <w:rPr>
                <w:rFonts w:ascii="Arial" w:eastAsia="Arial" w:hAnsi="Arial" w:cs="Arial"/>
                <w:b/>
                <w:color w:val="000000"/>
                <w:sz w:val="18"/>
              </w:rPr>
              <w:t>3</w:t>
            </w:r>
          </w:p>
        </w:tc>
        <w:tc>
          <w:tcPr>
            <w:tcW w:w="3610" w:type="dxa"/>
            <w:tcBorders>
              <w:left w:val="single" w:sz="8" w:space="0" w:color="000000"/>
              <w:bottom w:val="single" w:sz="8" w:space="0" w:color="000000"/>
              <w:right w:val="single" w:sz="8" w:space="0" w:color="000000"/>
            </w:tcBorders>
            <w:shd w:val="clear" w:color="auto" w:fill="A6A6A6" w:themeFill="background1" w:themeFillShade="A6"/>
            <w:vAlign w:val="center"/>
          </w:tcPr>
          <w:p w14:paraId="13F69FA9" w14:textId="5138E2AE" w:rsidR="0069023E" w:rsidRPr="006E7C8A" w:rsidRDefault="005A4BA6" w:rsidP="00642B79">
            <w:pPr>
              <w:pBdr>
                <w:top w:val="nil"/>
                <w:left w:val="nil"/>
                <w:bottom w:val="nil"/>
                <w:right w:val="nil"/>
                <w:between w:val="nil"/>
              </w:pBdr>
              <w:tabs>
                <w:tab w:val="left" w:pos="0"/>
              </w:tabs>
              <w:spacing w:line="276" w:lineRule="auto"/>
              <w:jc w:val="center"/>
              <w:rPr>
                <w:rFonts w:ascii="Arial" w:eastAsia="Arial" w:hAnsi="Arial" w:cs="Arial"/>
                <w:b/>
                <w:color w:val="000000"/>
                <w:sz w:val="18"/>
              </w:rPr>
            </w:pPr>
            <w:r>
              <w:rPr>
                <w:rFonts w:ascii="Arial" w:eastAsia="Arial" w:hAnsi="Arial" w:cs="Arial"/>
                <w:b/>
                <w:color w:val="000000"/>
                <w:sz w:val="18"/>
              </w:rPr>
              <w:t>Importe</w:t>
            </w:r>
          </w:p>
        </w:tc>
      </w:tr>
      <w:tr w:rsidR="0069023E" w:rsidRPr="006E7C8A" w14:paraId="25B9FD5B" w14:textId="7757D6C1" w:rsidTr="005A4BA6">
        <w:trPr>
          <w:trHeight w:val="227"/>
          <w:jc w:val="center"/>
        </w:trPr>
        <w:tc>
          <w:tcPr>
            <w:tcW w:w="3610" w:type="dxa"/>
            <w:tcBorders>
              <w:top w:val="single" w:sz="8" w:space="0" w:color="000000"/>
              <w:left w:val="single" w:sz="8" w:space="0" w:color="000000"/>
              <w:right w:val="single" w:sz="8" w:space="0" w:color="000000"/>
            </w:tcBorders>
            <w:vAlign w:val="center"/>
          </w:tcPr>
          <w:p w14:paraId="1AC8D5AD" w14:textId="274FC2C2" w:rsidR="0069023E" w:rsidRPr="006E7C8A" w:rsidRDefault="0069023E" w:rsidP="00642B79">
            <w:pPr>
              <w:pBdr>
                <w:top w:val="nil"/>
                <w:left w:val="nil"/>
                <w:bottom w:val="nil"/>
                <w:right w:val="nil"/>
                <w:between w:val="nil"/>
              </w:pBdr>
              <w:tabs>
                <w:tab w:val="left" w:pos="0"/>
              </w:tabs>
              <w:spacing w:line="276" w:lineRule="auto"/>
              <w:jc w:val="right"/>
              <w:rPr>
                <w:rFonts w:ascii="Arial" w:hAnsi="Arial" w:cs="Arial"/>
                <w:color w:val="000000"/>
                <w:sz w:val="18"/>
              </w:rPr>
            </w:pPr>
            <w:r w:rsidRPr="006E7C8A">
              <w:rPr>
                <w:rFonts w:ascii="Arial" w:hAnsi="Arial" w:cs="Arial"/>
                <w:color w:val="000000"/>
                <w:sz w:val="18"/>
              </w:rPr>
              <w:t>Laudos Laborales</w:t>
            </w:r>
          </w:p>
        </w:tc>
        <w:tc>
          <w:tcPr>
            <w:tcW w:w="3610" w:type="dxa"/>
            <w:tcBorders>
              <w:top w:val="single" w:sz="8" w:space="0" w:color="000000"/>
              <w:left w:val="single" w:sz="8" w:space="0" w:color="000000"/>
              <w:right w:val="single" w:sz="8" w:space="0" w:color="000000"/>
            </w:tcBorders>
            <w:vAlign w:val="center"/>
          </w:tcPr>
          <w:p w14:paraId="7FD6AB70" w14:textId="45393DE0" w:rsidR="0069023E" w:rsidRPr="006E7C8A" w:rsidRDefault="0069023E" w:rsidP="00642B79">
            <w:pPr>
              <w:pBdr>
                <w:top w:val="nil"/>
                <w:left w:val="nil"/>
                <w:bottom w:val="nil"/>
                <w:right w:val="nil"/>
                <w:between w:val="nil"/>
              </w:pBdr>
              <w:tabs>
                <w:tab w:val="left" w:pos="0"/>
              </w:tabs>
              <w:spacing w:line="276" w:lineRule="auto"/>
              <w:jc w:val="right"/>
              <w:rPr>
                <w:rFonts w:ascii="Arial" w:hAnsi="Arial" w:cs="Arial"/>
                <w:color w:val="000000"/>
                <w:sz w:val="18"/>
              </w:rPr>
            </w:pPr>
            <w:r>
              <w:rPr>
                <w:rFonts w:ascii="Arial" w:hAnsi="Arial" w:cs="Arial"/>
                <w:color w:val="000000"/>
                <w:sz w:val="18"/>
              </w:rPr>
              <w:t>4,500,000</w:t>
            </w:r>
          </w:p>
        </w:tc>
      </w:tr>
      <w:tr w:rsidR="0069023E" w:rsidRPr="006E7C8A" w14:paraId="30747F7A" w14:textId="697BD54E" w:rsidTr="005A4BA6">
        <w:trPr>
          <w:trHeight w:val="227"/>
          <w:jc w:val="center"/>
        </w:trPr>
        <w:tc>
          <w:tcPr>
            <w:tcW w:w="3610" w:type="dxa"/>
            <w:tcBorders>
              <w:left w:val="single" w:sz="8" w:space="0" w:color="000000"/>
              <w:right w:val="single" w:sz="8" w:space="0" w:color="000000"/>
            </w:tcBorders>
            <w:vAlign w:val="center"/>
          </w:tcPr>
          <w:p w14:paraId="0F32F1D7" w14:textId="19B41D8C" w:rsidR="0069023E" w:rsidRPr="006E7C8A" w:rsidRDefault="0069023E"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szCs w:val="18"/>
              </w:rPr>
            </w:pPr>
            <w:r w:rsidRPr="006E7C8A">
              <w:rPr>
                <w:rFonts w:ascii="Arial" w:eastAsia="Arial" w:hAnsi="Arial" w:cs="Arial"/>
                <w:b/>
                <w:color w:val="000000"/>
                <w:sz w:val="18"/>
                <w:szCs w:val="18"/>
              </w:rPr>
              <w:t xml:space="preserve">Total de </w:t>
            </w:r>
            <w:r>
              <w:rPr>
                <w:rFonts w:ascii="Arial" w:eastAsia="Arial" w:hAnsi="Arial" w:cs="Arial"/>
                <w:b/>
                <w:color w:val="000000"/>
                <w:sz w:val="18"/>
                <w:szCs w:val="18"/>
              </w:rPr>
              <w:t>P</w:t>
            </w:r>
            <w:r w:rsidRPr="006E7C8A">
              <w:rPr>
                <w:rFonts w:ascii="Arial" w:eastAsia="Arial" w:hAnsi="Arial" w:cs="Arial"/>
                <w:b/>
                <w:color w:val="000000"/>
                <w:sz w:val="18"/>
                <w:szCs w:val="18"/>
              </w:rPr>
              <w:t xml:space="preserve">asivos </w:t>
            </w:r>
            <w:r>
              <w:rPr>
                <w:rFonts w:ascii="Arial" w:eastAsia="Arial" w:hAnsi="Arial" w:cs="Arial"/>
                <w:b/>
                <w:color w:val="000000"/>
                <w:sz w:val="18"/>
                <w:szCs w:val="18"/>
              </w:rPr>
              <w:t>C</w:t>
            </w:r>
            <w:r w:rsidRPr="006E7C8A">
              <w:rPr>
                <w:rFonts w:ascii="Arial" w:eastAsia="Arial" w:hAnsi="Arial" w:cs="Arial"/>
                <w:b/>
                <w:color w:val="000000"/>
                <w:sz w:val="18"/>
                <w:szCs w:val="18"/>
              </w:rPr>
              <w:t>ontingentes</w:t>
            </w:r>
          </w:p>
        </w:tc>
        <w:tc>
          <w:tcPr>
            <w:tcW w:w="3610" w:type="dxa"/>
            <w:tcBorders>
              <w:left w:val="single" w:sz="8" w:space="0" w:color="000000"/>
              <w:right w:val="single" w:sz="8" w:space="0" w:color="000000"/>
            </w:tcBorders>
            <w:vAlign w:val="center"/>
          </w:tcPr>
          <w:p w14:paraId="4EB307A6" w14:textId="420EFFA8" w:rsidR="0069023E" w:rsidRPr="006E7C8A" w:rsidRDefault="0069023E" w:rsidP="00642B79">
            <w:pPr>
              <w:pBdr>
                <w:top w:val="nil"/>
                <w:left w:val="nil"/>
                <w:bottom w:val="nil"/>
                <w:right w:val="nil"/>
                <w:between w:val="nil"/>
              </w:pBdr>
              <w:tabs>
                <w:tab w:val="left" w:pos="0"/>
              </w:tabs>
              <w:spacing w:line="276" w:lineRule="auto"/>
              <w:jc w:val="right"/>
              <w:rPr>
                <w:rFonts w:ascii="Arial" w:eastAsia="Arial" w:hAnsi="Arial" w:cs="Arial"/>
                <w:b/>
                <w:color w:val="000000"/>
                <w:sz w:val="18"/>
                <w:szCs w:val="18"/>
              </w:rPr>
            </w:pPr>
            <w:r>
              <w:rPr>
                <w:rFonts w:ascii="Arial" w:eastAsia="Arial" w:hAnsi="Arial" w:cs="Arial"/>
                <w:b/>
                <w:color w:val="000000"/>
                <w:sz w:val="18"/>
                <w:szCs w:val="18"/>
              </w:rPr>
              <w:fldChar w:fldCharType="begin"/>
            </w:r>
            <w:r>
              <w:rPr>
                <w:rFonts w:ascii="Arial" w:eastAsia="Arial" w:hAnsi="Arial" w:cs="Arial"/>
                <w:b/>
                <w:color w:val="000000"/>
                <w:sz w:val="18"/>
                <w:szCs w:val="18"/>
              </w:rPr>
              <w:instrText xml:space="preserve"> =SUM(ABOVE) \# "#,##0" </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4,500,000</w:t>
            </w:r>
            <w:r>
              <w:rPr>
                <w:rFonts w:ascii="Arial" w:eastAsia="Arial" w:hAnsi="Arial" w:cs="Arial"/>
                <w:b/>
                <w:color w:val="000000"/>
                <w:sz w:val="18"/>
                <w:szCs w:val="18"/>
              </w:rPr>
              <w:fldChar w:fldCharType="end"/>
            </w:r>
          </w:p>
        </w:tc>
      </w:tr>
    </w:tbl>
    <w:p w14:paraId="004B31E8"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5FC648CD" w14:textId="4B649DE8" w:rsidR="006B16A5" w:rsidRDefault="0004571D" w:rsidP="00642B79">
      <w:pPr>
        <w:tabs>
          <w:tab w:val="left" w:pos="0"/>
        </w:tabs>
        <w:spacing w:line="276" w:lineRule="auto"/>
        <w:jc w:val="center"/>
        <w:rPr>
          <w:rFonts w:ascii="Arial" w:eastAsia="Arial" w:hAnsi="Arial" w:cs="Arial"/>
          <w:b/>
        </w:rPr>
      </w:pPr>
      <w:r w:rsidRPr="00F25837">
        <w:rPr>
          <w:rFonts w:ascii="Arial" w:eastAsia="Arial" w:hAnsi="Arial" w:cs="Arial"/>
          <w:b/>
        </w:rPr>
        <w:t>PROGRAMA PARA PAGOS DE FORMA ELECTRÓNICA Y CHEQUES MEDIANTE ABONO EN CUENTA DE BENEFICIARIO</w:t>
      </w:r>
    </w:p>
    <w:p w14:paraId="49D8835C" w14:textId="77777777" w:rsidR="006E7C8A" w:rsidRPr="00F25837" w:rsidRDefault="006E7C8A" w:rsidP="00642B79">
      <w:pPr>
        <w:tabs>
          <w:tab w:val="left" w:pos="0"/>
        </w:tabs>
        <w:spacing w:line="276" w:lineRule="auto"/>
        <w:jc w:val="center"/>
        <w:rPr>
          <w:rFonts w:ascii="Arial" w:eastAsia="Arial" w:hAnsi="Arial" w:cs="Arial"/>
          <w:b/>
        </w:rPr>
      </w:pPr>
    </w:p>
    <w:p w14:paraId="54E3D12A" w14:textId="777777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Introducción</w:t>
      </w:r>
    </w:p>
    <w:p w14:paraId="78F42912" w14:textId="77777777" w:rsidR="006E7C8A" w:rsidRPr="00F25837" w:rsidRDefault="006E7C8A" w:rsidP="00642B79">
      <w:pPr>
        <w:tabs>
          <w:tab w:val="left" w:pos="0"/>
        </w:tabs>
        <w:spacing w:line="276" w:lineRule="auto"/>
        <w:jc w:val="center"/>
        <w:rPr>
          <w:rFonts w:ascii="Arial" w:eastAsia="Arial" w:hAnsi="Arial" w:cs="Arial"/>
          <w:b/>
        </w:rPr>
      </w:pPr>
    </w:p>
    <w:p w14:paraId="42DC27AD" w14:textId="77777777"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El 31 de diciembre de 2008 fue publicada en el Diario Oficial de la Federación la Ley General de Contabilidad Gubernamental,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14:paraId="12EAF583"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5AD95803" w14:textId="77777777" w:rsidR="006B16A5"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Con fundamento al artículo 67 párrafo II de la Ley de Contabilidad, considerando que es importante transparentar el uso de los recursos públicos y la rendición de cuentas por parte de la administración Pública Municipal, y que es necesario establecer condiciones que garanticen la eficacia y eficiencia del quehacer del Municipio de Calakmul resulta preciso contar con las políticas que regulen y articulen el programa para el proceso inherente al ejercicio de los recursos públicos asignados al Municipio.</w:t>
      </w:r>
    </w:p>
    <w:p w14:paraId="7B795664" w14:textId="77777777" w:rsidR="006E7C8A" w:rsidRPr="00F25837" w:rsidRDefault="006E7C8A" w:rsidP="00642B79">
      <w:pPr>
        <w:pBdr>
          <w:top w:val="nil"/>
          <w:left w:val="nil"/>
          <w:bottom w:val="nil"/>
          <w:right w:val="nil"/>
          <w:between w:val="nil"/>
        </w:pBdr>
        <w:tabs>
          <w:tab w:val="left" w:pos="0"/>
        </w:tabs>
        <w:spacing w:line="276" w:lineRule="auto"/>
        <w:jc w:val="both"/>
        <w:rPr>
          <w:rFonts w:ascii="Arial" w:hAnsi="Arial" w:cs="Arial"/>
          <w:color w:val="000000"/>
        </w:rPr>
      </w:pPr>
    </w:p>
    <w:p w14:paraId="5F12587C" w14:textId="77777777" w:rsidR="006B16A5"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En base a lo anterior, el Municipio de Calakmul emite el Programa para pagos de forma electrónica y cheques mediante abono en cuenta de beneficiario.</w:t>
      </w:r>
    </w:p>
    <w:p w14:paraId="0E5D1165" w14:textId="77777777" w:rsidR="005A4BA6" w:rsidRPr="00F25837" w:rsidRDefault="005A4BA6" w:rsidP="00642B79">
      <w:pPr>
        <w:pBdr>
          <w:top w:val="nil"/>
          <w:left w:val="nil"/>
          <w:bottom w:val="nil"/>
          <w:right w:val="nil"/>
          <w:between w:val="nil"/>
        </w:pBdr>
        <w:tabs>
          <w:tab w:val="left" w:pos="0"/>
        </w:tabs>
        <w:spacing w:line="276" w:lineRule="auto"/>
        <w:jc w:val="both"/>
        <w:rPr>
          <w:rFonts w:ascii="Arial" w:hAnsi="Arial" w:cs="Arial"/>
          <w:color w:val="000000"/>
        </w:rPr>
      </w:pPr>
    </w:p>
    <w:p w14:paraId="5DD96E61" w14:textId="777777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lastRenderedPageBreak/>
        <w:t>Objetivo</w:t>
      </w:r>
    </w:p>
    <w:p w14:paraId="758AD33F" w14:textId="77777777" w:rsidR="006E7C8A" w:rsidRPr="00F25837" w:rsidRDefault="006E7C8A" w:rsidP="00642B79">
      <w:pPr>
        <w:tabs>
          <w:tab w:val="left" w:pos="0"/>
        </w:tabs>
        <w:spacing w:line="276" w:lineRule="auto"/>
        <w:jc w:val="center"/>
        <w:rPr>
          <w:rFonts w:ascii="Arial" w:eastAsia="Arial" w:hAnsi="Arial" w:cs="Arial"/>
          <w:b/>
        </w:rPr>
      </w:pPr>
    </w:p>
    <w:p w14:paraId="796C5733" w14:textId="77777777"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Definir los lineamientos para la realización de los pagos electrónicos y en cheques mediante abono a cuenta del beneficiario.</w:t>
      </w:r>
    </w:p>
    <w:p w14:paraId="4C5A492C"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3EDA3CA" w14:textId="1712CD20" w:rsidR="006B16A5" w:rsidRPr="00F25837" w:rsidRDefault="00B77BD0" w:rsidP="00642B79">
      <w:pPr>
        <w:tabs>
          <w:tab w:val="left" w:pos="0"/>
        </w:tabs>
        <w:spacing w:line="276" w:lineRule="auto"/>
        <w:jc w:val="center"/>
        <w:rPr>
          <w:rFonts w:ascii="Arial" w:eastAsia="Arial" w:hAnsi="Arial" w:cs="Arial"/>
          <w:b/>
          <w:color w:val="000000"/>
        </w:rPr>
      </w:pPr>
      <w:r w:rsidRPr="00F25837">
        <w:rPr>
          <w:rFonts w:ascii="Arial" w:eastAsia="Arial" w:hAnsi="Arial" w:cs="Arial"/>
          <w:b/>
        </w:rPr>
        <w:t>PROGRAMA PARA PAGOS DE FORMA ELECTRÓNICA Y CHEQUE</w:t>
      </w:r>
    </w:p>
    <w:p w14:paraId="68FCE40F"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48C60EB5" w14:textId="61423EC1" w:rsidR="006B16A5" w:rsidRPr="00F25837" w:rsidRDefault="00E6512E" w:rsidP="00642B79">
      <w:pPr>
        <w:tabs>
          <w:tab w:val="left" w:pos="0"/>
        </w:tabs>
        <w:spacing w:line="276" w:lineRule="auto"/>
        <w:jc w:val="center"/>
        <w:rPr>
          <w:rFonts w:ascii="Arial" w:eastAsia="Arial" w:hAnsi="Arial" w:cs="Arial"/>
          <w:b/>
        </w:rPr>
      </w:pPr>
      <w:r w:rsidRPr="00F25837">
        <w:rPr>
          <w:rFonts w:ascii="Arial" w:eastAsia="Arial" w:hAnsi="Arial" w:cs="Arial"/>
          <w:b/>
        </w:rPr>
        <w:t>Mediante</w:t>
      </w:r>
      <w:r w:rsidR="002054C7" w:rsidRPr="00F25837">
        <w:rPr>
          <w:rFonts w:ascii="Arial" w:eastAsia="Arial" w:hAnsi="Arial" w:cs="Arial"/>
          <w:b/>
        </w:rPr>
        <w:t xml:space="preserve"> abono en cuenta del beneficiario</w:t>
      </w:r>
    </w:p>
    <w:p w14:paraId="712F07DF"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344DF936" w14:textId="77777777" w:rsidR="006B16A5" w:rsidRPr="00F25837" w:rsidRDefault="002054C7" w:rsidP="00642B79">
      <w:pPr>
        <w:pBdr>
          <w:top w:val="nil"/>
          <w:left w:val="nil"/>
          <w:bottom w:val="nil"/>
          <w:right w:val="nil"/>
          <w:between w:val="nil"/>
        </w:pBdr>
        <w:tabs>
          <w:tab w:val="left" w:pos="0"/>
        </w:tabs>
        <w:spacing w:line="276" w:lineRule="auto"/>
        <w:rPr>
          <w:rFonts w:ascii="Arial" w:hAnsi="Arial" w:cs="Arial"/>
          <w:color w:val="000000"/>
        </w:rPr>
      </w:pPr>
      <w:r w:rsidRPr="00F25837">
        <w:rPr>
          <w:rFonts w:ascii="Arial" w:hAnsi="Arial" w:cs="Arial"/>
          <w:color w:val="000000"/>
        </w:rPr>
        <w:t>El presente documento ha sido elaborado expresamente para establecer las políticas para el programa de pagos con cheques y de forma electrónica mediante abono a cuenta del beneficiario.</w:t>
      </w:r>
    </w:p>
    <w:p w14:paraId="6EDBCF7D" w14:textId="77777777" w:rsidR="00E6512E" w:rsidRDefault="00E6512E" w:rsidP="00642B79">
      <w:pPr>
        <w:tabs>
          <w:tab w:val="left" w:pos="0"/>
        </w:tabs>
        <w:spacing w:line="276" w:lineRule="auto"/>
        <w:jc w:val="center"/>
        <w:rPr>
          <w:rFonts w:ascii="Arial" w:eastAsia="Arial" w:hAnsi="Arial" w:cs="Arial"/>
          <w:b/>
        </w:rPr>
      </w:pPr>
    </w:p>
    <w:p w14:paraId="2E5E688E" w14:textId="777777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Funcionarios facultados</w:t>
      </w:r>
    </w:p>
    <w:p w14:paraId="01C173F9" w14:textId="77777777" w:rsidR="006E7C8A" w:rsidRPr="00F25837" w:rsidRDefault="006E7C8A" w:rsidP="00642B79">
      <w:pPr>
        <w:tabs>
          <w:tab w:val="left" w:pos="0"/>
        </w:tabs>
        <w:spacing w:line="276" w:lineRule="auto"/>
        <w:jc w:val="center"/>
        <w:rPr>
          <w:rFonts w:ascii="Arial" w:eastAsia="Arial" w:hAnsi="Arial" w:cs="Arial"/>
          <w:b/>
        </w:rPr>
      </w:pPr>
    </w:p>
    <w:p w14:paraId="76DDE48D" w14:textId="39677B92" w:rsidR="006B16A5" w:rsidRPr="00F25837" w:rsidRDefault="002054C7" w:rsidP="00642B79">
      <w:pPr>
        <w:numPr>
          <w:ilvl w:val="0"/>
          <w:numId w:val="2"/>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 xml:space="preserve">Los cheques se </w:t>
      </w:r>
      <w:r w:rsidR="00207A59" w:rsidRPr="00F25837">
        <w:rPr>
          <w:rFonts w:ascii="Arial" w:hAnsi="Arial" w:cs="Arial"/>
          <w:color w:val="000000"/>
        </w:rPr>
        <w:t>firmarán</w:t>
      </w:r>
      <w:r w:rsidRPr="00F25837">
        <w:rPr>
          <w:rFonts w:ascii="Arial" w:hAnsi="Arial" w:cs="Arial"/>
          <w:color w:val="000000"/>
        </w:rPr>
        <w:t xml:space="preserve"> de manera mancomunada por los funcionarios autorizados.</w:t>
      </w:r>
    </w:p>
    <w:p w14:paraId="3995F4AD" w14:textId="77777777" w:rsidR="006B16A5" w:rsidRPr="00F25837" w:rsidRDefault="002054C7" w:rsidP="00642B79">
      <w:pPr>
        <w:numPr>
          <w:ilvl w:val="0"/>
          <w:numId w:val="2"/>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Los funcionarios facultados para firmar cheques y autorizar pagos electrónicos mediante abono a cuenta del beneficiario correspondiente al Municipio de Calakmul, serán el Tesorero Municipal, el Síndico de Hacienda y/o el Presidente Municipal.</w:t>
      </w:r>
    </w:p>
    <w:p w14:paraId="48D869A3"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3159756C" w14:textId="777777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Pagos electrónicos</w:t>
      </w:r>
    </w:p>
    <w:p w14:paraId="15F20BF5" w14:textId="77777777" w:rsidR="006E7C8A" w:rsidRPr="00F25837" w:rsidRDefault="006E7C8A" w:rsidP="00642B79">
      <w:pPr>
        <w:tabs>
          <w:tab w:val="left" w:pos="0"/>
        </w:tabs>
        <w:spacing w:line="276" w:lineRule="auto"/>
        <w:jc w:val="center"/>
        <w:rPr>
          <w:rFonts w:ascii="Arial" w:eastAsia="Arial" w:hAnsi="Arial" w:cs="Arial"/>
          <w:b/>
        </w:rPr>
      </w:pPr>
    </w:p>
    <w:p w14:paraId="4FFA7697" w14:textId="77777777" w:rsidR="006B16A5" w:rsidRPr="00F25837" w:rsidRDefault="002054C7" w:rsidP="00642B79">
      <w:pPr>
        <w:pBdr>
          <w:top w:val="nil"/>
          <w:left w:val="nil"/>
          <w:bottom w:val="nil"/>
          <w:right w:val="nil"/>
          <w:between w:val="nil"/>
        </w:pBdr>
        <w:tabs>
          <w:tab w:val="left" w:pos="0"/>
        </w:tabs>
        <w:spacing w:line="276" w:lineRule="auto"/>
        <w:rPr>
          <w:rFonts w:ascii="Arial" w:hAnsi="Arial" w:cs="Arial"/>
          <w:color w:val="000000"/>
        </w:rPr>
      </w:pPr>
      <w:r w:rsidRPr="00F25837">
        <w:rPr>
          <w:rFonts w:ascii="Arial" w:hAnsi="Arial" w:cs="Arial"/>
          <w:color w:val="000000"/>
        </w:rPr>
        <w:t>Los pagos se realizarán en forma electrónica mediante abono en cuenta del beneficiario en los siguientes casos:</w:t>
      </w:r>
    </w:p>
    <w:p w14:paraId="56A46E33"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7D247137" w14:textId="77777777" w:rsidR="006B16A5" w:rsidRPr="00F25837" w:rsidRDefault="002054C7" w:rsidP="00642B79">
      <w:pPr>
        <w:numPr>
          <w:ilvl w:val="0"/>
          <w:numId w:val="1"/>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Los pagos a proveedores por adquisición de bienes o contratación de servicios;</w:t>
      </w:r>
    </w:p>
    <w:p w14:paraId="7A185140" w14:textId="77777777" w:rsidR="006B16A5" w:rsidRPr="00F25837" w:rsidRDefault="002054C7" w:rsidP="00642B79">
      <w:pPr>
        <w:numPr>
          <w:ilvl w:val="0"/>
          <w:numId w:val="1"/>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Los pagos a contratistas de obras;</w:t>
      </w:r>
    </w:p>
    <w:p w14:paraId="11F1F146" w14:textId="77777777" w:rsidR="006B16A5" w:rsidRPr="00F25837" w:rsidRDefault="002054C7" w:rsidP="00642B79">
      <w:pPr>
        <w:numPr>
          <w:ilvl w:val="0"/>
          <w:numId w:val="1"/>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Los pagos a Autoridades auxiliares (Juntas Municipales) y paraestatal (DIF) por concepto de participación mensual;</w:t>
      </w:r>
    </w:p>
    <w:p w14:paraId="09C1C900" w14:textId="77777777" w:rsidR="006B16A5" w:rsidRPr="00F25837" w:rsidRDefault="002054C7" w:rsidP="00642B79">
      <w:pPr>
        <w:numPr>
          <w:ilvl w:val="0"/>
          <w:numId w:val="1"/>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Los pagos correspondientes a la nómina del personal al servicio del H. Ayuntamiento de Calakmul mediante dispersión bancaria, y cuando la transferencia de pago de nómina se realice a otros bancos distinto a la del Municipio;</w:t>
      </w:r>
    </w:p>
    <w:p w14:paraId="6A48ABD0" w14:textId="77777777" w:rsidR="006B16A5" w:rsidRPr="00F25837" w:rsidRDefault="002054C7" w:rsidP="00642B79">
      <w:pPr>
        <w:numPr>
          <w:ilvl w:val="0"/>
          <w:numId w:val="1"/>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Los pagos de retenciones por créditos o préstamos de los trabajadores del H. Ayuntamiento de Calakmul contraídos con terceros;</w:t>
      </w:r>
    </w:p>
    <w:p w14:paraId="00F427DA" w14:textId="77777777" w:rsidR="006B16A5" w:rsidRPr="00F25837" w:rsidRDefault="002054C7" w:rsidP="00642B79">
      <w:pPr>
        <w:numPr>
          <w:ilvl w:val="0"/>
          <w:numId w:val="1"/>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Pagos de retenciones y contribuciones por conceptos de impuestos y otros.</w:t>
      </w:r>
    </w:p>
    <w:p w14:paraId="14CC7FC7" w14:textId="77777777" w:rsidR="001532C3" w:rsidRDefault="001532C3" w:rsidP="00642B79">
      <w:pPr>
        <w:tabs>
          <w:tab w:val="left" w:pos="0"/>
        </w:tabs>
        <w:spacing w:line="276" w:lineRule="auto"/>
        <w:jc w:val="center"/>
        <w:rPr>
          <w:rFonts w:ascii="Arial" w:eastAsia="Arial" w:hAnsi="Arial" w:cs="Arial"/>
          <w:b/>
        </w:rPr>
      </w:pPr>
    </w:p>
    <w:p w14:paraId="31A98F24" w14:textId="777777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Pagos con cheques</w:t>
      </w:r>
    </w:p>
    <w:p w14:paraId="1FE45733" w14:textId="77777777" w:rsidR="006E7C8A" w:rsidRPr="00F25837" w:rsidRDefault="006E7C8A" w:rsidP="00642B79">
      <w:pPr>
        <w:tabs>
          <w:tab w:val="left" w:pos="0"/>
        </w:tabs>
        <w:spacing w:line="276" w:lineRule="auto"/>
        <w:jc w:val="center"/>
        <w:rPr>
          <w:rFonts w:ascii="Arial" w:eastAsia="Arial" w:hAnsi="Arial" w:cs="Arial"/>
          <w:b/>
        </w:rPr>
      </w:pPr>
    </w:p>
    <w:p w14:paraId="50E533B7" w14:textId="77777777" w:rsidR="006B16A5" w:rsidRDefault="002054C7" w:rsidP="00642B79">
      <w:pPr>
        <w:pBdr>
          <w:top w:val="nil"/>
          <w:left w:val="nil"/>
          <w:bottom w:val="nil"/>
          <w:right w:val="nil"/>
          <w:between w:val="nil"/>
        </w:pBdr>
        <w:tabs>
          <w:tab w:val="left" w:pos="0"/>
        </w:tabs>
        <w:spacing w:line="276" w:lineRule="auto"/>
        <w:rPr>
          <w:rFonts w:ascii="Arial" w:hAnsi="Arial" w:cs="Arial"/>
          <w:color w:val="000000"/>
        </w:rPr>
      </w:pPr>
      <w:r w:rsidRPr="00F25837">
        <w:rPr>
          <w:rFonts w:ascii="Arial" w:hAnsi="Arial" w:cs="Arial"/>
          <w:color w:val="000000"/>
        </w:rPr>
        <w:t>Se expedirán cheques nominativos a nombre del beneficiario en los casos que a continuación se detallan:</w:t>
      </w:r>
    </w:p>
    <w:p w14:paraId="0D472D48" w14:textId="77777777" w:rsidR="00E6512E" w:rsidRPr="00F25837" w:rsidRDefault="00E6512E" w:rsidP="00642B79">
      <w:pPr>
        <w:pBdr>
          <w:top w:val="nil"/>
          <w:left w:val="nil"/>
          <w:bottom w:val="nil"/>
          <w:right w:val="nil"/>
          <w:between w:val="nil"/>
        </w:pBdr>
        <w:tabs>
          <w:tab w:val="left" w:pos="0"/>
        </w:tabs>
        <w:spacing w:line="276" w:lineRule="auto"/>
        <w:rPr>
          <w:rFonts w:ascii="Arial" w:hAnsi="Arial" w:cs="Arial"/>
          <w:color w:val="000000"/>
        </w:rPr>
      </w:pPr>
    </w:p>
    <w:p w14:paraId="03FDDE72" w14:textId="77777777" w:rsidR="006B16A5" w:rsidRPr="00F25837" w:rsidRDefault="002054C7" w:rsidP="00642B79">
      <w:pPr>
        <w:numPr>
          <w:ilvl w:val="0"/>
          <w:numId w:val="12"/>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lastRenderedPageBreak/>
        <w:t>Para pagos de ayudas y subsidios;</w:t>
      </w:r>
    </w:p>
    <w:p w14:paraId="10B66057" w14:textId="77777777" w:rsidR="006B16A5" w:rsidRPr="00F25837" w:rsidRDefault="002054C7" w:rsidP="00642B79">
      <w:pPr>
        <w:numPr>
          <w:ilvl w:val="0"/>
          <w:numId w:val="12"/>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Para reembolso de caja chica;</w:t>
      </w:r>
    </w:p>
    <w:p w14:paraId="6DCD8E5A" w14:textId="77777777" w:rsidR="006B16A5" w:rsidRPr="00F25837" w:rsidRDefault="002054C7" w:rsidP="00642B79">
      <w:pPr>
        <w:numPr>
          <w:ilvl w:val="0"/>
          <w:numId w:val="12"/>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Pago de nómina del personal al servicio del Municipio de Calakmul cuando el beneficiario no cuente con cuenta bancaria para su transferencia y cuando existan errores en la dispersión bancaria de la nómina, previa autorización del departamento de recursos humanos;</w:t>
      </w:r>
    </w:p>
    <w:p w14:paraId="3ECE3B36" w14:textId="0ADE4D46" w:rsidR="006B16A5" w:rsidRPr="00E6512E" w:rsidRDefault="002054C7" w:rsidP="00642B79">
      <w:pPr>
        <w:numPr>
          <w:ilvl w:val="0"/>
          <w:numId w:val="12"/>
        </w:numPr>
        <w:pBdr>
          <w:top w:val="nil"/>
          <w:left w:val="nil"/>
          <w:bottom w:val="nil"/>
          <w:right w:val="nil"/>
          <w:between w:val="nil"/>
        </w:pBdr>
        <w:tabs>
          <w:tab w:val="left" w:pos="0"/>
        </w:tabs>
        <w:spacing w:line="276" w:lineRule="auto"/>
        <w:jc w:val="both"/>
        <w:rPr>
          <w:rFonts w:ascii="Arial" w:hAnsi="Arial" w:cs="Arial"/>
          <w:color w:val="000000"/>
        </w:rPr>
      </w:pPr>
      <w:r w:rsidRPr="00E6512E">
        <w:rPr>
          <w:rFonts w:ascii="Arial" w:hAnsi="Arial" w:cs="Arial"/>
          <w:color w:val="000000"/>
        </w:rPr>
        <w:t>Los cheques expedidos por el Municipio de Calakmul deberán cumplir con las disposiciones bancarias vigentes.</w:t>
      </w:r>
    </w:p>
    <w:p w14:paraId="50D1D27F"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1C853A84" w14:textId="777777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Consideraciones</w:t>
      </w:r>
    </w:p>
    <w:p w14:paraId="0DD783B4" w14:textId="77777777" w:rsidR="006E7C8A" w:rsidRPr="00F25837" w:rsidRDefault="006E7C8A" w:rsidP="00642B79">
      <w:pPr>
        <w:tabs>
          <w:tab w:val="left" w:pos="0"/>
        </w:tabs>
        <w:spacing w:line="276" w:lineRule="auto"/>
        <w:jc w:val="center"/>
        <w:rPr>
          <w:rFonts w:ascii="Arial" w:eastAsia="Arial" w:hAnsi="Arial" w:cs="Arial"/>
          <w:b/>
        </w:rPr>
      </w:pPr>
    </w:p>
    <w:p w14:paraId="3E228E67" w14:textId="77777777" w:rsidR="006B16A5" w:rsidRPr="00F25837" w:rsidRDefault="002054C7" w:rsidP="00642B79">
      <w:pPr>
        <w:numPr>
          <w:ilvl w:val="0"/>
          <w:numId w:val="11"/>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Las erogaciones que se realicen mediante cheque y/o transferencia electrónica, invariablemente, deberán estar debidamente comprobadas con documentos originales, con excepción de aquellos gastos cuya naturaleza de los mismos resulte inviable recabar comprobantes fiscales.</w:t>
      </w:r>
    </w:p>
    <w:p w14:paraId="4EBDE4F3" w14:textId="77777777" w:rsidR="006B16A5" w:rsidRPr="00F25837" w:rsidRDefault="002054C7" w:rsidP="00642B79">
      <w:pPr>
        <w:numPr>
          <w:ilvl w:val="0"/>
          <w:numId w:val="11"/>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Las transferencias electrónicas y expedición de cheques deberán ser realizadas por el titular de la Tesorería municipal.</w:t>
      </w:r>
    </w:p>
    <w:p w14:paraId="66052ED1" w14:textId="77777777" w:rsidR="006B16A5"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Interpretación</w:t>
      </w:r>
    </w:p>
    <w:p w14:paraId="5813E225" w14:textId="77777777" w:rsidR="006E7C8A" w:rsidRPr="00F25837" w:rsidRDefault="006E7C8A" w:rsidP="00642B79">
      <w:pPr>
        <w:tabs>
          <w:tab w:val="left" w:pos="0"/>
        </w:tabs>
        <w:spacing w:line="276" w:lineRule="auto"/>
        <w:rPr>
          <w:rFonts w:ascii="Arial" w:eastAsia="Arial" w:hAnsi="Arial" w:cs="Arial"/>
          <w:b/>
        </w:rPr>
      </w:pPr>
    </w:p>
    <w:p w14:paraId="6FE20162" w14:textId="77777777" w:rsidR="006B16A5" w:rsidRPr="00F25837" w:rsidRDefault="002054C7" w:rsidP="00642B79">
      <w:pPr>
        <w:numPr>
          <w:ilvl w:val="0"/>
          <w:numId w:val="10"/>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Para efectos administrativos del presente programa la dirección de Tesorería será encargado de la interpretación de las políticas aquí mencionadas.</w:t>
      </w:r>
    </w:p>
    <w:p w14:paraId="4C5BF74D" w14:textId="77777777" w:rsidR="006B16A5" w:rsidRDefault="002054C7" w:rsidP="00642B79">
      <w:pPr>
        <w:numPr>
          <w:ilvl w:val="0"/>
          <w:numId w:val="10"/>
        </w:num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Corresponde a la Dirección de contraloría definir lo no previsto en el presente programa.</w:t>
      </w:r>
    </w:p>
    <w:p w14:paraId="23FA657B" w14:textId="77777777" w:rsidR="006E7C8A" w:rsidRPr="00F25837" w:rsidRDefault="006E7C8A" w:rsidP="00642B79">
      <w:pPr>
        <w:pBdr>
          <w:top w:val="nil"/>
          <w:left w:val="nil"/>
          <w:bottom w:val="nil"/>
          <w:right w:val="nil"/>
          <w:between w:val="nil"/>
        </w:pBdr>
        <w:tabs>
          <w:tab w:val="left" w:pos="0"/>
        </w:tabs>
        <w:spacing w:line="276" w:lineRule="auto"/>
        <w:jc w:val="both"/>
        <w:rPr>
          <w:rFonts w:ascii="Arial" w:hAnsi="Arial" w:cs="Arial"/>
          <w:color w:val="000000"/>
        </w:rPr>
      </w:pPr>
    </w:p>
    <w:p w14:paraId="7F2B119F"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Aprobación</w:t>
      </w:r>
    </w:p>
    <w:p w14:paraId="7E9B3983" w14:textId="77777777" w:rsidR="006E7C8A" w:rsidRDefault="006E7C8A" w:rsidP="00642B79">
      <w:pPr>
        <w:pBdr>
          <w:top w:val="nil"/>
          <w:left w:val="nil"/>
          <w:bottom w:val="nil"/>
          <w:right w:val="nil"/>
          <w:between w:val="nil"/>
        </w:pBdr>
        <w:tabs>
          <w:tab w:val="left" w:pos="0"/>
        </w:tabs>
        <w:spacing w:line="276" w:lineRule="auto"/>
        <w:jc w:val="both"/>
        <w:rPr>
          <w:rFonts w:ascii="Arial" w:hAnsi="Arial" w:cs="Arial"/>
          <w:color w:val="000000"/>
        </w:rPr>
      </w:pPr>
    </w:p>
    <w:p w14:paraId="324FF9FF" w14:textId="77777777" w:rsidR="006B16A5"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Para el Cumplimiento del Artículo 67 de la Ley General de Contabilidad Gubernamental, respecto al programa para pagos de forma electrónica y cheques mediante abono en cuenta de beneficiario, se emite el presente documento para su conocimiento y aprobación, procediendo a implementar su aplicación de manera inmediata.</w:t>
      </w:r>
    </w:p>
    <w:p w14:paraId="4753F4BB" w14:textId="77777777" w:rsidR="00B77BD0" w:rsidRPr="00F25837" w:rsidRDefault="00B77BD0" w:rsidP="00642B79">
      <w:pPr>
        <w:pBdr>
          <w:top w:val="nil"/>
          <w:left w:val="nil"/>
          <w:bottom w:val="nil"/>
          <w:right w:val="nil"/>
          <w:between w:val="nil"/>
        </w:pBdr>
        <w:tabs>
          <w:tab w:val="left" w:pos="0"/>
        </w:tabs>
        <w:spacing w:line="276" w:lineRule="auto"/>
        <w:jc w:val="both"/>
        <w:rPr>
          <w:rFonts w:ascii="Arial" w:hAnsi="Arial" w:cs="Arial"/>
          <w:color w:val="000000"/>
        </w:rPr>
      </w:pPr>
    </w:p>
    <w:p w14:paraId="41368194" w14:textId="77777777" w:rsidR="006B16A5" w:rsidRPr="00F25837" w:rsidRDefault="002054C7" w:rsidP="00642B79">
      <w:pPr>
        <w:tabs>
          <w:tab w:val="left" w:pos="0"/>
        </w:tabs>
        <w:spacing w:line="276" w:lineRule="auto"/>
        <w:jc w:val="center"/>
        <w:rPr>
          <w:rFonts w:ascii="Arial" w:eastAsia="Arial" w:hAnsi="Arial" w:cs="Arial"/>
          <w:b/>
        </w:rPr>
      </w:pPr>
      <w:r w:rsidRPr="00F25837">
        <w:rPr>
          <w:rFonts w:ascii="Arial" w:eastAsia="Arial" w:hAnsi="Arial" w:cs="Arial"/>
          <w:b/>
        </w:rPr>
        <w:t>TRANSITORIOS</w:t>
      </w:r>
    </w:p>
    <w:p w14:paraId="6315F1B7" w14:textId="77777777" w:rsidR="006B16A5" w:rsidRPr="00F25837" w:rsidRDefault="006B16A5" w:rsidP="00642B79">
      <w:pPr>
        <w:pBdr>
          <w:top w:val="nil"/>
          <w:left w:val="nil"/>
          <w:bottom w:val="nil"/>
          <w:right w:val="nil"/>
          <w:between w:val="nil"/>
        </w:pBdr>
        <w:tabs>
          <w:tab w:val="left" w:pos="0"/>
        </w:tabs>
        <w:spacing w:line="276" w:lineRule="auto"/>
        <w:rPr>
          <w:rFonts w:ascii="Arial" w:eastAsia="Arial" w:hAnsi="Arial" w:cs="Arial"/>
          <w:b/>
          <w:color w:val="000000"/>
        </w:rPr>
      </w:pPr>
    </w:p>
    <w:p w14:paraId="5BE6E959" w14:textId="79E99B4A"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w:t>
      </w:r>
      <w:r w:rsidR="00D12B89" w:rsidRPr="00F25837">
        <w:rPr>
          <w:rFonts w:ascii="Arial" w:eastAsia="Arial" w:hAnsi="Arial" w:cs="Arial"/>
          <w:b/>
          <w:color w:val="000000"/>
        </w:rPr>
        <w:t xml:space="preserve">PRIMERO. </w:t>
      </w:r>
      <w:r w:rsidRPr="00F25837">
        <w:rPr>
          <w:rFonts w:ascii="Arial" w:hAnsi="Arial" w:cs="Arial"/>
          <w:color w:val="000000"/>
        </w:rPr>
        <w:t xml:space="preserve">El </w:t>
      </w:r>
      <w:r w:rsidR="005A4BA6">
        <w:rPr>
          <w:rFonts w:ascii="Arial" w:hAnsi="Arial" w:cs="Arial"/>
          <w:color w:val="000000"/>
        </w:rPr>
        <w:t>P</w:t>
      </w:r>
      <w:r w:rsidRPr="00F25837">
        <w:rPr>
          <w:rFonts w:ascii="Arial" w:hAnsi="Arial" w:cs="Arial"/>
          <w:color w:val="000000"/>
        </w:rPr>
        <w:t xml:space="preserve">resupuesto de </w:t>
      </w:r>
      <w:r w:rsidR="005A4BA6">
        <w:rPr>
          <w:rFonts w:ascii="Arial" w:hAnsi="Arial" w:cs="Arial"/>
          <w:color w:val="000000"/>
        </w:rPr>
        <w:t>E</w:t>
      </w:r>
      <w:r w:rsidRPr="00F25837">
        <w:rPr>
          <w:rFonts w:ascii="Arial" w:hAnsi="Arial" w:cs="Arial"/>
          <w:color w:val="000000"/>
        </w:rPr>
        <w:t xml:space="preserve">gresos </w:t>
      </w:r>
      <w:r w:rsidR="005A4BA6">
        <w:rPr>
          <w:rFonts w:ascii="Arial" w:hAnsi="Arial" w:cs="Arial"/>
          <w:color w:val="000000"/>
        </w:rPr>
        <w:t>M</w:t>
      </w:r>
      <w:r w:rsidRPr="00F25837">
        <w:rPr>
          <w:rFonts w:ascii="Arial" w:hAnsi="Arial" w:cs="Arial"/>
          <w:color w:val="000000"/>
        </w:rPr>
        <w:t>unicipal deberá ser publicado en el Periódico Oficial del Estado de Campeche.</w:t>
      </w:r>
    </w:p>
    <w:p w14:paraId="4492DC70"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511F9E1C" w14:textId="4E70D234" w:rsidR="006B16A5" w:rsidRPr="00F25837" w:rsidRDefault="00E6512E" w:rsidP="00642B79">
      <w:pPr>
        <w:pBdr>
          <w:top w:val="nil"/>
          <w:left w:val="nil"/>
          <w:bottom w:val="nil"/>
          <w:right w:val="nil"/>
          <w:between w:val="nil"/>
        </w:pBdr>
        <w:tabs>
          <w:tab w:val="left" w:pos="0"/>
        </w:tabs>
        <w:spacing w:line="276" w:lineRule="auto"/>
        <w:jc w:val="both"/>
        <w:rPr>
          <w:rFonts w:ascii="Arial" w:hAnsi="Arial" w:cs="Arial"/>
          <w:color w:val="000000"/>
        </w:rPr>
      </w:pPr>
      <w:r>
        <w:rPr>
          <w:rFonts w:ascii="Arial" w:eastAsia="Arial" w:hAnsi="Arial" w:cs="Arial"/>
          <w:b/>
          <w:color w:val="000000"/>
        </w:rPr>
        <w:t xml:space="preserve">ARTÍCULO SEGUNDO. </w:t>
      </w:r>
      <w:r w:rsidR="002054C7" w:rsidRPr="00F25837">
        <w:rPr>
          <w:rFonts w:ascii="Arial" w:hAnsi="Arial" w:cs="Arial"/>
          <w:color w:val="000000"/>
        </w:rPr>
        <w:t xml:space="preserve">El presente decreto entrará en vigor a partir del primero de enero de del año dos mil </w:t>
      </w:r>
      <w:r w:rsidR="00FE0634" w:rsidRPr="00F25837">
        <w:rPr>
          <w:rFonts w:ascii="Arial" w:hAnsi="Arial" w:cs="Arial"/>
          <w:color w:val="000000"/>
        </w:rPr>
        <w:t>veinti</w:t>
      </w:r>
      <w:r w:rsidR="00FE0634">
        <w:rPr>
          <w:rFonts w:ascii="Arial" w:hAnsi="Arial" w:cs="Arial"/>
          <w:color w:val="000000"/>
        </w:rPr>
        <w:t>trés</w:t>
      </w:r>
      <w:r w:rsidR="002054C7" w:rsidRPr="00F25837">
        <w:rPr>
          <w:rFonts w:ascii="Arial" w:hAnsi="Arial" w:cs="Arial"/>
          <w:color w:val="000000"/>
        </w:rPr>
        <w:t xml:space="preserve"> una vez publicado en el Periódico Oficial del Estado de Campeche.</w:t>
      </w:r>
    </w:p>
    <w:p w14:paraId="450187D1"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6C42920" w14:textId="5564B968" w:rsidR="006B16A5" w:rsidRPr="00F25837" w:rsidRDefault="00E6512E" w:rsidP="00642B79">
      <w:pPr>
        <w:pBdr>
          <w:top w:val="nil"/>
          <w:left w:val="nil"/>
          <w:bottom w:val="nil"/>
          <w:right w:val="nil"/>
          <w:between w:val="nil"/>
        </w:pBdr>
        <w:tabs>
          <w:tab w:val="left" w:pos="0"/>
        </w:tabs>
        <w:spacing w:line="276" w:lineRule="auto"/>
        <w:jc w:val="both"/>
        <w:rPr>
          <w:rFonts w:ascii="Arial" w:hAnsi="Arial" w:cs="Arial"/>
          <w:color w:val="000000"/>
        </w:rPr>
      </w:pPr>
      <w:r>
        <w:rPr>
          <w:rFonts w:ascii="Arial" w:eastAsia="Arial" w:hAnsi="Arial" w:cs="Arial"/>
          <w:b/>
          <w:color w:val="000000"/>
        </w:rPr>
        <w:t>ARTÍCULO TERCERO.</w:t>
      </w:r>
      <w:r w:rsidR="002054C7" w:rsidRPr="00F25837">
        <w:rPr>
          <w:rFonts w:ascii="Arial" w:eastAsia="Arial" w:hAnsi="Arial" w:cs="Arial"/>
          <w:b/>
          <w:color w:val="000000"/>
        </w:rPr>
        <w:t xml:space="preserve"> </w:t>
      </w:r>
      <w:r w:rsidR="002054C7" w:rsidRPr="00F25837">
        <w:rPr>
          <w:rFonts w:ascii="Arial" w:hAnsi="Arial" w:cs="Arial"/>
          <w:color w:val="000000"/>
        </w:rPr>
        <w:t xml:space="preserve">El </w:t>
      </w:r>
      <w:r w:rsidR="001D53B0">
        <w:rPr>
          <w:rFonts w:ascii="Arial" w:hAnsi="Arial" w:cs="Arial"/>
          <w:color w:val="000000"/>
        </w:rPr>
        <w:t>M</w:t>
      </w:r>
      <w:r w:rsidR="002054C7" w:rsidRPr="00F25837">
        <w:rPr>
          <w:rFonts w:ascii="Arial" w:hAnsi="Arial" w:cs="Arial"/>
          <w:color w:val="000000"/>
        </w:rPr>
        <w:t xml:space="preserve">unicipio de Calakmul, Campeche, elaborará y difundirá a más tardar 30 días naturales siguientes a la promulgación del presente decreto, en su respectiva página de Internet el presupuesto ciudadano con base en la información presupuestal contenida en el presente decreto, de conformidad con el artículo 62 de la Ley General de Contabilidad Gubernamental y con la Norma </w:t>
      </w:r>
      <w:r w:rsidR="002054C7" w:rsidRPr="00F25837">
        <w:rPr>
          <w:rFonts w:ascii="Arial" w:hAnsi="Arial" w:cs="Arial"/>
          <w:color w:val="000000"/>
        </w:rPr>
        <w:lastRenderedPageBreak/>
        <w:t>para la difusión a la ciudadanía de la Ley de Ingresos y del Presupuesto de Egresos emitida por el Consejo Nacional de Armonización Contable.</w:t>
      </w:r>
    </w:p>
    <w:p w14:paraId="0E6AA66A"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1E166887" w14:textId="1F6EB8FA"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CUARTO. </w:t>
      </w:r>
      <w:r w:rsidR="001D53B0">
        <w:rPr>
          <w:rFonts w:ascii="Arial" w:hAnsi="Arial" w:cs="Arial"/>
          <w:color w:val="000000"/>
        </w:rPr>
        <w:t>El M</w:t>
      </w:r>
      <w:r w:rsidRPr="00F25837">
        <w:rPr>
          <w:rFonts w:ascii="Arial" w:hAnsi="Arial" w:cs="Arial"/>
          <w:color w:val="000000"/>
        </w:rPr>
        <w:t>unicipio de Calakmul, Campeche, elaborará y difundirá a más tardar 15 días naturales siguientes a la promulgación del presente decreto, en su respectiva página de Internet el calendario de presupuesto de egresos con base mensual con los datos contenidos en el presente decreto, en el formato establecido por el Consejo Nacional de Armonización Contable mediante la Norma para establecer la estructura del calendario del presupuesto de egresos base mensual.</w:t>
      </w:r>
    </w:p>
    <w:p w14:paraId="3DCA377B"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04F8861D" w14:textId="22084F71" w:rsidR="006B16A5" w:rsidRPr="00F25837" w:rsidRDefault="00E6512E" w:rsidP="00642B79">
      <w:pPr>
        <w:pBdr>
          <w:top w:val="nil"/>
          <w:left w:val="nil"/>
          <w:bottom w:val="nil"/>
          <w:right w:val="nil"/>
          <w:between w:val="nil"/>
        </w:pBdr>
        <w:tabs>
          <w:tab w:val="left" w:pos="0"/>
        </w:tabs>
        <w:spacing w:line="276" w:lineRule="auto"/>
        <w:jc w:val="both"/>
        <w:rPr>
          <w:rFonts w:ascii="Arial" w:hAnsi="Arial" w:cs="Arial"/>
          <w:color w:val="000000"/>
        </w:rPr>
      </w:pPr>
      <w:r>
        <w:rPr>
          <w:rFonts w:ascii="Arial" w:eastAsia="Arial" w:hAnsi="Arial" w:cs="Arial"/>
          <w:b/>
          <w:color w:val="000000"/>
        </w:rPr>
        <w:t xml:space="preserve">ARTÍCULO </w:t>
      </w:r>
      <w:r w:rsidR="00627611">
        <w:rPr>
          <w:rFonts w:ascii="Arial" w:eastAsia="Arial" w:hAnsi="Arial" w:cs="Arial"/>
          <w:b/>
          <w:color w:val="000000"/>
        </w:rPr>
        <w:t>QUINTO</w:t>
      </w:r>
      <w:r>
        <w:rPr>
          <w:rFonts w:ascii="Arial" w:eastAsia="Arial" w:hAnsi="Arial" w:cs="Arial"/>
          <w:b/>
          <w:color w:val="000000"/>
        </w:rPr>
        <w:t>.</w:t>
      </w:r>
      <w:r w:rsidR="002054C7" w:rsidRPr="00F25837">
        <w:rPr>
          <w:rFonts w:ascii="Arial" w:eastAsia="Arial" w:hAnsi="Arial" w:cs="Arial"/>
          <w:b/>
          <w:color w:val="000000"/>
        </w:rPr>
        <w:t xml:space="preserve"> </w:t>
      </w:r>
      <w:r w:rsidR="002054C7" w:rsidRPr="00F25837">
        <w:rPr>
          <w:rFonts w:ascii="Arial" w:hAnsi="Arial" w:cs="Arial"/>
          <w:color w:val="000000"/>
        </w:rPr>
        <w:t>Se autoriza a la Tesorería Municipal a realizar las modificaciones al Presupuesto de Egresos del Municipio de Calakmul en el capítulo 1000, derivados de la revisión salarial para el personal del Municipio de Calakmul, en cumplimiento a las disposiciones federales en materia de sueldos, retenciones, y aportaciones de seguridad social para el mismo personal, de acuerdo con el Capítulo I del Título IV de la Ley del Impuesto Sobre la Renta, así como de derechos y de aprovechamientos por parte del Gobierno Federal; la Ley del Seguro Social, entre otras.</w:t>
      </w:r>
    </w:p>
    <w:p w14:paraId="4D3DBA03"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5415D6C3" w14:textId="4204FD6D"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w:t>
      </w:r>
      <w:r w:rsidR="00627611">
        <w:rPr>
          <w:rFonts w:ascii="Arial" w:eastAsia="Arial" w:hAnsi="Arial" w:cs="Arial"/>
          <w:b/>
          <w:color w:val="000000"/>
        </w:rPr>
        <w:t>SEXTO</w:t>
      </w:r>
      <w:r w:rsidRPr="00F25837">
        <w:rPr>
          <w:rFonts w:ascii="Arial" w:eastAsia="Arial" w:hAnsi="Arial" w:cs="Arial"/>
          <w:b/>
          <w:color w:val="000000"/>
        </w:rPr>
        <w:t xml:space="preserve">. </w:t>
      </w:r>
      <w:r w:rsidR="00E6512E">
        <w:rPr>
          <w:rFonts w:ascii="Arial" w:hAnsi="Arial" w:cs="Arial"/>
          <w:color w:val="000000"/>
        </w:rPr>
        <w:t>Se autoriza a la T</w:t>
      </w:r>
      <w:r w:rsidRPr="00F25837">
        <w:rPr>
          <w:rFonts w:ascii="Arial" w:hAnsi="Arial" w:cs="Arial"/>
          <w:color w:val="000000"/>
        </w:rPr>
        <w:t xml:space="preserve">esorería </w:t>
      </w:r>
      <w:r w:rsidR="00E6512E">
        <w:rPr>
          <w:rFonts w:ascii="Arial" w:hAnsi="Arial" w:cs="Arial"/>
          <w:color w:val="000000"/>
        </w:rPr>
        <w:t>M</w:t>
      </w:r>
      <w:r w:rsidRPr="00F25837">
        <w:rPr>
          <w:rFonts w:ascii="Arial" w:hAnsi="Arial" w:cs="Arial"/>
          <w:color w:val="000000"/>
        </w:rPr>
        <w:t>unicipal a realizar las modificaciones, ampliaciones y reducciones necesarias al presupuesto de egresos, derivadas de: los incrementos o reducciones de participaciones, aportaciones, otras transferencias y convenios federales y estatales, o de ingresos de gestión o extraordinarios, a los establecidos en la Ley de Ingresos del Municipio de Calakmul para el ejercicio fiscal 202</w:t>
      </w:r>
      <w:r w:rsidR="00E6512E">
        <w:rPr>
          <w:rFonts w:ascii="Arial" w:hAnsi="Arial" w:cs="Arial"/>
          <w:color w:val="000000"/>
        </w:rPr>
        <w:t>3</w:t>
      </w:r>
      <w:r w:rsidRPr="00F25837">
        <w:rPr>
          <w:rFonts w:ascii="Arial" w:hAnsi="Arial" w:cs="Arial"/>
          <w:color w:val="000000"/>
        </w:rPr>
        <w:t>; el dinero en efectivo existente, resultado de ejercicios anteriores en la hacienda pública municipal; para cubrir las erogaciones por transferencias a fondos federales y a la Tesorería de la Federación o al Poder Ejecutivo del Estado de Campeche, por las operaciones de ejercicios anteriores; acuerdos del H. Ayuntamiento; de las acciones que contribuyan al saneamiento financiero del Municipio de Calakmul, entre ellas cobertura de tasa de interés, pagos anticipados, calificación crediticia; la afectación a la cuenta de resultados de ejercicios fiscales anteriores o al clasificador por objeto de gasto relativo a sentencias y resoluciones por autoridad competente, derivada de los actos administrativos, actos de fiscalización, autocorrecciones, pliegos o cédulas de observaciones, resoluciones de autoridades competentes y los medios de defensa interpuestos contra el Municipio de Calakmul. De lo anterior se procurará mantener en todo momento el equilibrio presupuestal.</w:t>
      </w:r>
    </w:p>
    <w:p w14:paraId="64DCD03A"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062D35AA" w14:textId="0FF2EE36"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w:t>
      </w:r>
      <w:r w:rsidR="00B77BD0">
        <w:rPr>
          <w:rFonts w:ascii="Arial" w:eastAsia="Arial" w:hAnsi="Arial" w:cs="Arial"/>
          <w:b/>
          <w:color w:val="000000"/>
        </w:rPr>
        <w:t>SÉPTIMO</w:t>
      </w:r>
      <w:r w:rsidRPr="00F25837">
        <w:rPr>
          <w:rFonts w:ascii="Arial" w:eastAsia="Arial" w:hAnsi="Arial" w:cs="Arial"/>
          <w:b/>
          <w:color w:val="000000"/>
        </w:rPr>
        <w:t xml:space="preserve">. </w:t>
      </w:r>
      <w:r w:rsidRPr="00F25837">
        <w:rPr>
          <w:rFonts w:ascii="Arial" w:hAnsi="Arial" w:cs="Arial"/>
          <w:color w:val="000000"/>
        </w:rPr>
        <w:t>Se autoriza al secretario del H. Ayuntamiento del Municipio de Calakmul, realizar todas las diligencias administrativas necesarias con el objeto de tramitar la publicación del presupuesto de egresos del Municipio de Calakmul para el ejercicio fiscal del año 202</w:t>
      </w:r>
      <w:r w:rsidR="00E6512E">
        <w:rPr>
          <w:rFonts w:ascii="Arial" w:hAnsi="Arial" w:cs="Arial"/>
        </w:rPr>
        <w:t>3</w:t>
      </w:r>
      <w:r w:rsidRPr="00F25837">
        <w:rPr>
          <w:rFonts w:ascii="Arial" w:hAnsi="Arial" w:cs="Arial"/>
          <w:color w:val="000000"/>
        </w:rPr>
        <w:t>, en el Periódico Oficial del Estado.</w:t>
      </w:r>
    </w:p>
    <w:p w14:paraId="0F706026"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5255DC8" w14:textId="141FBB6C"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w:t>
      </w:r>
      <w:r w:rsidR="00FE0634">
        <w:rPr>
          <w:rFonts w:ascii="Arial" w:eastAsia="Arial" w:hAnsi="Arial" w:cs="Arial"/>
          <w:b/>
          <w:color w:val="000000"/>
        </w:rPr>
        <w:t>OCTAVO</w:t>
      </w:r>
      <w:r w:rsidRPr="00F25837">
        <w:rPr>
          <w:rFonts w:ascii="Arial" w:eastAsia="Arial" w:hAnsi="Arial" w:cs="Arial"/>
          <w:b/>
          <w:color w:val="000000"/>
        </w:rPr>
        <w:t xml:space="preserve">. </w:t>
      </w:r>
      <w:r w:rsidRPr="00F25837">
        <w:rPr>
          <w:rFonts w:ascii="Arial" w:hAnsi="Arial" w:cs="Arial"/>
          <w:color w:val="000000"/>
        </w:rPr>
        <w:t xml:space="preserve">De conformidad con las partidas presupuestales asignadas en este presupuesto se ordena al Sistema para el Desarrollo Integral de la Familia del Municipio de Calakmul, elaborar su respectivo presupuesto, observando en todo momento el marco jurídico aplicable y las disposiciones establecidas en el presente presupuesto de egresos del Municipio de Calakmul para el ejercicio fiscal </w:t>
      </w:r>
      <w:r w:rsidRPr="00F25837">
        <w:rPr>
          <w:rFonts w:ascii="Arial" w:hAnsi="Arial" w:cs="Arial"/>
          <w:color w:val="000000"/>
        </w:rPr>
        <w:lastRenderedPageBreak/>
        <w:t>del año 202</w:t>
      </w:r>
      <w:r w:rsidR="00E6512E">
        <w:rPr>
          <w:rFonts w:ascii="Arial" w:hAnsi="Arial" w:cs="Arial"/>
          <w:color w:val="000000"/>
        </w:rPr>
        <w:t>3</w:t>
      </w:r>
      <w:r w:rsidRPr="00F25837">
        <w:rPr>
          <w:rFonts w:ascii="Arial" w:hAnsi="Arial" w:cs="Arial"/>
          <w:color w:val="000000"/>
        </w:rPr>
        <w:t>.</w:t>
      </w:r>
    </w:p>
    <w:p w14:paraId="658BA289" w14:textId="77777777" w:rsidR="006B16A5" w:rsidRPr="00F25837" w:rsidRDefault="006B16A5" w:rsidP="00642B79">
      <w:pPr>
        <w:pBdr>
          <w:top w:val="nil"/>
          <w:left w:val="nil"/>
          <w:bottom w:val="nil"/>
          <w:right w:val="nil"/>
          <w:between w:val="nil"/>
        </w:pBdr>
        <w:tabs>
          <w:tab w:val="left" w:pos="0"/>
        </w:tabs>
        <w:spacing w:line="276" w:lineRule="auto"/>
        <w:rPr>
          <w:rFonts w:ascii="Arial" w:hAnsi="Arial" w:cs="Arial"/>
          <w:color w:val="000000"/>
        </w:rPr>
      </w:pPr>
    </w:p>
    <w:p w14:paraId="6AAABEC8" w14:textId="65CBF17B" w:rsidR="006B16A5" w:rsidRPr="00F25837" w:rsidRDefault="002054C7" w:rsidP="00642B79">
      <w:pPr>
        <w:tabs>
          <w:tab w:val="left" w:pos="0"/>
        </w:tabs>
        <w:spacing w:line="276" w:lineRule="auto"/>
        <w:jc w:val="both"/>
        <w:rPr>
          <w:rFonts w:ascii="Arial" w:eastAsia="Times New Roman" w:hAnsi="Arial" w:cs="Arial"/>
        </w:rPr>
      </w:pPr>
      <w:r w:rsidRPr="00F25837">
        <w:rPr>
          <w:rFonts w:ascii="Arial" w:eastAsia="Arial" w:hAnsi="Arial" w:cs="Arial"/>
          <w:b/>
        </w:rPr>
        <w:t xml:space="preserve">ARTÍCULO </w:t>
      </w:r>
      <w:r w:rsidR="00FE0634">
        <w:rPr>
          <w:rFonts w:ascii="Arial" w:eastAsia="Arial" w:hAnsi="Arial" w:cs="Arial"/>
          <w:b/>
        </w:rPr>
        <w:t>NOVENO</w:t>
      </w:r>
      <w:r w:rsidRPr="00F25837">
        <w:rPr>
          <w:rFonts w:ascii="Arial" w:eastAsia="Arial" w:hAnsi="Arial" w:cs="Arial"/>
          <w:b/>
        </w:rPr>
        <w:t xml:space="preserve">. </w:t>
      </w:r>
      <w:r w:rsidRPr="00F25837">
        <w:rPr>
          <w:rFonts w:ascii="Arial" w:hAnsi="Arial" w:cs="Arial"/>
        </w:rPr>
        <w:t xml:space="preserve">Insértese el libro de Reglamentos, Acuerdos y demás disposiciones de </w:t>
      </w:r>
      <w:r w:rsidR="00627611" w:rsidRPr="00F25837">
        <w:rPr>
          <w:rFonts w:ascii="Arial" w:hAnsi="Arial" w:cs="Arial"/>
        </w:rPr>
        <w:t>este</w:t>
      </w:r>
      <w:r w:rsidR="00E6512E">
        <w:rPr>
          <w:rFonts w:ascii="Arial" w:hAnsi="Arial" w:cs="Arial"/>
        </w:rPr>
        <w:t xml:space="preserve"> </w:t>
      </w:r>
      <w:r w:rsidRPr="00F25837">
        <w:rPr>
          <w:rFonts w:ascii="Arial" w:hAnsi="Arial" w:cs="Arial"/>
          <w:color w:val="000000"/>
        </w:rPr>
        <w:t>H. Ayuntamiento del Municipio de Calakmul.</w:t>
      </w:r>
      <w:r w:rsidR="00E6512E">
        <w:rPr>
          <w:rFonts w:ascii="Arial" w:hAnsi="Arial" w:cs="Arial"/>
          <w:color w:val="000000"/>
        </w:rPr>
        <w:t xml:space="preserve"> </w:t>
      </w:r>
    </w:p>
    <w:p w14:paraId="3365F62B" w14:textId="77777777" w:rsidR="006B16A5" w:rsidRPr="00F25837" w:rsidRDefault="006B16A5" w:rsidP="00642B79">
      <w:pPr>
        <w:pBdr>
          <w:top w:val="nil"/>
          <w:left w:val="nil"/>
          <w:bottom w:val="nil"/>
          <w:right w:val="nil"/>
          <w:between w:val="nil"/>
        </w:pBdr>
        <w:tabs>
          <w:tab w:val="left" w:pos="0"/>
        </w:tabs>
        <w:spacing w:line="276" w:lineRule="auto"/>
        <w:jc w:val="both"/>
        <w:rPr>
          <w:rFonts w:ascii="Arial" w:eastAsia="Times New Roman" w:hAnsi="Arial" w:cs="Arial"/>
          <w:color w:val="000000"/>
        </w:rPr>
      </w:pPr>
    </w:p>
    <w:p w14:paraId="69A19E98" w14:textId="415932FD" w:rsidR="006B16A5" w:rsidRPr="00F25837" w:rsidRDefault="002054C7" w:rsidP="00642B79">
      <w:pPr>
        <w:tabs>
          <w:tab w:val="left" w:pos="0"/>
        </w:tabs>
        <w:spacing w:line="276" w:lineRule="auto"/>
        <w:jc w:val="both"/>
        <w:rPr>
          <w:rFonts w:ascii="Arial" w:hAnsi="Arial" w:cs="Arial"/>
        </w:rPr>
      </w:pPr>
      <w:r w:rsidRPr="00F25837">
        <w:rPr>
          <w:rFonts w:ascii="Arial" w:eastAsia="Arial" w:hAnsi="Arial" w:cs="Arial"/>
          <w:b/>
        </w:rPr>
        <w:t xml:space="preserve">ARTÍCULO </w:t>
      </w:r>
      <w:r w:rsidR="00FE0634" w:rsidRPr="00F25837">
        <w:rPr>
          <w:rFonts w:ascii="Arial" w:eastAsia="Arial" w:hAnsi="Arial" w:cs="Arial"/>
          <w:b/>
        </w:rPr>
        <w:t xml:space="preserve">DÉCIMO </w:t>
      </w:r>
      <w:r w:rsidR="00FE0634" w:rsidRPr="00FE0634">
        <w:rPr>
          <w:rFonts w:ascii="Arial" w:eastAsia="Arial" w:hAnsi="Arial" w:cs="Arial"/>
          <w:bCs/>
        </w:rPr>
        <w:t>Se</w:t>
      </w:r>
      <w:r w:rsidRPr="00F25837">
        <w:rPr>
          <w:rFonts w:ascii="Arial" w:hAnsi="Arial" w:cs="Arial"/>
        </w:rPr>
        <w:t xml:space="preserve"> derogan todas las disposiciones reglamentarias que se opongan al contenido del presente acuerdo.</w:t>
      </w:r>
    </w:p>
    <w:p w14:paraId="784E184A" w14:textId="77777777" w:rsidR="006B16A5" w:rsidRPr="00F25837" w:rsidRDefault="006B16A5" w:rsidP="00642B79">
      <w:pPr>
        <w:pBdr>
          <w:top w:val="nil"/>
          <w:left w:val="nil"/>
          <w:bottom w:val="nil"/>
          <w:right w:val="nil"/>
          <w:between w:val="nil"/>
        </w:pBdr>
        <w:tabs>
          <w:tab w:val="left" w:pos="0"/>
        </w:tabs>
        <w:spacing w:line="276" w:lineRule="auto"/>
        <w:jc w:val="both"/>
        <w:rPr>
          <w:rFonts w:ascii="Arial" w:hAnsi="Arial" w:cs="Arial"/>
          <w:color w:val="000000"/>
        </w:rPr>
      </w:pPr>
    </w:p>
    <w:p w14:paraId="6706BE60" w14:textId="629FADD3" w:rsidR="006B16A5" w:rsidRPr="00F25837"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eastAsia="Arial" w:hAnsi="Arial" w:cs="Arial"/>
          <w:b/>
          <w:color w:val="000000"/>
        </w:rPr>
        <w:t xml:space="preserve">ARTÍCULO DÉCIMO </w:t>
      </w:r>
      <w:r w:rsidR="00FE0634">
        <w:rPr>
          <w:rFonts w:ascii="Arial" w:eastAsia="Arial" w:hAnsi="Arial" w:cs="Arial"/>
          <w:b/>
          <w:color w:val="000000"/>
        </w:rPr>
        <w:t>PRIMERO</w:t>
      </w:r>
      <w:r w:rsidRPr="00F25837">
        <w:rPr>
          <w:rFonts w:ascii="Arial" w:eastAsia="Arial" w:hAnsi="Arial" w:cs="Arial"/>
          <w:b/>
          <w:color w:val="000000"/>
        </w:rPr>
        <w:t xml:space="preserve">. </w:t>
      </w:r>
      <w:r w:rsidRPr="00F25837">
        <w:rPr>
          <w:rFonts w:ascii="Arial" w:hAnsi="Arial" w:cs="Arial"/>
          <w:color w:val="000000"/>
        </w:rPr>
        <w:t>Se autoriza al Secretario del H. Ayuntamiento del Municipio de Calakmul, expedir copia certificada del presente acuerdo, para los fines legales correspondientes.</w:t>
      </w:r>
    </w:p>
    <w:p w14:paraId="08C24D82" w14:textId="77777777" w:rsidR="006B16A5" w:rsidRPr="00F25837" w:rsidRDefault="006B16A5" w:rsidP="00642B79">
      <w:pPr>
        <w:pBdr>
          <w:top w:val="nil"/>
          <w:left w:val="nil"/>
          <w:bottom w:val="nil"/>
          <w:right w:val="nil"/>
          <w:between w:val="nil"/>
        </w:pBdr>
        <w:tabs>
          <w:tab w:val="left" w:pos="0"/>
        </w:tabs>
        <w:spacing w:line="276" w:lineRule="auto"/>
        <w:jc w:val="both"/>
        <w:rPr>
          <w:rFonts w:ascii="Arial" w:hAnsi="Arial" w:cs="Arial"/>
          <w:color w:val="000000"/>
        </w:rPr>
      </w:pPr>
    </w:p>
    <w:p w14:paraId="21242588" w14:textId="2F469CC4" w:rsidR="006B16A5" w:rsidRDefault="002054C7"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color w:val="000000"/>
        </w:rPr>
        <w:t xml:space="preserve">Dado en el Ayuntamiento del Municipio de Calakmul, a los </w:t>
      </w:r>
      <w:r w:rsidR="00A229FD" w:rsidRPr="00627611">
        <w:rPr>
          <w:rFonts w:ascii="Arial" w:hAnsi="Arial" w:cs="Arial"/>
          <w:color w:val="000000"/>
        </w:rPr>
        <w:t>veinti</w:t>
      </w:r>
      <w:r w:rsidR="002A1A7E" w:rsidRPr="00627611">
        <w:rPr>
          <w:rFonts w:ascii="Arial" w:hAnsi="Arial" w:cs="Arial"/>
          <w:color w:val="000000"/>
        </w:rPr>
        <w:t>nueve</w:t>
      </w:r>
      <w:r w:rsidRPr="00627611">
        <w:rPr>
          <w:rFonts w:ascii="Arial" w:hAnsi="Arial" w:cs="Arial"/>
          <w:color w:val="000000"/>
        </w:rPr>
        <w:t xml:space="preserve"> días</w:t>
      </w:r>
      <w:r w:rsidRPr="00F25837">
        <w:rPr>
          <w:rFonts w:ascii="Arial" w:hAnsi="Arial" w:cs="Arial"/>
          <w:color w:val="000000"/>
        </w:rPr>
        <w:t xml:space="preserve"> del mes de diciembre del año 202</w:t>
      </w:r>
      <w:r w:rsidR="00E6512E">
        <w:rPr>
          <w:rFonts w:ascii="Arial" w:hAnsi="Arial" w:cs="Arial"/>
          <w:color w:val="000000"/>
        </w:rPr>
        <w:t>2</w:t>
      </w:r>
      <w:r w:rsidRPr="00F25837">
        <w:rPr>
          <w:rFonts w:ascii="Arial" w:hAnsi="Arial" w:cs="Arial"/>
          <w:color w:val="000000"/>
        </w:rPr>
        <w:t>.</w:t>
      </w:r>
    </w:p>
    <w:p w14:paraId="6883611D" w14:textId="77777777" w:rsidR="00E6512E" w:rsidRPr="00F25837" w:rsidRDefault="00E6512E" w:rsidP="00642B79">
      <w:pPr>
        <w:pBdr>
          <w:top w:val="nil"/>
          <w:left w:val="nil"/>
          <w:bottom w:val="nil"/>
          <w:right w:val="nil"/>
          <w:between w:val="nil"/>
        </w:pBdr>
        <w:tabs>
          <w:tab w:val="left" w:pos="0"/>
        </w:tabs>
        <w:spacing w:line="276" w:lineRule="auto"/>
        <w:rPr>
          <w:rFonts w:ascii="Arial" w:hAnsi="Arial" w:cs="Arial"/>
          <w:color w:val="000000"/>
        </w:rPr>
      </w:pPr>
    </w:p>
    <w:p w14:paraId="049D8C3E" w14:textId="56B4C3B6" w:rsidR="006B16A5" w:rsidRPr="00F25837" w:rsidRDefault="00E0140E" w:rsidP="00642B79">
      <w:pPr>
        <w:pBdr>
          <w:top w:val="nil"/>
          <w:left w:val="nil"/>
          <w:bottom w:val="nil"/>
          <w:right w:val="nil"/>
          <w:between w:val="nil"/>
        </w:pBdr>
        <w:tabs>
          <w:tab w:val="left" w:pos="0"/>
        </w:tabs>
        <w:spacing w:line="276" w:lineRule="auto"/>
        <w:jc w:val="both"/>
        <w:rPr>
          <w:rFonts w:ascii="Arial" w:hAnsi="Arial" w:cs="Arial"/>
          <w:color w:val="000000"/>
        </w:rPr>
      </w:pPr>
      <w:r w:rsidRPr="00F25837">
        <w:rPr>
          <w:rFonts w:ascii="Arial" w:hAnsi="Arial" w:cs="Arial"/>
        </w:rPr>
        <w:t>ING. LUIS ENRIQUE ALVARADO MOO</w:t>
      </w:r>
      <w:r w:rsidR="002054C7" w:rsidRPr="00F25837">
        <w:rPr>
          <w:rFonts w:ascii="Arial" w:hAnsi="Arial" w:cs="Arial"/>
          <w:color w:val="000000"/>
        </w:rPr>
        <w:t xml:space="preserve">. PRESIDENTE MUNICIPAL DEL MUNICIPIO LIBRE Y SOBERANO DE CALAKMUL, CAMPECHE. Rúbrica. C. </w:t>
      </w:r>
      <w:r w:rsidR="008B3A5D" w:rsidRPr="00F25837">
        <w:rPr>
          <w:rFonts w:ascii="Arial" w:hAnsi="Arial" w:cs="Arial"/>
        </w:rPr>
        <w:t>SARA RIVERA SORIA</w:t>
      </w:r>
      <w:r w:rsidR="002054C7" w:rsidRPr="00F25837">
        <w:rPr>
          <w:rFonts w:ascii="Arial" w:hAnsi="Arial" w:cs="Arial"/>
          <w:color w:val="000000"/>
        </w:rPr>
        <w:t xml:space="preserve">. EL PRIMER REGIDOR MUNICIPAL. Rúbrica. C. </w:t>
      </w:r>
      <w:r w:rsidR="008B3A5D" w:rsidRPr="00F25837">
        <w:rPr>
          <w:rFonts w:ascii="Arial" w:hAnsi="Arial" w:cs="Arial"/>
        </w:rPr>
        <w:t>DANIEL SÁNCHEZ FIGUEROA</w:t>
      </w:r>
      <w:r w:rsidR="002054C7" w:rsidRPr="00F25837">
        <w:rPr>
          <w:rFonts w:ascii="Arial" w:hAnsi="Arial" w:cs="Arial"/>
          <w:color w:val="000000"/>
        </w:rPr>
        <w:t>. EL SEGUNDO REGIDOR MUNICIPAL. Rúbrica. C.</w:t>
      </w:r>
      <w:r w:rsidR="008B3A5D" w:rsidRPr="00F25837">
        <w:rPr>
          <w:rFonts w:ascii="Arial" w:hAnsi="Arial" w:cs="Arial"/>
        </w:rPr>
        <w:t xml:space="preserve"> </w:t>
      </w:r>
      <w:r w:rsidR="00E6512E">
        <w:rPr>
          <w:rFonts w:ascii="Arial" w:hAnsi="Arial" w:cs="Arial"/>
        </w:rPr>
        <w:t>ROCÍ</w:t>
      </w:r>
      <w:r w:rsidR="008B3A5D" w:rsidRPr="00F25837">
        <w:rPr>
          <w:rFonts w:ascii="Arial" w:hAnsi="Arial" w:cs="Arial"/>
        </w:rPr>
        <w:t>O HERNÁNDEZ RUIZ</w:t>
      </w:r>
      <w:r w:rsidR="002054C7" w:rsidRPr="00F25837">
        <w:rPr>
          <w:rFonts w:ascii="Arial" w:hAnsi="Arial" w:cs="Arial"/>
          <w:color w:val="000000"/>
        </w:rPr>
        <w:t xml:space="preserve">. EL TERCER REGIDOR MUNICIPAL. Rúbrica. C. </w:t>
      </w:r>
      <w:r w:rsidR="008B3A5D" w:rsidRPr="00F25837">
        <w:rPr>
          <w:rFonts w:ascii="Arial" w:hAnsi="Arial" w:cs="Arial"/>
        </w:rPr>
        <w:t>HILARIO MANZUR MIRANDA</w:t>
      </w:r>
      <w:r w:rsidR="002054C7" w:rsidRPr="00F25837">
        <w:rPr>
          <w:rFonts w:ascii="Arial" w:hAnsi="Arial" w:cs="Arial"/>
          <w:color w:val="000000"/>
        </w:rPr>
        <w:t xml:space="preserve">. EL CUARTO REGIDOR MUNICIPAL. Rúbrica. </w:t>
      </w:r>
      <w:r w:rsidR="008B3A5D" w:rsidRPr="00F25837">
        <w:rPr>
          <w:rFonts w:ascii="Arial" w:hAnsi="Arial" w:cs="Arial"/>
        </w:rPr>
        <w:t>ARGELIA VÁZQUEZ LÓPEZ</w:t>
      </w:r>
      <w:r w:rsidR="002054C7" w:rsidRPr="00F25837">
        <w:rPr>
          <w:rFonts w:ascii="Arial" w:hAnsi="Arial" w:cs="Arial"/>
          <w:color w:val="000000"/>
        </w:rPr>
        <w:t xml:space="preserve">. EL QUINTO REGIDOR MUNICIPAL. Rúbrica. C. </w:t>
      </w:r>
      <w:r w:rsidR="008B3A5D" w:rsidRPr="00F25837">
        <w:rPr>
          <w:rFonts w:ascii="Arial" w:hAnsi="Arial" w:cs="Arial"/>
        </w:rPr>
        <w:t>GILBERTO LÓPEZ JIMÉNEZ</w:t>
      </w:r>
      <w:r w:rsidR="002054C7" w:rsidRPr="00F25837">
        <w:rPr>
          <w:rFonts w:ascii="Arial" w:hAnsi="Arial" w:cs="Arial"/>
          <w:color w:val="000000"/>
        </w:rPr>
        <w:t xml:space="preserve">. EL SEXTO REGIDOR MUNICIPAL. Rúbrica. </w:t>
      </w:r>
      <w:r w:rsidR="008B3A5D" w:rsidRPr="00F25837">
        <w:rPr>
          <w:rFonts w:ascii="Arial" w:hAnsi="Arial" w:cs="Arial"/>
        </w:rPr>
        <w:t>ANSELMA HERNÁNDEZ SAN AGUSTÍN</w:t>
      </w:r>
      <w:r w:rsidR="002054C7" w:rsidRPr="00F25837">
        <w:rPr>
          <w:rFonts w:ascii="Arial" w:hAnsi="Arial" w:cs="Arial"/>
          <w:color w:val="000000"/>
        </w:rPr>
        <w:t xml:space="preserve">. EL </w:t>
      </w:r>
      <w:r w:rsidR="00E6512E" w:rsidRPr="00F25837">
        <w:rPr>
          <w:rFonts w:ascii="Arial" w:hAnsi="Arial" w:cs="Arial"/>
          <w:color w:val="000000"/>
        </w:rPr>
        <w:t>SÉPTIMO</w:t>
      </w:r>
      <w:r w:rsidR="002054C7" w:rsidRPr="00F25837">
        <w:rPr>
          <w:rFonts w:ascii="Arial" w:hAnsi="Arial" w:cs="Arial"/>
          <w:color w:val="000000"/>
        </w:rPr>
        <w:t xml:space="preserve"> REGIDOR MUNICIPAL. Rúbrica. </w:t>
      </w:r>
      <w:r w:rsidR="008B3A5D" w:rsidRPr="00F25837">
        <w:rPr>
          <w:rFonts w:ascii="Arial" w:hAnsi="Arial" w:cs="Arial"/>
        </w:rPr>
        <w:t>YULI MANDUJANO BARABATA</w:t>
      </w:r>
      <w:r w:rsidR="002054C7" w:rsidRPr="00F25837">
        <w:rPr>
          <w:rFonts w:ascii="Arial" w:hAnsi="Arial" w:cs="Arial"/>
          <w:color w:val="000000"/>
        </w:rPr>
        <w:t xml:space="preserve">. EL OCTAVO REGIDOR MUNICIPAL. Rúbrica. C. </w:t>
      </w:r>
      <w:r w:rsidR="008B3A5D" w:rsidRPr="00F25837">
        <w:rPr>
          <w:rFonts w:ascii="Arial" w:hAnsi="Arial" w:cs="Arial"/>
        </w:rPr>
        <w:t>NATALIA HERNÁNDEZ TORRES</w:t>
      </w:r>
      <w:r w:rsidR="002054C7" w:rsidRPr="00F25837">
        <w:rPr>
          <w:rFonts w:ascii="Arial" w:hAnsi="Arial" w:cs="Arial"/>
          <w:color w:val="000000"/>
        </w:rPr>
        <w:t xml:space="preserve">. SÍNDICO DE HACIENDA. Rúbrica. </w:t>
      </w:r>
      <w:r w:rsidR="008B3A5D" w:rsidRPr="00F25837">
        <w:rPr>
          <w:rFonts w:ascii="Arial" w:hAnsi="Arial" w:cs="Arial"/>
        </w:rPr>
        <w:t>NATALIA HERNÁNDEZ TORRES</w:t>
      </w:r>
      <w:r w:rsidR="002054C7" w:rsidRPr="00F25837">
        <w:rPr>
          <w:rFonts w:ascii="Arial" w:hAnsi="Arial" w:cs="Arial"/>
          <w:color w:val="000000"/>
        </w:rPr>
        <w:t xml:space="preserve">. SÍNDICO </w:t>
      </w:r>
      <w:r w:rsidR="00E6512E" w:rsidRPr="00F25837">
        <w:rPr>
          <w:rFonts w:ascii="Arial" w:hAnsi="Arial" w:cs="Arial"/>
          <w:color w:val="000000"/>
        </w:rPr>
        <w:t>JURÍDICO</w:t>
      </w:r>
      <w:r w:rsidR="002054C7" w:rsidRPr="00F25837">
        <w:rPr>
          <w:rFonts w:ascii="Arial" w:hAnsi="Arial" w:cs="Arial"/>
          <w:color w:val="000000"/>
        </w:rPr>
        <w:t>.</w:t>
      </w:r>
      <w:r w:rsidR="00207A59" w:rsidRPr="00F25837">
        <w:rPr>
          <w:rFonts w:ascii="Arial" w:hAnsi="Arial" w:cs="Arial"/>
          <w:color w:val="000000"/>
        </w:rPr>
        <w:t xml:space="preserve"> </w:t>
      </w:r>
      <w:r w:rsidR="002054C7" w:rsidRPr="00F25837">
        <w:rPr>
          <w:rFonts w:ascii="Arial" w:hAnsi="Arial" w:cs="Arial"/>
          <w:color w:val="000000"/>
        </w:rPr>
        <w:t>Rúbrica.</w:t>
      </w:r>
    </w:p>
    <w:p w14:paraId="2B19D5F4" w14:textId="77777777" w:rsidR="006B16A5" w:rsidRPr="00F25837" w:rsidRDefault="006B16A5" w:rsidP="00642B79">
      <w:pPr>
        <w:pBdr>
          <w:top w:val="nil"/>
          <w:left w:val="nil"/>
          <w:bottom w:val="nil"/>
          <w:right w:val="nil"/>
          <w:between w:val="nil"/>
        </w:pBdr>
        <w:tabs>
          <w:tab w:val="left" w:pos="0"/>
        </w:tabs>
        <w:spacing w:line="276" w:lineRule="auto"/>
        <w:rPr>
          <w:rFonts w:ascii="Arial" w:eastAsia="Times New Roman" w:hAnsi="Arial" w:cs="Arial"/>
          <w:color w:val="000000"/>
        </w:rPr>
      </w:pPr>
    </w:p>
    <w:p w14:paraId="23719983" w14:textId="77777777" w:rsidR="002A1A7E" w:rsidRDefault="002A1A7E" w:rsidP="00642B79">
      <w:pPr>
        <w:pBdr>
          <w:top w:val="nil"/>
          <w:left w:val="nil"/>
          <w:bottom w:val="nil"/>
          <w:right w:val="nil"/>
          <w:between w:val="nil"/>
        </w:pBdr>
        <w:tabs>
          <w:tab w:val="left" w:pos="0"/>
        </w:tabs>
        <w:spacing w:line="276" w:lineRule="auto"/>
        <w:rPr>
          <w:rFonts w:ascii="Arial" w:hAnsi="Arial" w:cs="Arial"/>
          <w:color w:val="000000"/>
        </w:rPr>
      </w:pPr>
    </w:p>
    <w:p w14:paraId="1137DAC6" w14:textId="77777777" w:rsidR="006B16A5" w:rsidRPr="00F25837" w:rsidRDefault="002054C7" w:rsidP="00642B79">
      <w:pPr>
        <w:pBdr>
          <w:top w:val="nil"/>
          <w:left w:val="nil"/>
          <w:bottom w:val="nil"/>
          <w:right w:val="nil"/>
          <w:between w:val="nil"/>
        </w:pBdr>
        <w:tabs>
          <w:tab w:val="left" w:pos="0"/>
        </w:tabs>
        <w:spacing w:line="276" w:lineRule="auto"/>
        <w:rPr>
          <w:rFonts w:ascii="Arial" w:hAnsi="Arial" w:cs="Arial"/>
          <w:color w:val="000000"/>
        </w:rPr>
      </w:pPr>
      <w:r w:rsidRPr="00F25837">
        <w:rPr>
          <w:rFonts w:ascii="Arial" w:hAnsi="Arial" w:cs="Arial"/>
          <w:noProof/>
        </w:rPr>
        <mc:AlternateContent>
          <mc:Choice Requires="wpg">
            <w:drawing>
              <wp:anchor distT="0" distB="0" distL="0" distR="0" simplePos="0" relativeHeight="251663360" behindDoc="0" locked="0" layoutInCell="1" hidden="0" allowOverlap="1" wp14:anchorId="53E2756B" wp14:editId="31BF59AC">
                <wp:simplePos x="0" y="0"/>
                <wp:positionH relativeFrom="column">
                  <wp:posOffset>2260600</wp:posOffset>
                </wp:positionH>
                <wp:positionV relativeFrom="paragraph">
                  <wp:posOffset>203200</wp:posOffset>
                </wp:positionV>
                <wp:extent cx="2314575" cy="12700"/>
                <wp:effectExtent l="0" t="0" r="0" b="0"/>
                <wp:wrapTopAndBottom distT="0" distB="0"/>
                <wp:docPr id="22" name="Forma libre: forma 22"/>
                <wp:cNvGraphicFramePr/>
                <a:graphic xmlns:a="http://schemas.openxmlformats.org/drawingml/2006/main">
                  <a:graphicData uri="http://schemas.microsoft.com/office/word/2010/wordprocessingShape">
                    <wps:wsp>
                      <wps:cNvSpPr/>
                      <wps:spPr>
                        <a:xfrm>
                          <a:off x="4188713" y="3779365"/>
                          <a:ext cx="2314575" cy="1270"/>
                        </a:xfrm>
                        <a:custGeom>
                          <a:avLst/>
                          <a:gdLst/>
                          <a:ahLst/>
                          <a:cxnLst/>
                          <a:rect l="l" t="t" r="r" b="b"/>
                          <a:pathLst>
                            <a:path w="3645" h="120000" extrusionOk="0">
                              <a:moveTo>
                                <a:pt x="0" y="0"/>
                              </a:moveTo>
                              <a:lnTo>
                                <a:pt x="364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2260600</wp:posOffset>
                </wp:positionH>
                <wp:positionV relativeFrom="paragraph">
                  <wp:posOffset>203200</wp:posOffset>
                </wp:positionV>
                <wp:extent cx="2314575" cy="12700"/>
                <wp:effectExtent b="0" l="0" r="0" t="0"/>
                <wp:wrapTopAndBottom distB="0" distT="0"/>
                <wp:docPr id="1" name="image3.png"/>
                <a:graphic>
                  <a:graphicData uri="http://schemas.openxmlformats.org/drawingml/2006/picture">
                    <pic:pic>
                      <pic:nvPicPr>
                        <pic:cNvPr id="0" name="image3.png"/>
                        <pic:cNvPicPr preferRelativeResize="0"/>
                      </pic:nvPicPr>
                      <pic:blipFill>
                        <a:blip r:embed="rId41"/>
                        <a:srcRect/>
                        <a:stretch>
                          <a:fillRect/>
                        </a:stretch>
                      </pic:blipFill>
                      <pic:spPr>
                        <a:xfrm>
                          <a:off x="0" y="0"/>
                          <a:ext cx="2314575" cy="12700"/>
                        </a:xfrm>
                        <a:prstGeom prst="rect"/>
                        <a:ln/>
                      </pic:spPr>
                    </pic:pic>
                  </a:graphicData>
                </a:graphic>
              </wp:anchor>
            </w:drawing>
          </mc:Fallback>
        </mc:AlternateContent>
      </w:r>
    </w:p>
    <w:p w14:paraId="26D0AA0F" w14:textId="1AAFBA6A"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rPr>
        <w:t>Ing. Luis Enrique Alvarado Moo</w:t>
      </w:r>
    </w:p>
    <w:p w14:paraId="2E18C9E8" w14:textId="2B9B1769"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color w:val="000000"/>
        </w:rPr>
        <w:t>Presidente Municipal</w:t>
      </w:r>
    </w:p>
    <w:p w14:paraId="22794D9A" w14:textId="77777777" w:rsidR="001D53B0" w:rsidRDefault="001D53B0" w:rsidP="00642B79">
      <w:pPr>
        <w:pBdr>
          <w:top w:val="nil"/>
          <w:left w:val="nil"/>
          <w:bottom w:val="nil"/>
          <w:right w:val="nil"/>
          <w:between w:val="nil"/>
        </w:pBdr>
        <w:tabs>
          <w:tab w:val="left" w:pos="0"/>
        </w:tabs>
        <w:spacing w:line="276" w:lineRule="auto"/>
        <w:jc w:val="center"/>
        <w:rPr>
          <w:rFonts w:ascii="Arial" w:hAnsi="Arial" w:cs="Arial"/>
          <w:color w:val="000000"/>
        </w:rPr>
      </w:pPr>
    </w:p>
    <w:p w14:paraId="6E0AA877" w14:textId="77777777" w:rsidR="0004571D" w:rsidRDefault="0004571D" w:rsidP="00642B79">
      <w:pPr>
        <w:pBdr>
          <w:top w:val="nil"/>
          <w:left w:val="nil"/>
          <w:bottom w:val="nil"/>
          <w:right w:val="nil"/>
          <w:between w:val="nil"/>
        </w:pBdr>
        <w:tabs>
          <w:tab w:val="left" w:pos="0"/>
        </w:tabs>
        <w:spacing w:line="276" w:lineRule="auto"/>
        <w:jc w:val="center"/>
        <w:rPr>
          <w:rFonts w:ascii="Arial" w:hAnsi="Arial" w:cs="Arial"/>
          <w:color w:val="000000"/>
        </w:rPr>
      </w:pPr>
    </w:p>
    <w:p w14:paraId="08069590" w14:textId="77777777" w:rsidR="006B16A5" w:rsidRPr="00F25837" w:rsidRDefault="002054C7"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noProof/>
        </w:rPr>
        <mc:AlternateContent>
          <mc:Choice Requires="wpg">
            <w:drawing>
              <wp:anchor distT="0" distB="0" distL="0" distR="0" simplePos="0" relativeHeight="251664384" behindDoc="0" locked="0" layoutInCell="1" hidden="0" allowOverlap="1" wp14:anchorId="14DFE01F" wp14:editId="6BA5C76C">
                <wp:simplePos x="0" y="0"/>
                <wp:positionH relativeFrom="column">
                  <wp:posOffset>2286000</wp:posOffset>
                </wp:positionH>
                <wp:positionV relativeFrom="paragraph">
                  <wp:posOffset>215900</wp:posOffset>
                </wp:positionV>
                <wp:extent cx="2257425" cy="12700"/>
                <wp:effectExtent l="0" t="0" r="0" b="0"/>
                <wp:wrapTopAndBottom distT="0" distB="0"/>
                <wp:docPr id="23" name="Forma libre: forma 23"/>
                <wp:cNvGraphicFramePr/>
                <a:graphic xmlns:a="http://schemas.openxmlformats.org/drawingml/2006/main">
                  <a:graphicData uri="http://schemas.microsoft.com/office/word/2010/wordprocessingShape">
                    <wps:wsp>
                      <wps:cNvSpPr/>
                      <wps:spPr>
                        <a:xfrm>
                          <a:off x="4217288" y="3779365"/>
                          <a:ext cx="2257425" cy="1270"/>
                        </a:xfrm>
                        <a:custGeom>
                          <a:avLst/>
                          <a:gdLst/>
                          <a:ahLst/>
                          <a:cxnLst/>
                          <a:rect l="l" t="t" r="r" b="b"/>
                          <a:pathLst>
                            <a:path w="3555" h="120000" extrusionOk="0">
                              <a:moveTo>
                                <a:pt x="0" y="0"/>
                              </a:moveTo>
                              <a:lnTo>
                                <a:pt x="355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2286000</wp:posOffset>
                </wp:positionH>
                <wp:positionV relativeFrom="paragraph">
                  <wp:posOffset>215900</wp:posOffset>
                </wp:positionV>
                <wp:extent cx="2257425" cy="12700"/>
                <wp:effectExtent b="0" l="0" r="0" t="0"/>
                <wp:wrapTopAndBottom distB="0" distT="0"/>
                <wp:docPr id="3" name="image5.png"/>
                <a:graphic>
                  <a:graphicData uri="http://schemas.openxmlformats.org/drawingml/2006/picture">
                    <pic:pic>
                      <pic:nvPicPr>
                        <pic:cNvPr id="0" name="image5.png"/>
                        <pic:cNvPicPr preferRelativeResize="0"/>
                      </pic:nvPicPr>
                      <pic:blipFill>
                        <a:blip r:embed="rId42"/>
                        <a:srcRect/>
                        <a:stretch>
                          <a:fillRect/>
                        </a:stretch>
                      </pic:blipFill>
                      <pic:spPr>
                        <a:xfrm>
                          <a:off x="0" y="0"/>
                          <a:ext cx="2257425" cy="12700"/>
                        </a:xfrm>
                        <a:prstGeom prst="rect"/>
                        <a:ln/>
                      </pic:spPr>
                    </pic:pic>
                  </a:graphicData>
                </a:graphic>
              </wp:anchor>
            </w:drawing>
          </mc:Fallback>
        </mc:AlternateContent>
      </w:r>
    </w:p>
    <w:p w14:paraId="7FA46557" w14:textId="386F62FE"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rPr>
        <w:t>C. Sara Rivera Soria</w:t>
      </w:r>
    </w:p>
    <w:p w14:paraId="60D0A501" w14:textId="35592FDA"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color w:val="000000"/>
        </w:rPr>
        <w:t>Primer Regidor</w:t>
      </w:r>
    </w:p>
    <w:p w14:paraId="7AAE7651" w14:textId="77777777" w:rsidR="00B77BD0" w:rsidRDefault="00B77BD0" w:rsidP="00642B79">
      <w:pPr>
        <w:pBdr>
          <w:top w:val="nil"/>
          <w:left w:val="nil"/>
          <w:bottom w:val="nil"/>
          <w:right w:val="nil"/>
          <w:between w:val="nil"/>
        </w:pBdr>
        <w:tabs>
          <w:tab w:val="left" w:pos="0"/>
        </w:tabs>
        <w:spacing w:line="276" w:lineRule="auto"/>
        <w:jc w:val="center"/>
        <w:rPr>
          <w:rFonts w:ascii="Arial" w:hAnsi="Arial" w:cs="Arial"/>
          <w:color w:val="000000"/>
        </w:rPr>
      </w:pPr>
    </w:p>
    <w:p w14:paraId="7F31DBA6" w14:textId="77777777" w:rsidR="00B77BD0" w:rsidRDefault="00B77BD0" w:rsidP="00642B79">
      <w:pPr>
        <w:pBdr>
          <w:top w:val="nil"/>
          <w:left w:val="nil"/>
          <w:bottom w:val="nil"/>
          <w:right w:val="nil"/>
          <w:between w:val="nil"/>
        </w:pBdr>
        <w:tabs>
          <w:tab w:val="left" w:pos="0"/>
        </w:tabs>
        <w:spacing w:line="276" w:lineRule="auto"/>
        <w:jc w:val="center"/>
        <w:rPr>
          <w:rFonts w:ascii="Arial" w:hAnsi="Arial" w:cs="Arial"/>
          <w:color w:val="000000"/>
        </w:rPr>
      </w:pPr>
    </w:p>
    <w:p w14:paraId="3F56EE81" w14:textId="77777777" w:rsidR="006B16A5" w:rsidRPr="00F25837" w:rsidRDefault="002054C7"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noProof/>
        </w:rPr>
        <mc:AlternateContent>
          <mc:Choice Requires="wpg">
            <w:drawing>
              <wp:anchor distT="0" distB="0" distL="0" distR="0" simplePos="0" relativeHeight="251665408" behindDoc="0" locked="0" layoutInCell="1" hidden="0" allowOverlap="1" wp14:anchorId="51E062FC" wp14:editId="284234FD">
                <wp:simplePos x="0" y="0"/>
                <wp:positionH relativeFrom="column">
                  <wp:posOffset>2286000</wp:posOffset>
                </wp:positionH>
                <wp:positionV relativeFrom="paragraph">
                  <wp:posOffset>215900</wp:posOffset>
                </wp:positionV>
                <wp:extent cx="2257425" cy="12700"/>
                <wp:effectExtent l="0" t="0" r="0" b="0"/>
                <wp:wrapTopAndBottom distT="0" distB="0"/>
                <wp:docPr id="25" name="Forma libre: forma 25"/>
                <wp:cNvGraphicFramePr/>
                <a:graphic xmlns:a="http://schemas.openxmlformats.org/drawingml/2006/main">
                  <a:graphicData uri="http://schemas.microsoft.com/office/word/2010/wordprocessingShape">
                    <wps:wsp>
                      <wps:cNvSpPr/>
                      <wps:spPr>
                        <a:xfrm>
                          <a:off x="4217288" y="3779365"/>
                          <a:ext cx="2257425" cy="1270"/>
                        </a:xfrm>
                        <a:custGeom>
                          <a:avLst/>
                          <a:gdLst/>
                          <a:ahLst/>
                          <a:cxnLst/>
                          <a:rect l="l" t="t" r="r" b="b"/>
                          <a:pathLst>
                            <a:path w="3555" h="120000" extrusionOk="0">
                              <a:moveTo>
                                <a:pt x="0" y="0"/>
                              </a:moveTo>
                              <a:lnTo>
                                <a:pt x="355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2286000</wp:posOffset>
                </wp:positionH>
                <wp:positionV relativeFrom="paragraph">
                  <wp:posOffset>215900</wp:posOffset>
                </wp:positionV>
                <wp:extent cx="2257425" cy="12700"/>
                <wp:effectExtent b="0" l="0" r="0" t="0"/>
                <wp:wrapTopAndBottom distB="0" distT="0"/>
                <wp:docPr id="18" name="image21.png"/>
                <a:graphic>
                  <a:graphicData uri="http://schemas.openxmlformats.org/drawingml/2006/picture">
                    <pic:pic>
                      <pic:nvPicPr>
                        <pic:cNvPr id="0" name="image21.png"/>
                        <pic:cNvPicPr preferRelativeResize="0"/>
                      </pic:nvPicPr>
                      <pic:blipFill>
                        <a:blip r:embed="rId43"/>
                        <a:srcRect/>
                        <a:stretch>
                          <a:fillRect/>
                        </a:stretch>
                      </pic:blipFill>
                      <pic:spPr>
                        <a:xfrm>
                          <a:off x="0" y="0"/>
                          <a:ext cx="2257425" cy="12700"/>
                        </a:xfrm>
                        <a:prstGeom prst="rect"/>
                        <a:ln/>
                      </pic:spPr>
                    </pic:pic>
                  </a:graphicData>
                </a:graphic>
              </wp:anchor>
            </w:drawing>
          </mc:Fallback>
        </mc:AlternateContent>
      </w:r>
    </w:p>
    <w:p w14:paraId="0508AE39" w14:textId="3CF99278"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color w:val="000000"/>
        </w:rPr>
        <w:t>C.</w:t>
      </w:r>
      <w:r w:rsidRPr="00F25837">
        <w:rPr>
          <w:rFonts w:ascii="Arial" w:hAnsi="Arial" w:cs="Arial"/>
        </w:rPr>
        <w:t xml:space="preserve"> Daniel Sánchez Figueroa</w:t>
      </w:r>
    </w:p>
    <w:p w14:paraId="39106EA4" w14:textId="1564F141"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color w:val="000000"/>
        </w:rPr>
        <w:t>Segundo Regidor</w:t>
      </w:r>
    </w:p>
    <w:p w14:paraId="251E9B0C" w14:textId="77777777" w:rsidR="001D53B0" w:rsidRDefault="001D53B0" w:rsidP="00642B79">
      <w:pPr>
        <w:pBdr>
          <w:top w:val="nil"/>
          <w:left w:val="nil"/>
          <w:bottom w:val="nil"/>
          <w:right w:val="nil"/>
          <w:between w:val="nil"/>
        </w:pBdr>
        <w:tabs>
          <w:tab w:val="left" w:pos="0"/>
        </w:tabs>
        <w:spacing w:line="276" w:lineRule="auto"/>
        <w:jc w:val="center"/>
        <w:rPr>
          <w:rFonts w:ascii="Arial" w:hAnsi="Arial" w:cs="Arial"/>
          <w:color w:val="000000"/>
        </w:rPr>
      </w:pPr>
    </w:p>
    <w:p w14:paraId="29EDDF9B" w14:textId="77777777" w:rsidR="0004571D" w:rsidRDefault="0004571D" w:rsidP="00642B79">
      <w:pPr>
        <w:pBdr>
          <w:top w:val="nil"/>
          <w:left w:val="nil"/>
          <w:bottom w:val="nil"/>
          <w:right w:val="nil"/>
          <w:between w:val="nil"/>
        </w:pBdr>
        <w:tabs>
          <w:tab w:val="left" w:pos="0"/>
        </w:tabs>
        <w:spacing w:line="276" w:lineRule="auto"/>
        <w:jc w:val="center"/>
        <w:rPr>
          <w:rFonts w:ascii="Arial" w:hAnsi="Arial" w:cs="Arial"/>
          <w:color w:val="000000"/>
        </w:rPr>
      </w:pPr>
    </w:p>
    <w:p w14:paraId="25A8193F" w14:textId="77777777" w:rsidR="0004571D" w:rsidRDefault="0004571D" w:rsidP="00642B79">
      <w:pPr>
        <w:pBdr>
          <w:top w:val="nil"/>
          <w:left w:val="nil"/>
          <w:bottom w:val="nil"/>
          <w:right w:val="nil"/>
          <w:between w:val="nil"/>
        </w:pBdr>
        <w:tabs>
          <w:tab w:val="left" w:pos="0"/>
        </w:tabs>
        <w:spacing w:line="276" w:lineRule="auto"/>
        <w:jc w:val="center"/>
        <w:rPr>
          <w:rFonts w:ascii="Arial" w:hAnsi="Arial" w:cs="Arial"/>
          <w:color w:val="000000"/>
        </w:rPr>
      </w:pPr>
    </w:p>
    <w:p w14:paraId="46714A51" w14:textId="77777777" w:rsidR="006B16A5" w:rsidRPr="00F25837" w:rsidRDefault="002054C7"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noProof/>
        </w:rPr>
        <mc:AlternateContent>
          <mc:Choice Requires="wpg">
            <w:drawing>
              <wp:anchor distT="0" distB="0" distL="0" distR="0" simplePos="0" relativeHeight="251666432" behindDoc="0" locked="0" layoutInCell="1" hidden="0" allowOverlap="1" wp14:anchorId="0EF7A6C7" wp14:editId="4DC5E41A">
                <wp:simplePos x="0" y="0"/>
                <wp:positionH relativeFrom="column">
                  <wp:posOffset>2286000</wp:posOffset>
                </wp:positionH>
                <wp:positionV relativeFrom="paragraph">
                  <wp:posOffset>215900</wp:posOffset>
                </wp:positionV>
                <wp:extent cx="2259330" cy="12700"/>
                <wp:effectExtent l="0" t="0" r="0" b="0"/>
                <wp:wrapTopAndBottom distT="0" distB="0"/>
                <wp:docPr id="26" name="Forma libre: forma 26"/>
                <wp:cNvGraphicFramePr/>
                <a:graphic xmlns:a="http://schemas.openxmlformats.org/drawingml/2006/main">
                  <a:graphicData uri="http://schemas.microsoft.com/office/word/2010/wordprocessingShape">
                    <wps:wsp>
                      <wps:cNvSpPr/>
                      <wps:spPr>
                        <a:xfrm>
                          <a:off x="4216335" y="3779365"/>
                          <a:ext cx="2259330" cy="1270"/>
                        </a:xfrm>
                        <a:custGeom>
                          <a:avLst/>
                          <a:gdLst/>
                          <a:ahLst/>
                          <a:cxnLst/>
                          <a:rect l="l" t="t" r="r" b="b"/>
                          <a:pathLst>
                            <a:path w="3558" h="120000" extrusionOk="0">
                              <a:moveTo>
                                <a:pt x="0" y="0"/>
                              </a:moveTo>
                              <a:lnTo>
                                <a:pt x="2310" y="0"/>
                              </a:lnTo>
                              <a:moveTo>
                                <a:pt x="2314" y="0"/>
                              </a:moveTo>
                              <a:lnTo>
                                <a:pt x="355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2286000</wp:posOffset>
                </wp:positionH>
                <wp:positionV relativeFrom="paragraph">
                  <wp:posOffset>215900</wp:posOffset>
                </wp:positionV>
                <wp:extent cx="2259330" cy="12700"/>
                <wp:effectExtent b="0" l="0" r="0" t="0"/>
                <wp:wrapTopAndBottom distB="0" distT="0"/>
                <wp:docPr id="9" name="image12.png"/>
                <a:graphic>
                  <a:graphicData uri="http://schemas.openxmlformats.org/drawingml/2006/picture">
                    <pic:pic>
                      <pic:nvPicPr>
                        <pic:cNvPr id="0" name="image12.png"/>
                        <pic:cNvPicPr preferRelativeResize="0"/>
                      </pic:nvPicPr>
                      <pic:blipFill>
                        <a:blip r:embed="rId44"/>
                        <a:srcRect/>
                        <a:stretch>
                          <a:fillRect/>
                        </a:stretch>
                      </pic:blipFill>
                      <pic:spPr>
                        <a:xfrm>
                          <a:off x="0" y="0"/>
                          <a:ext cx="2259330" cy="12700"/>
                        </a:xfrm>
                        <a:prstGeom prst="rect"/>
                        <a:ln/>
                      </pic:spPr>
                    </pic:pic>
                  </a:graphicData>
                </a:graphic>
              </wp:anchor>
            </w:drawing>
          </mc:Fallback>
        </mc:AlternateContent>
      </w:r>
    </w:p>
    <w:p w14:paraId="033CDCDF" w14:textId="3E8BA31F"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color w:val="000000"/>
        </w:rPr>
        <w:t xml:space="preserve">C. </w:t>
      </w:r>
      <w:r w:rsidRPr="00F25837">
        <w:rPr>
          <w:rFonts w:ascii="Arial" w:hAnsi="Arial" w:cs="Arial"/>
        </w:rPr>
        <w:t>Roció Hernández Ruiz</w:t>
      </w:r>
    </w:p>
    <w:p w14:paraId="50F20983" w14:textId="5993315E"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color w:val="000000"/>
        </w:rPr>
        <w:t>Tercer Regidor</w:t>
      </w:r>
    </w:p>
    <w:p w14:paraId="222EDC8D" w14:textId="77777777" w:rsidR="001D53B0" w:rsidRDefault="001D53B0" w:rsidP="00642B79">
      <w:pPr>
        <w:pBdr>
          <w:top w:val="nil"/>
          <w:left w:val="nil"/>
          <w:bottom w:val="nil"/>
          <w:right w:val="nil"/>
          <w:between w:val="nil"/>
        </w:pBdr>
        <w:tabs>
          <w:tab w:val="left" w:pos="0"/>
        </w:tabs>
        <w:spacing w:line="276" w:lineRule="auto"/>
        <w:jc w:val="center"/>
        <w:rPr>
          <w:rFonts w:ascii="Arial" w:hAnsi="Arial" w:cs="Arial"/>
          <w:color w:val="000000"/>
        </w:rPr>
      </w:pPr>
    </w:p>
    <w:p w14:paraId="3CDD5ADB" w14:textId="77777777" w:rsidR="0004571D" w:rsidRDefault="0004571D" w:rsidP="00642B79">
      <w:pPr>
        <w:pBdr>
          <w:top w:val="nil"/>
          <w:left w:val="nil"/>
          <w:bottom w:val="nil"/>
          <w:right w:val="nil"/>
          <w:between w:val="nil"/>
        </w:pBdr>
        <w:tabs>
          <w:tab w:val="left" w:pos="0"/>
        </w:tabs>
        <w:spacing w:line="276" w:lineRule="auto"/>
        <w:jc w:val="center"/>
        <w:rPr>
          <w:rFonts w:ascii="Arial" w:hAnsi="Arial" w:cs="Arial"/>
          <w:color w:val="000000"/>
        </w:rPr>
      </w:pPr>
    </w:p>
    <w:p w14:paraId="7063D0C3" w14:textId="77777777" w:rsidR="006B16A5" w:rsidRPr="00F25837" w:rsidRDefault="002054C7"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noProof/>
        </w:rPr>
        <mc:AlternateContent>
          <mc:Choice Requires="wpg">
            <w:drawing>
              <wp:anchor distT="0" distB="0" distL="0" distR="0" simplePos="0" relativeHeight="251667456" behindDoc="0" locked="0" layoutInCell="1" hidden="0" allowOverlap="1" wp14:anchorId="3BCCA20C" wp14:editId="34716FB7">
                <wp:simplePos x="0" y="0"/>
                <wp:positionH relativeFrom="column">
                  <wp:posOffset>2286000</wp:posOffset>
                </wp:positionH>
                <wp:positionV relativeFrom="paragraph">
                  <wp:posOffset>215900</wp:posOffset>
                </wp:positionV>
                <wp:extent cx="2257425" cy="12700"/>
                <wp:effectExtent l="0" t="0" r="0" b="0"/>
                <wp:wrapTopAndBottom distT="0" distB="0"/>
                <wp:docPr id="33" name="Forma libre: forma 33"/>
                <wp:cNvGraphicFramePr/>
                <a:graphic xmlns:a="http://schemas.openxmlformats.org/drawingml/2006/main">
                  <a:graphicData uri="http://schemas.microsoft.com/office/word/2010/wordprocessingShape">
                    <wps:wsp>
                      <wps:cNvSpPr/>
                      <wps:spPr>
                        <a:xfrm>
                          <a:off x="4217288" y="3779365"/>
                          <a:ext cx="2257425" cy="1270"/>
                        </a:xfrm>
                        <a:custGeom>
                          <a:avLst/>
                          <a:gdLst/>
                          <a:ahLst/>
                          <a:cxnLst/>
                          <a:rect l="l" t="t" r="r" b="b"/>
                          <a:pathLst>
                            <a:path w="3555" h="120000" extrusionOk="0">
                              <a:moveTo>
                                <a:pt x="0" y="0"/>
                              </a:moveTo>
                              <a:lnTo>
                                <a:pt x="355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2286000</wp:posOffset>
                </wp:positionH>
                <wp:positionV relativeFrom="paragraph">
                  <wp:posOffset>215900</wp:posOffset>
                </wp:positionV>
                <wp:extent cx="2257425" cy="12700"/>
                <wp:effectExtent b="0" l="0" r="0" t="0"/>
                <wp:wrapTopAndBottom distB="0" distT="0"/>
                <wp:docPr id="4" name="image6.png"/>
                <a:graphic>
                  <a:graphicData uri="http://schemas.openxmlformats.org/drawingml/2006/picture">
                    <pic:pic>
                      <pic:nvPicPr>
                        <pic:cNvPr id="0" name="image6.png"/>
                        <pic:cNvPicPr preferRelativeResize="0"/>
                      </pic:nvPicPr>
                      <pic:blipFill>
                        <a:blip r:embed="rId45"/>
                        <a:srcRect/>
                        <a:stretch>
                          <a:fillRect/>
                        </a:stretch>
                      </pic:blipFill>
                      <pic:spPr>
                        <a:xfrm>
                          <a:off x="0" y="0"/>
                          <a:ext cx="2257425" cy="12700"/>
                        </a:xfrm>
                        <a:prstGeom prst="rect"/>
                        <a:ln/>
                      </pic:spPr>
                    </pic:pic>
                  </a:graphicData>
                </a:graphic>
              </wp:anchor>
            </w:drawing>
          </mc:Fallback>
        </mc:AlternateContent>
      </w:r>
    </w:p>
    <w:p w14:paraId="404CC871" w14:textId="363D173C"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color w:val="000000"/>
        </w:rPr>
        <w:t xml:space="preserve">C. </w:t>
      </w:r>
      <w:r w:rsidRPr="00F25837">
        <w:rPr>
          <w:rFonts w:ascii="Arial" w:hAnsi="Arial" w:cs="Arial"/>
        </w:rPr>
        <w:t>Hilario Manzur Miranda</w:t>
      </w:r>
    </w:p>
    <w:p w14:paraId="5CB27DC7" w14:textId="07BE46B3"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color w:val="000000"/>
        </w:rPr>
        <w:t>Cuarto Regidor</w:t>
      </w:r>
    </w:p>
    <w:p w14:paraId="709DCAE2" w14:textId="77777777" w:rsidR="001D53B0" w:rsidRDefault="001D53B0" w:rsidP="00642B79">
      <w:pPr>
        <w:pBdr>
          <w:top w:val="nil"/>
          <w:left w:val="nil"/>
          <w:bottom w:val="nil"/>
          <w:right w:val="nil"/>
          <w:between w:val="nil"/>
        </w:pBdr>
        <w:tabs>
          <w:tab w:val="left" w:pos="0"/>
        </w:tabs>
        <w:spacing w:line="276" w:lineRule="auto"/>
        <w:jc w:val="center"/>
        <w:rPr>
          <w:rFonts w:ascii="Arial" w:hAnsi="Arial" w:cs="Arial"/>
          <w:color w:val="000000"/>
        </w:rPr>
      </w:pPr>
    </w:p>
    <w:p w14:paraId="12F35CA7" w14:textId="77777777" w:rsidR="0004571D" w:rsidRDefault="0004571D" w:rsidP="00642B79">
      <w:pPr>
        <w:pBdr>
          <w:top w:val="nil"/>
          <w:left w:val="nil"/>
          <w:bottom w:val="nil"/>
          <w:right w:val="nil"/>
          <w:between w:val="nil"/>
        </w:pBdr>
        <w:tabs>
          <w:tab w:val="left" w:pos="0"/>
        </w:tabs>
        <w:spacing w:line="276" w:lineRule="auto"/>
        <w:jc w:val="center"/>
        <w:rPr>
          <w:rFonts w:ascii="Arial" w:hAnsi="Arial" w:cs="Arial"/>
          <w:color w:val="000000"/>
        </w:rPr>
      </w:pPr>
    </w:p>
    <w:p w14:paraId="46901641" w14:textId="77777777" w:rsidR="006B16A5" w:rsidRPr="00F25837" w:rsidRDefault="002054C7"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noProof/>
        </w:rPr>
        <mc:AlternateContent>
          <mc:Choice Requires="wpg">
            <w:drawing>
              <wp:anchor distT="0" distB="0" distL="0" distR="0" simplePos="0" relativeHeight="251668480" behindDoc="0" locked="0" layoutInCell="1" hidden="0" allowOverlap="1" wp14:anchorId="7ED792A6" wp14:editId="2F21DBF9">
                <wp:simplePos x="0" y="0"/>
                <wp:positionH relativeFrom="column">
                  <wp:posOffset>2095500</wp:posOffset>
                </wp:positionH>
                <wp:positionV relativeFrom="paragraph">
                  <wp:posOffset>215900</wp:posOffset>
                </wp:positionV>
                <wp:extent cx="2653665" cy="12700"/>
                <wp:effectExtent l="0" t="0" r="0" b="0"/>
                <wp:wrapTopAndBottom distT="0" distB="0"/>
                <wp:docPr id="34" name="Forma libre: forma 34"/>
                <wp:cNvGraphicFramePr/>
                <a:graphic xmlns:a="http://schemas.openxmlformats.org/drawingml/2006/main">
                  <a:graphicData uri="http://schemas.microsoft.com/office/word/2010/wordprocessingShape">
                    <wps:wsp>
                      <wps:cNvSpPr/>
                      <wps:spPr>
                        <a:xfrm>
                          <a:off x="4019168" y="3779365"/>
                          <a:ext cx="2653665" cy="1270"/>
                        </a:xfrm>
                        <a:custGeom>
                          <a:avLst/>
                          <a:gdLst/>
                          <a:ahLst/>
                          <a:cxnLst/>
                          <a:rect l="l" t="t" r="r" b="b"/>
                          <a:pathLst>
                            <a:path w="4179" h="120000" extrusionOk="0">
                              <a:moveTo>
                                <a:pt x="0" y="0"/>
                              </a:moveTo>
                              <a:lnTo>
                                <a:pt x="353" y="0"/>
                              </a:lnTo>
                              <a:moveTo>
                                <a:pt x="355" y="0"/>
                              </a:moveTo>
                              <a:lnTo>
                                <a:pt x="417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2095500</wp:posOffset>
                </wp:positionH>
                <wp:positionV relativeFrom="paragraph">
                  <wp:posOffset>215900</wp:posOffset>
                </wp:positionV>
                <wp:extent cx="2653665" cy="12700"/>
                <wp:effectExtent b="0" l="0" r="0" t="0"/>
                <wp:wrapTopAndBottom distB="0" distT="0"/>
                <wp:docPr id="16" name="image19.png"/>
                <a:graphic>
                  <a:graphicData uri="http://schemas.openxmlformats.org/drawingml/2006/picture">
                    <pic:pic>
                      <pic:nvPicPr>
                        <pic:cNvPr id="0" name="image19.png"/>
                        <pic:cNvPicPr preferRelativeResize="0"/>
                      </pic:nvPicPr>
                      <pic:blipFill>
                        <a:blip r:embed="rId46"/>
                        <a:srcRect/>
                        <a:stretch>
                          <a:fillRect/>
                        </a:stretch>
                      </pic:blipFill>
                      <pic:spPr>
                        <a:xfrm>
                          <a:off x="0" y="0"/>
                          <a:ext cx="2653665" cy="12700"/>
                        </a:xfrm>
                        <a:prstGeom prst="rect"/>
                        <a:ln/>
                      </pic:spPr>
                    </pic:pic>
                  </a:graphicData>
                </a:graphic>
              </wp:anchor>
            </w:drawing>
          </mc:Fallback>
        </mc:AlternateContent>
      </w:r>
    </w:p>
    <w:p w14:paraId="20B2A916" w14:textId="271E918C"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rPr>
        <w:t>C.</w:t>
      </w:r>
      <w:r>
        <w:rPr>
          <w:rFonts w:ascii="Arial" w:hAnsi="Arial" w:cs="Arial"/>
        </w:rPr>
        <w:t xml:space="preserve"> </w:t>
      </w:r>
      <w:r w:rsidRPr="00F25837">
        <w:rPr>
          <w:rFonts w:ascii="Arial" w:hAnsi="Arial" w:cs="Arial"/>
        </w:rPr>
        <w:t>Argelia Vázquez López</w:t>
      </w:r>
    </w:p>
    <w:p w14:paraId="010D72EF" w14:textId="6E33B888"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color w:val="000000"/>
        </w:rPr>
        <w:t>Quinto Regidor</w:t>
      </w:r>
    </w:p>
    <w:p w14:paraId="707D39EF" w14:textId="77777777" w:rsidR="001D53B0" w:rsidRDefault="001D53B0" w:rsidP="00642B79">
      <w:pPr>
        <w:pBdr>
          <w:top w:val="nil"/>
          <w:left w:val="nil"/>
          <w:bottom w:val="nil"/>
          <w:right w:val="nil"/>
          <w:between w:val="nil"/>
        </w:pBdr>
        <w:tabs>
          <w:tab w:val="left" w:pos="0"/>
        </w:tabs>
        <w:spacing w:line="276" w:lineRule="auto"/>
        <w:jc w:val="center"/>
        <w:rPr>
          <w:rFonts w:ascii="Arial" w:hAnsi="Arial" w:cs="Arial"/>
          <w:color w:val="000000"/>
        </w:rPr>
      </w:pPr>
    </w:p>
    <w:p w14:paraId="1D362506" w14:textId="77777777" w:rsidR="0004571D" w:rsidRDefault="0004571D" w:rsidP="00642B79">
      <w:pPr>
        <w:pBdr>
          <w:top w:val="nil"/>
          <w:left w:val="nil"/>
          <w:bottom w:val="nil"/>
          <w:right w:val="nil"/>
          <w:between w:val="nil"/>
        </w:pBdr>
        <w:tabs>
          <w:tab w:val="left" w:pos="0"/>
        </w:tabs>
        <w:spacing w:line="276" w:lineRule="auto"/>
        <w:jc w:val="center"/>
        <w:rPr>
          <w:rFonts w:ascii="Arial" w:hAnsi="Arial" w:cs="Arial"/>
          <w:color w:val="000000"/>
        </w:rPr>
      </w:pPr>
    </w:p>
    <w:p w14:paraId="7BFEE84D" w14:textId="77777777" w:rsidR="006B16A5" w:rsidRPr="00F25837" w:rsidRDefault="002054C7"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noProof/>
        </w:rPr>
        <mc:AlternateContent>
          <mc:Choice Requires="wpg">
            <w:drawing>
              <wp:anchor distT="0" distB="0" distL="0" distR="0" simplePos="0" relativeHeight="251669504" behindDoc="0" locked="0" layoutInCell="1" hidden="0" allowOverlap="1" wp14:anchorId="4100A810" wp14:editId="513C4807">
                <wp:simplePos x="0" y="0"/>
                <wp:positionH relativeFrom="column">
                  <wp:posOffset>2286000</wp:posOffset>
                </wp:positionH>
                <wp:positionV relativeFrom="paragraph">
                  <wp:posOffset>215900</wp:posOffset>
                </wp:positionV>
                <wp:extent cx="2258060" cy="12700"/>
                <wp:effectExtent l="0" t="0" r="0" b="0"/>
                <wp:wrapTopAndBottom distT="0" distB="0"/>
                <wp:docPr id="35" name="Forma libre: forma 35"/>
                <wp:cNvGraphicFramePr/>
                <a:graphic xmlns:a="http://schemas.openxmlformats.org/drawingml/2006/main">
                  <a:graphicData uri="http://schemas.microsoft.com/office/word/2010/wordprocessingShape">
                    <wps:wsp>
                      <wps:cNvSpPr/>
                      <wps:spPr>
                        <a:xfrm>
                          <a:off x="4216970" y="3779365"/>
                          <a:ext cx="2258060" cy="1270"/>
                        </a:xfrm>
                        <a:custGeom>
                          <a:avLst/>
                          <a:gdLst/>
                          <a:ahLst/>
                          <a:cxnLst/>
                          <a:rect l="l" t="t" r="r" b="b"/>
                          <a:pathLst>
                            <a:path w="3556" h="120000" extrusionOk="0">
                              <a:moveTo>
                                <a:pt x="0" y="0"/>
                              </a:moveTo>
                              <a:lnTo>
                                <a:pt x="355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2286000</wp:posOffset>
                </wp:positionH>
                <wp:positionV relativeFrom="paragraph">
                  <wp:posOffset>215900</wp:posOffset>
                </wp:positionV>
                <wp:extent cx="2258060" cy="12700"/>
                <wp:effectExtent b="0" l="0" r="0" t="0"/>
                <wp:wrapTopAndBottom distB="0" distT="0"/>
                <wp:docPr id="5" name="image7.png"/>
                <a:graphic>
                  <a:graphicData uri="http://schemas.openxmlformats.org/drawingml/2006/picture">
                    <pic:pic>
                      <pic:nvPicPr>
                        <pic:cNvPr id="0" name="image7.png"/>
                        <pic:cNvPicPr preferRelativeResize="0"/>
                      </pic:nvPicPr>
                      <pic:blipFill>
                        <a:blip r:embed="rId47"/>
                        <a:srcRect/>
                        <a:stretch>
                          <a:fillRect/>
                        </a:stretch>
                      </pic:blipFill>
                      <pic:spPr>
                        <a:xfrm>
                          <a:off x="0" y="0"/>
                          <a:ext cx="2258060" cy="12700"/>
                        </a:xfrm>
                        <a:prstGeom prst="rect"/>
                        <a:ln/>
                      </pic:spPr>
                    </pic:pic>
                  </a:graphicData>
                </a:graphic>
              </wp:anchor>
            </w:drawing>
          </mc:Fallback>
        </mc:AlternateContent>
      </w:r>
    </w:p>
    <w:p w14:paraId="7D22DBFD" w14:textId="5A3F1547"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color w:val="000000"/>
        </w:rPr>
        <w:t xml:space="preserve">C. </w:t>
      </w:r>
      <w:r w:rsidRPr="00F25837">
        <w:rPr>
          <w:rFonts w:ascii="Arial" w:hAnsi="Arial" w:cs="Arial"/>
        </w:rPr>
        <w:t>Gilberto López Jiménez</w:t>
      </w:r>
    </w:p>
    <w:p w14:paraId="3D5E749E" w14:textId="471507A9"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color w:val="000000"/>
        </w:rPr>
        <w:t>Sexto Regidor</w:t>
      </w:r>
    </w:p>
    <w:p w14:paraId="037C373B" w14:textId="77777777" w:rsidR="001D53B0" w:rsidRDefault="001D53B0" w:rsidP="00642B79">
      <w:pPr>
        <w:pBdr>
          <w:top w:val="nil"/>
          <w:left w:val="nil"/>
          <w:bottom w:val="nil"/>
          <w:right w:val="nil"/>
          <w:between w:val="nil"/>
        </w:pBdr>
        <w:tabs>
          <w:tab w:val="left" w:pos="0"/>
        </w:tabs>
        <w:spacing w:line="276" w:lineRule="auto"/>
        <w:jc w:val="center"/>
        <w:rPr>
          <w:rFonts w:ascii="Arial" w:hAnsi="Arial" w:cs="Arial"/>
          <w:color w:val="000000"/>
        </w:rPr>
      </w:pPr>
    </w:p>
    <w:p w14:paraId="41370D0E" w14:textId="77777777" w:rsidR="0004571D" w:rsidRDefault="0004571D" w:rsidP="00642B79">
      <w:pPr>
        <w:pBdr>
          <w:top w:val="nil"/>
          <w:left w:val="nil"/>
          <w:bottom w:val="nil"/>
          <w:right w:val="nil"/>
          <w:between w:val="nil"/>
        </w:pBdr>
        <w:tabs>
          <w:tab w:val="left" w:pos="0"/>
        </w:tabs>
        <w:spacing w:line="276" w:lineRule="auto"/>
        <w:jc w:val="center"/>
        <w:rPr>
          <w:rFonts w:ascii="Arial" w:hAnsi="Arial" w:cs="Arial"/>
          <w:color w:val="000000"/>
        </w:rPr>
      </w:pPr>
    </w:p>
    <w:p w14:paraId="6BACA70A" w14:textId="77777777" w:rsidR="006B16A5" w:rsidRPr="00F25837" w:rsidRDefault="002054C7"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noProof/>
        </w:rPr>
        <mc:AlternateContent>
          <mc:Choice Requires="wpg">
            <w:drawing>
              <wp:anchor distT="0" distB="0" distL="0" distR="0" simplePos="0" relativeHeight="251670528" behindDoc="0" locked="0" layoutInCell="1" hidden="0" allowOverlap="1" wp14:anchorId="10A402B2" wp14:editId="7F082B72">
                <wp:simplePos x="0" y="0"/>
                <wp:positionH relativeFrom="column">
                  <wp:posOffset>2286000</wp:posOffset>
                </wp:positionH>
                <wp:positionV relativeFrom="paragraph">
                  <wp:posOffset>215900</wp:posOffset>
                </wp:positionV>
                <wp:extent cx="2257425" cy="12700"/>
                <wp:effectExtent l="0" t="0" r="0" b="0"/>
                <wp:wrapTopAndBottom distT="0" distB="0"/>
                <wp:docPr id="36" name="Forma libre: forma 36"/>
                <wp:cNvGraphicFramePr/>
                <a:graphic xmlns:a="http://schemas.openxmlformats.org/drawingml/2006/main">
                  <a:graphicData uri="http://schemas.microsoft.com/office/word/2010/wordprocessingShape">
                    <wps:wsp>
                      <wps:cNvSpPr/>
                      <wps:spPr>
                        <a:xfrm>
                          <a:off x="4217288" y="3779365"/>
                          <a:ext cx="2257425" cy="1270"/>
                        </a:xfrm>
                        <a:custGeom>
                          <a:avLst/>
                          <a:gdLst/>
                          <a:ahLst/>
                          <a:cxnLst/>
                          <a:rect l="l" t="t" r="r" b="b"/>
                          <a:pathLst>
                            <a:path w="3555" h="120000" extrusionOk="0">
                              <a:moveTo>
                                <a:pt x="0" y="0"/>
                              </a:moveTo>
                              <a:lnTo>
                                <a:pt x="355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2286000</wp:posOffset>
                </wp:positionH>
                <wp:positionV relativeFrom="paragraph">
                  <wp:posOffset>215900</wp:posOffset>
                </wp:positionV>
                <wp:extent cx="2257425" cy="12700"/>
                <wp:effectExtent b="0" l="0" r="0" t="0"/>
                <wp:wrapTopAndBottom distB="0" distT="0"/>
                <wp:docPr id="10" name="image13.png"/>
                <a:graphic>
                  <a:graphicData uri="http://schemas.openxmlformats.org/drawingml/2006/picture">
                    <pic:pic>
                      <pic:nvPicPr>
                        <pic:cNvPr id="0" name="image13.png"/>
                        <pic:cNvPicPr preferRelativeResize="0"/>
                      </pic:nvPicPr>
                      <pic:blipFill>
                        <a:blip r:embed="rId48"/>
                        <a:srcRect/>
                        <a:stretch>
                          <a:fillRect/>
                        </a:stretch>
                      </pic:blipFill>
                      <pic:spPr>
                        <a:xfrm>
                          <a:off x="0" y="0"/>
                          <a:ext cx="2257425" cy="12700"/>
                        </a:xfrm>
                        <a:prstGeom prst="rect"/>
                        <a:ln/>
                      </pic:spPr>
                    </pic:pic>
                  </a:graphicData>
                </a:graphic>
              </wp:anchor>
            </w:drawing>
          </mc:Fallback>
        </mc:AlternateContent>
      </w:r>
    </w:p>
    <w:p w14:paraId="59911C13" w14:textId="2EF6E280"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rPr>
        <w:t>C. Anselma Hernández San Agustín</w:t>
      </w:r>
    </w:p>
    <w:p w14:paraId="2EEEDF0B" w14:textId="76653A64"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color w:val="000000"/>
        </w:rPr>
        <w:t>Séptimo Regidor</w:t>
      </w:r>
    </w:p>
    <w:p w14:paraId="1DACB850" w14:textId="77777777" w:rsidR="001D53B0" w:rsidRDefault="001D53B0" w:rsidP="00642B79">
      <w:pPr>
        <w:pBdr>
          <w:top w:val="nil"/>
          <w:left w:val="nil"/>
          <w:bottom w:val="nil"/>
          <w:right w:val="nil"/>
          <w:between w:val="nil"/>
        </w:pBdr>
        <w:tabs>
          <w:tab w:val="left" w:pos="0"/>
        </w:tabs>
        <w:spacing w:line="276" w:lineRule="auto"/>
        <w:jc w:val="center"/>
        <w:rPr>
          <w:rFonts w:ascii="Arial" w:hAnsi="Arial" w:cs="Arial"/>
          <w:color w:val="000000"/>
        </w:rPr>
      </w:pPr>
    </w:p>
    <w:p w14:paraId="06278D1D" w14:textId="77777777" w:rsidR="001D53B0" w:rsidRDefault="001D53B0" w:rsidP="00642B79">
      <w:pPr>
        <w:pBdr>
          <w:top w:val="nil"/>
          <w:left w:val="nil"/>
          <w:bottom w:val="nil"/>
          <w:right w:val="nil"/>
          <w:between w:val="nil"/>
        </w:pBdr>
        <w:tabs>
          <w:tab w:val="left" w:pos="0"/>
        </w:tabs>
        <w:spacing w:line="276" w:lineRule="auto"/>
        <w:jc w:val="center"/>
        <w:rPr>
          <w:rFonts w:ascii="Arial" w:hAnsi="Arial" w:cs="Arial"/>
          <w:color w:val="000000"/>
        </w:rPr>
      </w:pPr>
    </w:p>
    <w:p w14:paraId="77FC9C90" w14:textId="77777777" w:rsidR="0004571D" w:rsidRDefault="0004571D" w:rsidP="00642B79">
      <w:pPr>
        <w:pBdr>
          <w:top w:val="nil"/>
          <w:left w:val="nil"/>
          <w:bottom w:val="nil"/>
          <w:right w:val="nil"/>
          <w:between w:val="nil"/>
        </w:pBdr>
        <w:tabs>
          <w:tab w:val="left" w:pos="0"/>
        </w:tabs>
        <w:spacing w:line="276" w:lineRule="auto"/>
        <w:jc w:val="center"/>
        <w:rPr>
          <w:rFonts w:ascii="Arial" w:hAnsi="Arial" w:cs="Arial"/>
          <w:color w:val="000000"/>
        </w:rPr>
      </w:pPr>
    </w:p>
    <w:p w14:paraId="28AF5D9E" w14:textId="027D9EF1" w:rsidR="006B16A5" w:rsidRPr="00F25837" w:rsidRDefault="002054C7"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noProof/>
        </w:rPr>
        <mc:AlternateContent>
          <mc:Choice Requires="wpg">
            <w:drawing>
              <wp:anchor distT="0" distB="0" distL="0" distR="0" simplePos="0" relativeHeight="251671552" behindDoc="0" locked="0" layoutInCell="1" hidden="0" allowOverlap="1" wp14:anchorId="7777AADF" wp14:editId="44E333F5">
                <wp:simplePos x="0" y="0"/>
                <wp:positionH relativeFrom="column">
                  <wp:posOffset>2286000</wp:posOffset>
                </wp:positionH>
                <wp:positionV relativeFrom="paragraph">
                  <wp:posOffset>215900</wp:posOffset>
                </wp:positionV>
                <wp:extent cx="2257425" cy="12700"/>
                <wp:effectExtent l="0" t="0" r="0" b="0"/>
                <wp:wrapTopAndBottom distT="0" distB="0"/>
                <wp:docPr id="37" name="Forma libre: forma 37"/>
                <wp:cNvGraphicFramePr/>
                <a:graphic xmlns:a="http://schemas.openxmlformats.org/drawingml/2006/main">
                  <a:graphicData uri="http://schemas.microsoft.com/office/word/2010/wordprocessingShape">
                    <wps:wsp>
                      <wps:cNvSpPr/>
                      <wps:spPr>
                        <a:xfrm>
                          <a:off x="4217288" y="3779365"/>
                          <a:ext cx="2257425" cy="1270"/>
                        </a:xfrm>
                        <a:custGeom>
                          <a:avLst/>
                          <a:gdLst/>
                          <a:ahLst/>
                          <a:cxnLst/>
                          <a:rect l="l" t="t" r="r" b="b"/>
                          <a:pathLst>
                            <a:path w="3555" h="120000" extrusionOk="0">
                              <a:moveTo>
                                <a:pt x="0" y="0"/>
                              </a:moveTo>
                              <a:lnTo>
                                <a:pt x="355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2286000</wp:posOffset>
                </wp:positionH>
                <wp:positionV relativeFrom="paragraph">
                  <wp:posOffset>215900</wp:posOffset>
                </wp:positionV>
                <wp:extent cx="2257425" cy="12700"/>
                <wp:effectExtent b="0" l="0" r="0" t="0"/>
                <wp:wrapTopAndBottom distB="0" distT="0"/>
                <wp:docPr id="8" name="image11.png"/>
                <a:graphic>
                  <a:graphicData uri="http://schemas.openxmlformats.org/drawingml/2006/picture">
                    <pic:pic>
                      <pic:nvPicPr>
                        <pic:cNvPr id="0" name="image11.png"/>
                        <pic:cNvPicPr preferRelativeResize="0"/>
                      </pic:nvPicPr>
                      <pic:blipFill>
                        <a:blip r:embed="rId49"/>
                        <a:srcRect/>
                        <a:stretch>
                          <a:fillRect/>
                        </a:stretch>
                      </pic:blipFill>
                      <pic:spPr>
                        <a:xfrm>
                          <a:off x="0" y="0"/>
                          <a:ext cx="2257425" cy="12700"/>
                        </a:xfrm>
                        <a:prstGeom prst="rect"/>
                        <a:ln/>
                      </pic:spPr>
                    </pic:pic>
                  </a:graphicData>
                </a:graphic>
              </wp:anchor>
            </w:drawing>
          </mc:Fallback>
        </mc:AlternateContent>
      </w:r>
      <w:r w:rsidR="002A1A7E" w:rsidRPr="00F25837">
        <w:rPr>
          <w:rFonts w:ascii="Arial" w:hAnsi="Arial" w:cs="Arial"/>
          <w:color w:val="000000"/>
        </w:rPr>
        <w:t xml:space="preserve">C. </w:t>
      </w:r>
      <w:r w:rsidR="002A1A7E" w:rsidRPr="00F25837">
        <w:rPr>
          <w:rFonts w:ascii="Arial" w:hAnsi="Arial" w:cs="Arial"/>
        </w:rPr>
        <w:t xml:space="preserve">Yuli Mandujano </w:t>
      </w:r>
      <w:proofErr w:type="spellStart"/>
      <w:r w:rsidR="002A1A7E" w:rsidRPr="00F25837">
        <w:rPr>
          <w:rFonts w:ascii="Arial" w:hAnsi="Arial" w:cs="Arial"/>
        </w:rPr>
        <w:t>Barabata</w:t>
      </w:r>
      <w:proofErr w:type="spellEnd"/>
    </w:p>
    <w:p w14:paraId="6AA7461F" w14:textId="61498938"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color w:val="000000"/>
        </w:rPr>
        <w:t>Octavo Regidor</w:t>
      </w:r>
    </w:p>
    <w:p w14:paraId="365D3FEB" w14:textId="77777777" w:rsidR="001D53B0" w:rsidRDefault="001D53B0" w:rsidP="00642B79">
      <w:pPr>
        <w:pBdr>
          <w:top w:val="nil"/>
          <w:left w:val="nil"/>
          <w:bottom w:val="nil"/>
          <w:right w:val="nil"/>
          <w:between w:val="nil"/>
        </w:pBdr>
        <w:tabs>
          <w:tab w:val="left" w:pos="0"/>
        </w:tabs>
        <w:spacing w:line="276" w:lineRule="auto"/>
        <w:jc w:val="center"/>
        <w:rPr>
          <w:rFonts w:ascii="Arial" w:hAnsi="Arial" w:cs="Arial"/>
          <w:color w:val="000000"/>
        </w:rPr>
      </w:pPr>
    </w:p>
    <w:p w14:paraId="310F2F48" w14:textId="77777777" w:rsidR="0004571D" w:rsidRDefault="0004571D" w:rsidP="00642B79">
      <w:pPr>
        <w:pBdr>
          <w:top w:val="nil"/>
          <w:left w:val="nil"/>
          <w:bottom w:val="nil"/>
          <w:right w:val="nil"/>
          <w:between w:val="nil"/>
        </w:pBdr>
        <w:tabs>
          <w:tab w:val="left" w:pos="0"/>
        </w:tabs>
        <w:spacing w:line="276" w:lineRule="auto"/>
        <w:jc w:val="center"/>
        <w:rPr>
          <w:rFonts w:ascii="Arial" w:hAnsi="Arial" w:cs="Arial"/>
          <w:color w:val="000000"/>
        </w:rPr>
      </w:pPr>
    </w:p>
    <w:p w14:paraId="2E39F74B" w14:textId="77777777" w:rsidR="006B16A5" w:rsidRPr="00F25837" w:rsidRDefault="002054C7"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noProof/>
        </w:rPr>
        <mc:AlternateContent>
          <mc:Choice Requires="wpg">
            <w:drawing>
              <wp:anchor distT="0" distB="0" distL="0" distR="0" simplePos="0" relativeHeight="251672576" behindDoc="0" locked="0" layoutInCell="1" hidden="0" allowOverlap="1" wp14:anchorId="5B4D1D16" wp14:editId="3861C217">
                <wp:simplePos x="0" y="0"/>
                <wp:positionH relativeFrom="column">
                  <wp:posOffset>2286000</wp:posOffset>
                </wp:positionH>
                <wp:positionV relativeFrom="paragraph">
                  <wp:posOffset>215900</wp:posOffset>
                </wp:positionV>
                <wp:extent cx="2258060" cy="12700"/>
                <wp:effectExtent l="0" t="0" r="0" b="0"/>
                <wp:wrapTopAndBottom distT="0" distB="0"/>
                <wp:docPr id="38" name="Forma libre: forma 38"/>
                <wp:cNvGraphicFramePr/>
                <a:graphic xmlns:a="http://schemas.openxmlformats.org/drawingml/2006/main">
                  <a:graphicData uri="http://schemas.microsoft.com/office/word/2010/wordprocessingShape">
                    <wps:wsp>
                      <wps:cNvSpPr/>
                      <wps:spPr>
                        <a:xfrm>
                          <a:off x="4216970" y="3779365"/>
                          <a:ext cx="2258060" cy="1270"/>
                        </a:xfrm>
                        <a:custGeom>
                          <a:avLst/>
                          <a:gdLst/>
                          <a:ahLst/>
                          <a:cxnLst/>
                          <a:rect l="l" t="t" r="r" b="b"/>
                          <a:pathLst>
                            <a:path w="3556" h="120000" extrusionOk="0">
                              <a:moveTo>
                                <a:pt x="0" y="0"/>
                              </a:moveTo>
                              <a:lnTo>
                                <a:pt x="355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2286000</wp:posOffset>
                </wp:positionH>
                <wp:positionV relativeFrom="paragraph">
                  <wp:posOffset>215900</wp:posOffset>
                </wp:positionV>
                <wp:extent cx="2258060" cy="12700"/>
                <wp:effectExtent b="0" l="0" r="0" t="0"/>
                <wp:wrapTopAndBottom distB="0" distT="0"/>
                <wp:docPr id="14" name="image17.png"/>
                <a:graphic>
                  <a:graphicData uri="http://schemas.openxmlformats.org/drawingml/2006/picture">
                    <pic:pic>
                      <pic:nvPicPr>
                        <pic:cNvPr id="0" name="image17.png"/>
                        <pic:cNvPicPr preferRelativeResize="0"/>
                      </pic:nvPicPr>
                      <pic:blipFill>
                        <a:blip r:embed="rId50"/>
                        <a:srcRect/>
                        <a:stretch>
                          <a:fillRect/>
                        </a:stretch>
                      </pic:blipFill>
                      <pic:spPr>
                        <a:xfrm>
                          <a:off x="0" y="0"/>
                          <a:ext cx="2258060" cy="12700"/>
                        </a:xfrm>
                        <a:prstGeom prst="rect"/>
                        <a:ln/>
                      </pic:spPr>
                    </pic:pic>
                  </a:graphicData>
                </a:graphic>
              </wp:anchor>
            </w:drawing>
          </mc:Fallback>
        </mc:AlternateContent>
      </w:r>
    </w:p>
    <w:p w14:paraId="00D0BE88" w14:textId="55AD8353"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color w:val="000000"/>
        </w:rPr>
        <w:t>C. Eleazar Ignacio</w:t>
      </w:r>
      <w:r w:rsidRPr="00F25837">
        <w:rPr>
          <w:rFonts w:ascii="Arial" w:hAnsi="Arial" w:cs="Arial"/>
        </w:rPr>
        <w:t xml:space="preserve"> Dzib </w:t>
      </w:r>
      <w:proofErr w:type="spellStart"/>
      <w:r w:rsidRPr="00F25837">
        <w:rPr>
          <w:rFonts w:ascii="Arial" w:hAnsi="Arial" w:cs="Arial"/>
        </w:rPr>
        <w:t>Ek</w:t>
      </w:r>
      <w:proofErr w:type="spellEnd"/>
    </w:p>
    <w:p w14:paraId="632A296B" w14:textId="455F2DED"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color w:val="000000"/>
        </w:rPr>
        <w:t xml:space="preserve">Síndico </w:t>
      </w:r>
      <w:r>
        <w:rPr>
          <w:rFonts w:ascii="Arial" w:hAnsi="Arial" w:cs="Arial"/>
          <w:color w:val="000000"/>
        </w:rPr>
        <w:t>d</w:t>
      </w:r>
      <w:r w:rsidRPr="00F25837">
        <w:rPr>
          <w:rFonts w:ascii="Arial" w:hAnsi="Arial" w:cs="Arial"/>
          <w:color w:val="000000"/>
        </w:rPr>
        <w:t>e Hacienda</w:t>
      </w:r>
    </w:p>
    <w:p w14:paraId="228BD2AB" w14:textId="77777777" w:rsidR="001D53B0" w:rsidRDefault="001D53B0" w:rsidP="00642B79">
      <w:pPr>
        <w:pBdr>
          <w:top w:val="nil"/>
          <w:left w:val="nil"/>
          <w:bottom w:val="nil"/>
          <w:right w:val="nil"/>
          <w:between w:val="nil"/>
        </w:pBdr>
        <w:tabs>
          <w:tab w:val="left" w:pos="0"/>
        </w:tabs>
        <w:spacing w:line="276" w:lineRule="auto"/>
        <w:jc w:val="center"/>
        <w:rPr>
          <w:rFonts w:ascii="Arial" w:hAnsi="Arial" w:cs="Arial"/>
          <w:color w:val="000000"/>
        </w:rPr>
      </w:pPr>
    </w:p>
    <w:p w14:paraId="6383C8AF" w14:textId="77777777" w:rsidR="006B16A5" w:rsidRPr="00F25837" w:rsidRDefault="002054C7"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noProof/>
        </w:rPr>
        <mc:AlternateContent>
          <mc:Choice Requires="wpg">
            <w:drawing>
              <wp:anchor distT="0" distB="0" distL="0" distR="0" simplePos="0" relativeHeight="251673600" behindDoc="0" locked="0" layoutInCell="1" hidden="0" allowOverlap="1" wp14:anchorId="195FB1D1" wp14:editId="07356104">
                <wp:simplePos x="0" y="0"/>
                <wp:positionH relativeFrom="column">
                  <wp:posOffset>2286000</wp:posOffset>
                </wp:positionH>
                <wp:positionV relativeFrom="paragraph">
                  <wp:posOffset>215900</wp:posOffset>
                </wp:positionV>
                <wp:extent cx="2257425" cy="12700"/>
                <wp:effectExtent l="0" t="0" r="0" b="0"/>
                <wp:wrapTopAndBottom distT="0" distB="0"/>
                <wp:docPr id="39" name="Forma libre: forma 39"/>
                <wp:cNvGraphicFramePr/>
                <a:graphic xmlns:a="http://schemas.openxmlformats.org/drawingml/2006/main">
                  <a:graphicData uri="http://schemas.microsoft.com/office/word/2010/wordprocessingShape">
                    <wps:wsp>
                      <wps:cNvSpPr/>
                      <wps:spPr>
                        <a:xfrm>
                          <a:off x="4217288" y="3779365"/>
                          <a:ext cx="2257425" cy="1270"/>
                        </a:xfrm>
                        <a:custGeom>
                          <a:avLst/>
                          <a:gdLst/>
                          <a:ahLst/>
                          <a:cxnLst/>
                          <a:rect l="l" t="t" r="r" b="b"/>
                          <a:pathLst>
                            <a:path w="3555" h="120000" extrusionOk="0">
                              <a:moveTo>
                                <a:pt x="0" y="0"/>
                              </a:moveTo>
                              <a:lnTo>
                                <a:pt x="355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2286000</wp:posOffset>
                </wp:positionH>
                <wp:positionV relativeFrom="paragraph">
                  <wp:posOffset>215900</wp:posOffset>
                </wp:positionV>
                <wp:extent cx="2257425" cy="12700"/>
                <wp:effectExtent b="0" l="0" r="0" t="0"/>
                <wp:wrapTopAndBottom distB="0" distT="0"/>
                <wp:docPr id="17" name="image20.png"/>
                <a:graphic>
                  <a:graphicData uri="http://schemas.openxmlformats.org/drawingml/2006/picture">
                    <pic:pic>
                      <pic:nvPicPr>
                        <pic:cNvPr id="0" name="image20.png"/>
                        <pic:cNvPicPr preferRelativeResize="0"/>
                      </pic:nvPicPr>
                      <pic:blipFill>
                        <a:blip r:embed="rId51"/>
                        <a:srcRect/>
                        <a:stretch>
                          <a:fillRect/>
                        </a:stretch>
                      </pic:blipFill>
                      <pic:spPr>
                        <a:xfrm>
                          <a:off x="0" y="0"/>
                          <a:ext cx="2257425" cy="12700"/>
                        </a:xfrm>
                        <a:prstGeom prst="rect"/>
                        <a:ln/>
                      </pic:spPr>
                    </pic:pic>
                  </a:graphicData>
                </a:graphic>
              </wp:anchor>
            </w:drawing>
          </mc:Fallback>
        </mc:AlternateContent>
      </w:r>
    </w:p>
    <w:p w14:paraId="51B6CC92" w14:textId="609AEAD8" w:rsidR="006B16A5" w:rsidRPr="00F25837" w:rsidRDefault="002A1A7E" w:rsidP="00642B79">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rPr>
        <w:t>C. Natalia Hernández Torres</w:t>
      </w:r>
    </w:p>
    <w:p w14:paraId="72AB16D3" w14:textId="04A14DBE" w:rsidR="00A7247E" w:rsidRPr="00F25837" w:rsidRDefault="002A1A7E" w:rsidP="000A2F46">
      <w:pPr>
        <w:pBdr>
          <w:top w:val="nil"/>
          <w:left w:val="nil"/>
          <w:bottom w:val="nil"/>
          <w:right w:val="nil"/>
          <w:between w:val="nil"/>
        </w:pBdr>
        <w:tabs>
          <w:tab w:val="left" w:pos="0"/>
        </w:tabs>
        <w:spacing w:line="276" w:lineRule="auto"/>
        <w:jc w:val="center"/>
        <w:rPr>
          <w:rFonts w:ascii="Arial" w:hAnsi="Arial" w:cs="Arial"/>
          <w:color w:val="000000"/>
        </w:rPr>
      </w:pPr>
      <w:r w:rsidRPr="00F25837">
        <w:rPr>
          <w:rFonts w:ascii="Arial" w:hAnsi="Arial" w:cs="Arial"/>
          <w:color w:val="000000"/>
        </w:rPr>
        <w:t>Síndico Jurídic</w:t>
      </w:r>
      <w:r w:rsidR="000A2F46">
        <w:rPr>
          <w:rFonts w:ascii="Arial" w:hAnsi="Arial" w:cs="Arial"/>
          <w:color w:val="000000"/>
        </w:rPr>
        <w:t>o.</w:t>
      </w:r>
    </w:p>
    <w:sectPr w:rsidR="00A7247E" w:rsidRPr="00F25837" w:rsidSect="001740B2">
      <w:footerReference w:type="default" r:id="rId52"/>
      <w:pgSz w:w="12240" w:h="15840" w:code="1"/>
      <w:pgMar w:top="2268" w:right="1134" w:bottom="1701"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3BB9" w14:textId="77777777" w:rsidR="008561A3" w:rsidRDefault="008561A3">
      <w:r>
        <w:separator/>
      </w:r>
    </w:p>
  </w:endnote>
  <w:endnote w:type="continuationSeparator" w:id="0">
    <w:p w14:paraId="41A400F4" w14:textId="77777777" w:rsidR="008561A3" w:rsidRDefault="0085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Times New Roman"/>
    <w:charset w:val="01"/>
    <w:family w:val="swiss"/>
    <w:pitch w:val="variable"/>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578291"/>
      <w:docPartObj>
        <w:docPartGallery w:val="Page Numbers (Bottom of Page)"/>
        <w:docPartUnique/>
      </w:docPartObj>
    </w:sdtPr>
    <w:sdtEndPr/>
    <w:sdtContent>
      <w:p w14:paraId="57E97396" w14:textId="3A99CF8D" w:rsidR="00581670" w:rsidRDefault="00581670" w:rsidP="00581670">
        <w:pPr>
          <w:pStyle w:val="Piedepgina"/>
          <w:jc w:val="right"/>
        </w:pPr>
        <w:r w:rsidRPr="00581670">
          <w:rPr>
            <w:rFonts w:ascii="Arial" w:hAnsi="Arial"/>
          </w:rPr>
          <w:fldChar w:fldCharType="begin"/>
        </w:r>
        <w:r w:rsidRPr="00581670">
          <w:rPr>
            <w:rFonts w:ascii="Arial" w:hAnsi="Arial"/>
          </w:rPr>
          <w:instrText>PAGE   \* MERGEFORMAT</w:instrText>
        </w:r>
        <w:r w:rsidRPr="00581670">
          <w:rPr>
            <w:rFonts w:ascii="Arial" w:hAnsi="Arial"/>
          </w:rPr>
          <w:fldChar w:fldCharType="separate"/>
        </w:r>
        <w:r w:rsidR="00E11A91" w:rsidRPr="00E11A91">
          <w:rPr>
            <w:rFonts w:ascii="Arial" w:hAnsi="Arial"/>
            <w:noProof/>
            <w:lang w:val="es-ES"/>
          </w:rPr>
          <w:t>40</w:t>
        </w:r>
        <w:r w:rsidRPr="00581670">
          <w:rPr>
            <w:rFonts w:ascii="Arial" w:hAnsi="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514676"/>
      <w:docPartObj>
        <w:docPartGallery w:val="Page Numbers (Bottom of Page)"/>
        <w:docPartUnique/>
      </w:docPartObj>
    </w:sdtPr>
    <w:sdtEndPr/>
    <w:sdtContent>
      <w:p w14:paraId="42686A3D" w14:textId="77777777" w:rsidR="00E11A91" w:rsidRDefault="00E11A91" w:rsidP="00581670">
        <w:pPr>
          <w:pStyle w:val="Piedepgina"/>
          <w:jc w:val="right"/>
        </w:pPr>
        <w:r w:rsidRPr="00581670">
          <w:rPr>
            <w:rFonts w:ascii="Arial" w:hAnsi="Arial"/>
          </w:rPr>
          <w:fldChar w:fldCharType="begin"/>
        </w:r>
        <w:r w:rsidRPr="00581670">
          <w:rPr>
            <w:rFonts w:ascii="Arial" w:hAnsi="Arial"/>
          </w:rPr>
          <w:instrText>PAGE   \* MERGEFORMAT</w:instrText>
        </w:r>
        <w:r w:rsidRPr="00581670">
          <w:rPr>
            <w:rFonts w:ascii="Arial" w:hAnsi="Arial"/>
          </w:rPr>
          <w:fldChar w:fldCharType="separate"/>
        </w:r>
        <w:r w:rsidRPr="00E11A91">
          <w:rPr>
            <w:rFonts w:ascii="Arial" w:hAnsi="Arial"/>
            <w:noProof/>
            <w:lang w:val="es-ES"/>
          </w:rPr>
          <w:t>70</w:t>
        </w:r>
        <w:r w:rsidRPr="00581670">
          <w:rPr>
            <w:rFonts w:ascii="Arial" w:hAnsi="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C2C5" w14:textId="77777777" w:rsidR="008561A3" w:rsidRDefault="008561A3">
      <w:r>
        <w:separator/>
      </w:r>
    </w:p>
  </w:footnote>
  <w:footnote w:type="continuationSeparator" w:id="0">
    <w:p w14:paraId="74DC546A" w14:textId="77777777" w:rsidR="008561A3" w:rsidRDefault="00856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BFC4" w14:textId="77777777" w:rsidR="00581670" w:rsidRPr="00C841E6" w:rsidRDefault="00581670" w:rsidP="00C841E6">
    <w:pPr>
      <w:pBdr>
        <w:top w:val="nil"/>
        <w:left w:val="nil"/>
        <w:bottom w:val="nil"/>
        <w:right w:val="nil"/>
        <w:between w:val="nil"/>
      </w:pBdr>
      <w:tabs>
        <w:tab w:val="center" w:pos="4419"/>
        <w:tab w:val="right" w:pos="8838"/>
      </w:tabs>
      <w:jc w:val="center"/>
      <w:rPr>
        <w:rFonts w:ascii="Arial" w:hAnsi="Arial" w:cs="Arial"/>
        <w:b/>
        <w:color w:val="000000"/>
      </w:rPr>
    </w:pPr>
    <w:r w:rsidRPr="00C841E6">
      <w:rPr>
        <w:rFonts w:ascii="Arial" w:hAnsi="Arial" w:cs="Arial"/>
        <w:b/>
        <w:color w:val="000000"/>
      </w:rPr>
      <w:t>H. AYUNTAMIENTO DE CALAKMUL</w:t>
    </w:r>
    <w:r w:rsidRPr="00C841E6">
      <w:rPr>
        <w:rFonts w:ascii="Arial" w:hAnsi="Arial" w:cs="Arial"/>
        <w:b/>
        <w:noProof/>
      </w:rPr>
      <w:drawing>
        <wp:anchor distT="0" distB="0" distL="0" distR="0" simplePos="0" relativeHeight="251663360" behindDoc="1" locked="0" layoutInCell="1" hidden="0" allowOverlap="1" wp14:anchorId="3184FF78" wp14:editId="633A5653">
          <wp:simplePos x="0" y="0"/>
          <wp:positionH relativeFrom="margin">
            <wp:align>right</wp:align>
          </wp:positionH>
          <wp:positionV relativeFrom="paragraph">
            <wp:posOffset>-209549</wp:posOffset>
          </wp:positionV>
          <wp:extent cx="1323975" cy="809625"/>
          <wp:effectExtent l="0" t="0" r="9525" b="9525"/>
          <wp:wrapNone/>
          <wp:docPr id="4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3975" cy="809625"/>
                  </a:xfrm>
                  <a:prstGeom prst="rect">
                    <a:avLst/>
                  </a:prstGeom>
                  <a:ln/>
                </pic:spPr>
              </pic:pic>
            </a:graphicData>
          </a:graphic>
        </wp:anchor>
      </w:drawing>
    </w:r>
    <w:r w:rsidRPr="00C841E6">
      <w:rPr>
        <w:rFonts w:ascii="Arial" w:hAnsi="Arial" w:cs="Arial"/>
        <w:b/>
        <w:noProof/>
      </w:rPr>
      <w:drawing>
        <wp:anchor distT="0" distB="0" distL="0" distR="0" simplePos="0" relativeHeight="251664384" behindDoc="1" locked="0" layoutInCell="1" hidden="0" allowOverlap="1" wp14:anchorId="58F1EAC6" wp14:editId="6F31C408">
          <wp:simplePos x="0" y="0"/>
          <wp:positionH relativeFrom="margin">
            <wp:align>left</wp:align>
          </wp:positionH>
          <wp:positionV relativeFrom="paragraph">
            <wp:posOffset>-276224</wp:posOffset>
          </wp:positionV>
          <wp:extent cx="1304925" cy="1035050"/>
          <wp:effectExtent l="0" t="0" r="9525" b="0"/>
          <wp:wrapNone/>
          <wp:docPr id="48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04925" cy="1035050"/>
                  </a:xfrm>
                  <a:prstGeom prst="rect">
                    <a:avLst/>
                  </a:prstGeom>
                  <a:ln/>
                </pic:spPr>
              </pic:pic>
            </a:graphicData>
          </a:graphic>
        </wp:anchor>
      </w:drawing>
    </w:r>
  </w:p>
  <w:p w14:paraId="37E77DEC" w14:textId="77777777" w:rsidR="00581670" w:rsidRPr="00C841E6" w:rsidRDefault="00581670" w:rsidP="00C841E6">
    <w:pPr>
      <w:pBdr>
        <w:top w:val="nil"/>
        <w:left w:val="nil"/>
        <w:bottom w:val="nil"/>
        <w:right w:val="nil"/>
        <w:between w:val="nil"/>
      </w:pBdr>
      <w:tabs>
        <w:tab w:val="center" w:pos="4419"/>
        <w:tab w:val="right" w:pos="8838"/>
      </w:tabs>
      <w:jc w:val="center"/>
      <w:rPr>
        <w:rFonts w:ascii="Arial" w:hAnsi="Arial" w:cs="Arial"/>
        <w:b/>
        <w:color w:val="000000"/>
      </w:rPr>
    </w:pPr>
    <w:r w:rsidRPr="00C841E6">
      <w:rPr>
        <w:rFonts w:ascii="Arial" w:hAnsi="Arial" w:cs="Arial"/>
        <w:b/>
        <w:color w:val="000000"/>
      </w:rPr>
      <w:t>2021-2024</w:t>
    </w:r>
  </w:p>
  <w:p w14:paraId="40123911" w14:textId="3FDA8420" w:rsidR="00581670" w:rsidRPr="00C841E6" w:rsidRDefault="00581670" w:rsidP="00C841E6">
    <w:pPr>
      <w:pBdr>
        <w:top w:val="nil"/>
        <w:left w:val="nil"/>
        <w:bottom w:val="nil"/>
        <w:right w:val="nil"/>
        <w:between w:val="nil"/>
      </w:pBdr>
      <w:tabs>
        <w:tab w:val="center" w:pos="4419"/>
        <w:tab w:val="right" w:pos="8838"/>
      </w:tabs>
      <w:jc w:val="center"/>
      <w:rPr>
        <w:rFonts w:ascii="Arial" w:hAnsi="Arial" w:cs="Arial"/>
      </w:rPr>
    </w:pPr>
    <w:r w:rsidRPr="00C841E6">
      <w:rPr>
        <w:rFonts w:ascii="Arial" w:hAnsi="Arial" w:cs="Arial"/>
        <w:b/>
        <w:color w:val="000000"/>
      </w:rPr>
      <w:t>“</w:t>
    </w:r>
    <w:r>
      <w:rPr>
        <w:rFonts w:ascii="Arial" w:hAnsi="Arial" w:cs="Arial"/>
        <w:b/>
        <w:color w:val="000000"/>
      </w:rPr>
      <w:t>DESARROLLO Y BIENESTAR</w:t>
    </w:r>
    <w:r w:rsidRPr="00C841E6">
      <w:rPr>
        <w:rFonts w:ascii="Arial" w:hAnsi="Arial" w:cs="Arial"/>
        <w:b/>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5C1E"/>
    <w:multiLevelType w:val="multilevel"/>
    <w:tmpl w:val="87008DBC"/>
    <w:lvl w:ilvl="0">
      <w:start w:val="1"/>
      <w:numFmt w:val="decimal"/>
      <w:lvlText w:val="%1."/>
      <w:lvlJc w:val="left"/>
      <w:pPr>
        <w:ind w:left="284" w:hanging="284"/>
      </w:pPr>
      <w:rPr>
        <w:rFonts w:ascii="Arial" w:eastAsia="Arial MT" w:hAnsi="Arial" w:cs="Arial MT" w:hint="default"/>
        <w:sz w:val="22"/>
        <w:szCs w:val="16"/>
      </w:rPr>
    </w:lvl>
    <w:lvl w:ilvl="1">
      <w:start w:val="1"/>
      <w:numFmt w:val="bullet"/>
      <w:lvlText w:val="●"/>
      <w:lvlJc w:val="left"/>
      <w:pPr>
        <w:ind w:left="284" w:hanging="284"/>
      </w:pPr>
      <w:rPr>
        <w:rFonts w:ascii="Noto Sans Symbols" w:hAnsi="Noto Sans Symbols" w:hint="default"/>
        <w:sz w:val="16"/>
        <w:szCs w:val="16"/>
      </w:rPr>
    </w:lvl>
    <w:lvl w:ilvl="2">
      <w:start w:val="1"/>
      <w:numFmt w:val="bullet"/>
      <w:lvlText w:val="•"/>
      <w:lvlJc w:val="left"/>
      <w:pPr>
        <w:ind w:left="3217" w:hanging="288"/>
      </w:pPr>
      <w:rPr>
        <w:rFonts w:hint="default"/>
      </w:rPr>
    </w:lvl>
    <w:lvl w:ilvl="3">
      <w:start w:val="1"/>
      <w:numFmt w:val="bullet"/>
      <w:lvlText w:val="•"/>
      <w:lvlJc w:val="left"/>
      <w:pPr>
        <w:ind w:left="3995" w:hanging="288"/>
      </w:pPr>
      <w:rPr>
        <w:rFonts w:hint="default"/>
      </w:rPr>
    </w:lvl>
    <w:lvl w:ilvl="4">
      <w:start w:val="1"/>
      <w:numFmt w:val="bullet"/>
      <w:lvlText w:val="•"/>
      <w:lvlJc w:val="left"/>
      <w:pPr>
        <w:ind w:left="4773" w:hanging="288"/>
      </w:pPr>
      <w:rPr>
        <w:rFonts w:hint="default"/>
      </w:rPr>
    </w:lvl>
    <w:lvl w:ilvl="5">
      <w:start w:val="1"/>
      <w:numFmt w:val="bullet"/>
      <w:lvlText w:val="•"/>
      <w:lvlJc w:val="left"/>
      <w:pPr>
        <w:ind w:left="5551" w:hanging="287"/>
      </w:pPr>
      <w:rPr>
        <w:rFonts w:hint="default"/>
      </w:rPr>
    </w:lvl>
    <w:lvl w:ilvl="6">
      <w:start w:val="1"/>
      <w:numFmt w:val="bullet"/>
      <w:lvlText w:val="•"/>
      <w:lvlJc w:val="left"/>
      <w:pPr>
        <w:ind w:left="6328" w:hanging="288"/>
      </w:pPr>
      <w:rPr>
        <w:rFonts w:hint="default"/>
      </w:rPr>
    </w:lvl>
    <w:lvl w:ilvl="7">
      <w:start w:val="1"/>
      <w:numFmt w:val="bullet"/>
      <w:lvlText w:val="•"/>
      <w:lvlJc w:val="left"/>
      <w:pPr>
        <w:ind w:left="7106" w:hanging="287"/>
      </w:pPr>
      <w:rPr>
        <w:rFonts w:hint="default"/>
      </w:rPr>
    </w:lvl>
    <w:lvl w:ilvl="8">
      <w:start w:val="1"/>
      <w:numFmt w:val="bullet"/>
      <w:lvlText w:val="•"/>
      <w:lvlJc w:val="left"/>
      <w:pPr>
        <w:ind w:left="7884" w:hanging="288"/>
      </w:pPr>
      <w:rPr>
        <w:rFonts w:hint="default"/>
      </w:rPr>
    </w:lvl>
  </w:abstractNum>
  <w:abstractNum w:abstractNumId="1" w15:restartNumberingAfterBreak="0">
    <w:nsid w:val="23D551B6"/>
    <w:multiLevelType w:val="multilevel"/>
    <w:tmpl w:val="D9D0AD0C"/>
    <w:lvl w:ilvl="0">
      <w:start w:val="1"/>
      <w:numFmt w:val="upperRoman"/>
      <w:lvlText w:val="%1."/>
      <w:lvlJc w:val="left"/>
      <w:pPr>
        <w:ind w:left="397" w:hanging="397"/>
      </w:pPr>
      <w:rPr>
        <w:rFonts w:ascii="Arial" w:eastAsia="Arial" w:hAnsi="Arial" w:cs="Arial" w:hint="default"/>
        <w:b w:val="0"/>
        <w:sz w:val="22"/>
        <w:szCs w:val="16"/>
      </w:rPr>
    </w:lvl>
    <w:lvl w:ilvl="1">
      <w:start w:val="1"/>
      <w:numFmt w:val="lowerLetter"/>
      <w:lvlText w:val="%2."/>
      <w:lvlJc w:val="left"/>
      <w:pPr>
        <w:ind w:left="3354" w:hanging="288"/>
      </w:pPr>
      <w:rPr>
        <w:rFonts w:ascii="Arial" w:eastAsia="Arial" w:hAnsi="Arial" w:cs="Arial" w:hint="default"/>
        <w:b/>
        <w:sz w:val="16"/>
        <w:szCs w:val="16"/>
      </w:rPr>
    </w:lvl>
    <w:lvl w:ilvl="2">
      <w:start w:val="1"/>
      <w:numFmt w:val="bullet"/>
      <w:lvlText w:val="•"/>
      <w:lvlJc w:val="left"/>
      <w:pPr>
        <w:ind w:left="4275" w:hanging="288"/>
      </w:pPr>
      <w:rPr>
        <w:rFonts w:hint="default"/>
      </w:rPr>
    </w:lvl>
    <w:lvl w:ilvl="3">
      <w:start w:val="1"/>
      <w:numFmt w:val="bullet"/>
      <w:lvlText w:val="•"/>
      <w:lvlJc w:val="left"/>
      <w:pPr>
        <w:ind w:left="5191" w:hanging="288"/>
      </w:pPr>
      <w:rPr>
        <w:rFonts w:hint="default"/>
      </w:rPr>
    </w:lvl>
    <w:lvl w:ilvl="4">
      <w:start w:val="1"/>
      <w:numFmt w:val="bullet"/>
      <w:lvlText w:val="•"/>
      <w:lvlJc w:val="left"/>
      <w:pPr>
        <w:ind w:left="6106" w:hanging="287"/>
      </w:pPr>
      <w:rPr>
        <w:rFonts w:hint="default"/>
      </w:rPr>
    </w:lvl>
    <w:lvl w:ilvl="5">
      <w:start w:val="1"/>
      <w:numFmt w:val="bullet"/>
      <w:lvlText w:val="•"/>
      <w:lvlJc w:val="left"/>
      <w:pPr>
        <w:ind w:left="7022" w:hanging="287"/>
      </w:pPr>
      <w:rPr>
        <w:rFonts w:hint="default"/>
      </w:rPr>
    </w:lvl>
    <w:lvl w:ilvl="6">
      <w:start w:val="1"/>
      <w:numFmt w:val="bullet"/>
      <w:lvlText w:val="•"/>
      <w:lvlJc w:val="left"/>
      <w:pPr>
        <w:ind w:left="7937" w:hanging="287"/>
      </w:pPr>
      <w:rPr>
        <w:rFonts w:hint="default"/>
      </w:rPr>
    </w:lvl>
    <w:lvl w:ilvl="7">
      <w:start w:val="1"/>
      <w:numFmt w:val="bullet"/>
      <w:lvlText w:val="•"/>
      <w:lvlJc w:val="left"/>
      <w:pPr>
        <w:ind w:left="8853" w:hanging="288"/>
      </w:pPr>
      <w:rPr>
        <w:rFonts w:hint="default"/>
      </w:rPr>
    </w:lvl>
    <w:lvl w:ilvl="8">
      <w:start w:val="1"/>
      <w:numFmt w:val="bullet"/>
      <w:lvlText w:val="•"/>
      <w:lvlJc w:val="left"/>
      <w:pPr>
        <w:ind w:left="9768" w:hanging="288"/>
      </w:pPr>
      <w:rPr>
        <w:rFonts w:hint="default"/>
      </w:rPr>
    </w:lvl>
  </w:abstractNum>
  <w:abstractNum w:abstractNumId="2" w15:restartNumberingAfterBreak="0">
    <w:nsid w:val="24755C78"/>
    <w:multiLevelType w:val="multilevel"/>
    <w:tmpl w:val="4EC07C64"/>
    <w:lvl w:ilvl="0">
      <w:start w:val="1"/>
      <w:numFmt w:val="upperRoman"/>
      <w:lvlText w:val="%1."/>
      <w:lvlJc w:val="left"/>
      <w:pPr>
        <w:ind w:left="2655" w:hanging="377"/>
      </w:pPr>
      <w:rPr>
        <w:rFonts w:ascii="Arial" w:eastAsia="Arial" w:hAnsi="Arial" w:cs="Arial"/>
        <w:b/>
        <w:sz w:val="16"/>
        <w:szCs w:val="16"/>
      </w:rPr>
    </w:lvl>
    <w:lvl w:ilvl="1">
      <w:start w:val="1"/>
      <w:numFmt w:val="bullet"/>
      <w:lvlText w:val="•"/>
      <w:lvlJc w:val="left"/>
      <w:pPr>
        <w:ind w:left="2660" w:hanging="377"/>
      </w:pPr>
    </w:lvl>
    <w:lvl w:ilvl="2">
      <w:start w:val="1"/>
      <w:numFmt w:val="bullet"/>
      <w:lvlText w:val="•"/>
      <w:lvlJc w:val="left"/>
      <w:pPr>
        <w:ind w:left="3340" w:hanging="377"/>
      </w:pPr>
    </w:lvl>
    <w:lvl w:ilvl="3">
      <w:start w:val="1"/>
      <w:numFmt w:val="bullet"/>
      <w:lvlText w:val="•"/>
      <w:lvlJc w:val="left"/>
      <w:pPr>
        <w:ind w:left="4102" w:hanging="377"/>
      </w:pPr>
    </w:lvl>
    <w:lvl w:ilvl="4">
      <w:start w:val="1"/>
      <w:numFmt w:val="bullet"/>
      <w:lvlText w:val="•"/>
      <w:lvlJc w:val="left"/>
      <w:pPr>
        <w:ind w:left="4865" w:hanging="377"/>
      </w:pPr>
    </w:lvl>
    <w:lvl w:ilvl="5">
      <w:start w:val="1"/>
      <w:numFmt w:val="bullet"/>
      <w:lvlText w:val="•"/>
      <w:lvlJc w:val="left"/>
      <w:pPr>
        <w:ind w:left="5627" w:hanging="377"/>
      </w:pPr>
    </w:lvl>
    <w:lvl w:ilvl="6">
      <w:start w:val="1"/>
      <w:numFmt w:val="bullet"/>
      <w:lvlText w:val="•"/>
      <w:lvlJc w:val="left"/>
      <w:pPr>
        <w:ind w:left="6390" w:hanging="377"/>
      </w:pPr>
    </w:lvl>
    <w:lvl w:ilvl="7">
      <w:start w:val="1"/>
      <w:numFmt w:val="bullet"/>
      <w:lvlText w:val="•"/>
      <w:lvlJc w:val="left"/>
      <w:pPr>
        <w:ind w:left="7152" w:hanging="377"/>
      </w:pPr>
    </w:lvl>
    <w:lvl w:ilvl="8">
      <w:start w:val="1"/>
      <w:numFmt w:val="bullet"/>
      <w:lvlText w:val="•"/>
      <w:lvlJc w:val="left"/>
      <w:pPr>
        <w:ind w:left="7915" w:hanging="377"/>
      </w:pPr>
    </w:lvl>
  </w:abstractNum>
  <w:abstractNum w:abstractNumId="3" w15:restartNumberingAfterBreak="0">
    <w:nsid w:val="28BD05C6"/>
    <w:multiLevelType w:val="hybridMultilevel"/>
    <w:tmpl w:val="9D764716"/>
    <w:lvl w:ilvl="0" w:tplc="66902DAA">
      <w:start w:val="1"/>
      <w:numFmt w:val="upperRoman"/>
      <w:lvlText w:val="%1."/>
      <w:lvlJc w:val="left"/>
      <w:pPr>
        <w:tabs>
          <w:tab w:val="num" w:pos="397"/>
        </w:tabs>
        <w:ind w:left="397" w:hanging="397"/>
      </w:pPr>
      <w:rPr>
        <w:rFonts w:ascii="Arial" w:hAnsi="Arial" w:hint="default"/>
        <w:b w:val="0"/>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F7BEE"/>
    <w:multiLevelType w:val="multilevel"/>
    <w:tmpl w:val="CECE4ED8"/>
    <w:lvl w:ilvl="0">
      <w:start w:val="1"/>
      <w:numFmt w:val="decimal"/>
      <w:lvlText w:val="%1."/>
      <w:lvlJc w:val="left"/>
      <w:pPr>
        <w:ind w:left="53" w:hanging="144"/>
      </w:pPr>
      <w:rPr>
        <w:rFonts w:ascii="Arial" w:eastAsia="Arial" w:hAnsi="Arial" w:cs="Arial"/>
        <w:b/>
        <w:sz w:val="13"/>
        <w:szCs w:val="13"/>
      </w:rPr>
    </w:lvl>
    <w:lvl w:ilvl="1">
      <w:start w:val="1"/>
      <w:numFmt w:val="upperLetter"/>
      <w:lvlText w:val="%2."/>
      <w:lvlJc w:val="left"/>
      <w:pPr>
        <w:ind w:left="702" w:hanging="265"/>
      </w:pPr>
      <w:rPr>
        <w:rFonts w:ascii="Arial MT" w:eastAsia="Arial MT" w:hAnsi="Arial MT" w:cs="Arial MT"/>
        <w:sz w:val="13"/>
        <w:szCs w:val="13"/>
      </w:rPr>
    </w:lvl>
    <w:lvl w:ilvl="2">
      <w:start w:val="1"/>
      <w:numFmt w:val="bullet"/>
      <w:lvlText w:val="•"/>
      <w:lvlJc w:val="left"/>
      <w:pPr>
        <w:ind w:left="921" w:hanging="265"/>
      </w:pPr>
    </w:lvl>
    <w:lvl w:ilvl="3">
      <w:start w:val="1"/>
      <w:numFmt w:val="bullet"/>
      <w:lvlText w:val="•"/>
      <w:lvlJc w:val="left"/>
      <w:pPr>
        <w:ind w:left="1143" w:hanging="265"/>
      </w:pPr>
    </w:lvl>
    <w:lvl w:ilvl="4">
      <w:start w:val="1"/>
      <w:numFmt w:val="bullet"/>
      <w:lvlText w:val="•"/>
      <w:lvlJc w:val="left"/>
      <w:pPr>
        <w:ind w:left="1365" w:hanging="265"/>
      </w:pPr>
    </w:lvl>
    <w:lvl w:ilvl="5">
      <w:start w:val="1"/>
      <w:numFmt w:val="bullet"/>
      <w:lvlText w:val="•"/>
      <w:lvlJc w:val="left"/>
      <w:pPr>
        <w:ind w:left="1586" w:hanging="265"/>
      </w:pPr>
    </w:lvl>
    <w:lvl w:ilvl="6">
      <w:start w:val="1"/>
      <w:numFmt w:val="bullet"/>
      <w:lvlText w:val="•"/>
      <w:lvlJc w:val="left"/>
      <w:pPr>
        <w:ind w:left="1808" w:hanging="265"/>
      </w:pPr>
    </w:lvl>
    <w:lvl w:ilvl="7">
      <w:start w:val="1"/>
      <w:numFmt w:val="bullet"/>
      <w:lvlText w:val="•"/>
      <w:lvlJc w:val="left"/>
      <w:pPr>
        <w:ind w:left="2030" w:hanging="265"/>
      </w:pPr>
    </w:lvl>
    <w:lvl w:ilvl="8">
      <w:start w:val="1"/>
      <w:numFmt w:val="bullet"/>
      <w:lvlText w:val="•"/>
      <w:lvlJc w:val="left"/>
      <w:pPr>
        <w:ind w:left="2251" w:hanging="265"/>
      </w:pPr>
    </w:lvl>
  </w:abstractNum>
  <w:abstractNum w:abstractNumId="5" w15:restartNumberingAfterBreak="0">
    <w:nsid w:val="31333B13"/>
    <w:multiLevelType w:val="hybridMultilevel"/>
    <w:tmpl w:val="C3121FDE"/>
    <w:lvl w:ilvl="0" w:tplc="DAFC81A2">
      <w:start w:val="1"/>
      <w:numFmt w:val="upperRoman"/>
      <w:lvlText w:val="%1."/>
      <w:lvlJc w:val="left"/>
      <w:pPr>
        <w:tabs>
          <w:tab w:val="num" w:pos="567"/>
        </w:tabs>
        <w:ind w:left="567" w:hanging="567"/>
      </w:pPr>
      <w:rPr>
        <w:rFonts w:ascii="Arial" w:hAnsi="Arial" w:hint="default"/>
        <w:b w:val="0"/>
        <w:sz w:val="22"/>
        <w:szCs w:val="16"/>
      </w:rPr>
    </w:lvl>
    <w:lvl w:ilvl="1" w:tplc="618EE058">
      <w:start w:val="1"/>
      <w:numFmt w:val="lowerLetter"/>
      <w:lvlText w:val="%2."/>
      <w:lvlJc w:val="left"/>
      <w:pPr>
        <w:tabs>
          <w:tab w:val="num" w:pos="397"/>
        </w:tabs>
        <w:ind w:left="397" w:hanging="397"/>
      </w:pPr>
      <w:rPr>
        <w:rFonts w:hint="default"/>
        <w:b w:val="0"/>
        <w:sz w:val="22"/>
        <w:szCs w:val="16"/>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610F84"/>
    <w:multiLevelType w:val="multilevel"/>
    <w:tmpl w:val="CECE4ED8"/>
    <w:lvl w:ilvl="0">
      <w:start w:val="1"/>
      <w:numFmt w:val="decimal"/>
      <w:lvlText w:val="%1."/>
      <w:lvlJc w:val="left"/>
      <w:pPr>
        <w:ind w:left="53" w:hanging="144"/>
      </w:pPr>
      <w:rPr>
        <w:rFonts w:ascii="Arial" w:eastAsia="Arial" w:hAnsi="Arial" w:cs="Arial"/>
        <w:b/>
        <w:sz w:val="13"/>
        <w:szCs w:val="13"/>
      </w:rPr>
    </w:lvl>
    <w:lvl w:ilvl="1">
      <w:start w:val="1"/>
      <w:numFmt w:val="upperLetter"/>
      <w:lvlText w:val="%2."/>
      <w:lvlJc w:val="left"/>
      <w:pPr>
        <w:ind w:left="702" w:hanging="265"/>
      </w:pPr>
      <w:rPr>
        <w:rFonts w:ascii="Arial MT" w:eastAsia="Arial MT" w:hAnsi="Arial MT" w:cs="Arial MT"/>
        <w:sz w:val="13"/>
        <w:szCs w:val="13"/>
      </w:rPr>
    </w:lvl>
    <w:lvl w:ilvl="2">
      <w:start w:val="1"/>
      <w:numFmt w:val="bullet"/>
      <w:lvlText w:val="•"/>
      <w:lvlJc w:val="left"/>
      <w:pPr>
        <w:ind w:left="921" w:hanging="265"/>
      </w:pPr>
    </w:lvl>
    <w:lvl w:ilvl="3">
      <w:start w:val="1"/>
      <w:numFmt w:val="bullet"/>
      <w:lvlText w:val="•"/>
      <w:lvlJc w:val="left"/>
      <w:pPr>
        <w:ind w:left="1143" w:hanging="265"/>
      </w:pPr>
    </w:lvl>
    <w:lvl w:ilvl="4">
      <w:start w:val="1"/>
      <w:numFmt w:val="bullet"/>
      <w:lvlText w:val="•"/>
      <w:lvlJc w:val="left"/>
      <w:pPr>
        <w:ind w:left="1365" w:hanging="265"/>
      </w:pPr>
    </w:lvl>
    <w:lvl w:ilvl="5">
      <w:start w:val="1"/>
      <w:numFmt w:val="bullet"/>
      <w:lvlText w:val="•"/>
      <w:lvlJc w:val="left"/>
      <w:pPr>
        <w:ind w:left="1586" w:hanging="265"/>
      </w:pPr>
    </w:lvl>
    <w:lvl w:ilvl="6">
      <w:start w:val="1"/>
      <w:numFmt w:val="bullet"/>
      <w:lvlText w:val="•"/>
      <w:lvlJc w:val="left"/>
      <w:pPr>
        <w:ind w:left="1808" w:hanging="265"/>
      </w:pPr>
    </w:lvl>
    <w:lvl w:ilvl="7">
      <w:start w:val="1"/>
      <w:numFmt w:val="bullet"/>
      <w:lvlText w:val="•"/>
      <w:lvlJc w:val="left"/>
      <w:pPr>
        <w:ind w:left="2030" w:hanging="265"/>
      </w:pPr>
    </w:lvl>
    <w:lvl w:ilvl="8">
      <w:start w:val="1"/>
      <w:numFmt w:val="bullet"/>
      <w:lvlText w:val="•"/>
      <w:lvlJc w:val="left"/>
      <w:pPr>
        <w:ind w:left="2251" w:hanging="265"/>
      </w:pPr>
    </w:lvl>
  </w:abstractNum>
  <w:abstractNum w:abstractNumId="7" w15:restartNumberingAfterBreak="0">
    <w:nsid w:val="33CC579B"/>
    <w:multiLevelType w:val="hybridMultilevel"/>
    <w:tmpl w:val="F588E682"/>
    <w:lvl w:ilvl="0" w:tplc="B62435CA">
      <w:start w:val="1"/>
      <w:numFmt w:val="decimal"/>
      <w:lvlText w:val="%1."/>
      <w:lvlJc w:val="left"/>
      <w:pPr>
        <w:tabs>
          <w:tab w:val="num" w:pos="397"/>
        </w:tabs>
        <w:ind w:left="397" w:hanging="39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B827FC"/>
    <w:multiLevelType w:val="hybridMultilevel"/>
    <w:tmpl w:val="9550B922"/>
    <w:lvl w:ilvl="0" w:tplc="7AD25BD0">
      <w:start w:val="1"/>
      <w:numFmt w:val="decimal"/>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3E449F"/>
    <w:multiLevelType w:val="multilevel"/>
    <w:tmpl w:val="5D70295A"/>
    <w:lvl w:ilvl="0">
      <w:start w:val="1"/>
      <w:numFmt w:val="decimal"/>
      <w:lvlText w:val="%1."/>
      <w:lvlJc w:val="left"/>
      <w:pPr>
        <w:ind w:left="397" w:hanging="397"/>
      </w:pPr>
      <w:rPr>
        <w:rFonts w:ascii="Arial" w:eastAsia="Arial MT" w:hAnsi="Arial" w:cs="Arial MT" w:hint="default"/>
        <w:sz w:val="22"/>
        <w:szCs w:val="16"/>
      </w:rPr>
    </w:lvl>
    <w:lvl w:ilvl="1">
      <w:start w:val="1"/>
      <w:numFmt w:val="bullet"/>
      <w:lvlText w:val="•"/>
      <w:lvlJc w:val="left"/>
      <w:pPr>
        <w:ind w:left="2654" w:hanging="177"/>
      </w:pPr>
      <w:rPr>
        <w:rFonts w:hint="default"/>
      </w:rPr>
    </w:lvl>
    <w:lvl w:ilvl="2">
      <w:start w:val="1"/>
      <w:numFmt w:val="bullet"/>
      <w:lvlText w:val="•"/>
      <w:lvlJc w:val="left"/>
      <w:pPr>
        <w:ind w:left="3408" w:hanging="177"/>
      </w:pPr>
      <w:rPr>
        <w:rFonts w:hint="default"/>
      </w:rPr>
    </w:lvl>
    <w:lvl w:ilvl="3">
      <w:start w:val="1"/>
      <w:numFmt w:val="bullet"/>
      <w:lvlText w:val="•"/>
      <w:lvlJc w:val="left"/>
      <w:pPr>
        <w:ind w:left="4162" w:hanging="177"/>
      </w:pPr>
      <w:rPr>
        <w:rFonts w:hint="default"/>
      </w:rPr>
    </w:lvl>
    <w:lvl w:ilvl="4">
      <w:start w:val="1"/>
      <w:numFmt w:val="bullet"/>
      <w:lvlText w:val="•"/>
      <w:lvlJc w:val="left"/>
      <w:pPr>
        <w:ind w:left="4916" w:hanging="177"/>
      </w:pPr>
      <w:rPr>
        <w:rFonts w:hint="default"/>
      </w:rPr>
    </w:lvl>
    <w:lvl w:ilvl="5">
      <w:start w:val="1"/>
      <w:numFmt w:val="bullet"/>
      <w:lvlText w:val="•"/>
      <w:lvlJc w:val="left"/>
      <w:pPr>
        <w:ind w:left="5670" w:hanging="177"/>
      </w:pPr>
      <w:rPr>
        <w:rFonts w:hint="default"/>
      </w:rPr>
    </w:lvl>
    <w:lvl w:ilvl="6">
      <w:start w:val="1"/>
      <w:numFmt w:val="bullet"/>
      <w:lvlText w:val="•"/>
      <w:lvlJc w:val="left"/>
      <w:pPr>
        <w:ind w:left="6424" w:hanging="177"/>
      </w:pPr>
      <w:rPr>
        <w:rFonts w:hint="default"/>
      </w:rPr>
    </w:lvl>
    <w:lvl w:ilvl="7">
      <w:start w:val="1"/>
      <w:numFmt w:val="bullet"/>
      <w:lvlText w:val="•"/>
      <w:lvlJc w:val="left"/>
      <w:pPr>
        <w:ind w:left="7178" w:hanging="177"/>
      </w:pPr>
      <w:rPr>
        <w:rFonts w:hint="default"/>
      </w:rPr>
    </w:lvl>
    <w:lvl w:ilvl="8">
      <w:start w:val="1"/>
      <w:numFmt w:val="bullet"/>
      <w:lvlText w:val="•"/>
      <w:lvlJc w:val="left"/>
      <w:pPr>
        <w:ind w:left="7932" w:hanging="177"/>
      </w:pPr>
      <w:rPr>
        <w:rFonts w:hint="default"/>
      </w:rPr>
    </w:lvl>
  </w:abstractNum>
  <w:abstractNum w:abstractNumId="10" w15:restartNumberingAfterBreak="0">
    <w:nsid w:val="44EF4FB0"/>
    <w:multiLevelType w:val="multilevel"/>
    <w:tmpl w:val="CECE4ED8"/>
    <w:lvl w:ilvl="0">
      <w:start w:val="1"/>
      <w:numFmt w:val="decimal"/>
      <w:lvlText w:val="%1."/>
      <w:lvlJc w:val="left"/>
      <w:pPr>
        <w:ind w:left="53" w:hanging="144"/>
      </w:pPr>
      <w:rPr>
        <w:rFonts w:ascii="Arial" w:eastAsia="Arial" w:hAnsi="Arial" w:cs="Arial"/>
        <w:b/>
        <w:sz w:val="13"/>
        <w:szCs w:val="13"/>
      </w:rPr>
    </w:lvl>
    <w:lvl w:ilvl="1">
      <w:start w:val="1"/>
      <w:numFmt w:val="upperLetter"/>
      <w:lvlText w:val="%2."/>
      <w:lvlJc w:val="left"/>
      <w:pPr>
        <w:ind w:left="702" w:hanging="265"/>
      </w:pPr>
      <w:rPr>
        <w:rFonts w:ascii="Arial MT" w:eastAsia="Arial MT" w:hAnsi="Arial MT" w:cs="Arial MT"/>
        <w:sz w:val="13"/>
        <w:szCs w:val="13"/>
      </w:rPr>
    </w:lvl>
    <w:lvl w:ilvl="2">
      <w:start w:val="1"/>
      <w:numFmt w:val="bullet"/>
      <w:lvlText w:val="•"/>
      <w:lvlJc w:val="left"/>
      <w:pPr>
        <w:ind w:left="921" w:hanging="265"/>
      </w:pPr>
    </w:lvl>
    <w:lvl w:ilvl="3">
      <w:start w:val="1"/>
      <w:numFmt w:val="bullet"/>
      <w:lvlText w:val="•"/>
      <w:lvlJc w:val="left"/>
      <w:pPr>
        <w:ind w:left="1143" w:hanging="265"/>
      </w:pPr>
    </w:lvl>
    <w:lvl w:ilvl="4">
      <w:start w:val="1"/>
      <w:numFmt w:val="bullet"/>
      <w:lvlText w:val="•"/>
      <w:lvlJc w:val="left"/>
      <w:pPr>
        <w:ind w:left="1365" w:hanging="265"/>
      </w:pPr>
    </w:lvl>
    <w:lvl w:ilvl="5">
      <w:start w:val="1"/>
      <w:numFmt w:val="bullet"/>
      <w:lvlText w:val="•"/>
      <w:lvlJc w:val="left"/>
      <w:pPr>
        <w:ind w:left="1586" w:hanging="265"/>
      </w:pPr>
    </w:lvl>
    <w:lvl w:ilvl="6">
      <w:start w:val="1"/>
      <w:numFmt w:val="bullet"/>
      <w:lvlText w:val="•"/>
      <w:lvlJc w:val="left"/>
      <w:pPr>
        <w:ind w:left="1808" w:hanging="265"/>
      </w:pPr>
    </w:lvl>
    <w:lvl w:ilvl="7">
      <w:start w:val="1"/>
      <w:numFmt w:val="bullet"/>
      <w:lvlText w:val="•"/>
      <w:lvlJc w:val="left"/>
      <w:pPr>
        <w:ind w:left="2030" w:hanging="265"/>
      </w:pPr>
    </w:lvl>
    <w:lvl w:ilvl="8">
      <w:start w:val="1"/>
      <w:numFmt w:val="bullet"/>
      <w:lvlText w:val="•"/>
      <w:lvlJc w:val="left"/>
      <w:pPr>
        <w:ind w:left="2251" w:hanging="265"/>
      </w:pPr>
    </w:lvl>
  </w:abstractNum>
  <w:abstractNum w:abstractNumId="11" w15:restartNumberingAfterBreak="0">
    <w:nsid w:val="45742EB7"/>
    <w:multiLevelType w:val="multilevel"/>
    <w:tmpl w:val="C8445AAE"/>
    <w:lvl w:ilvl="0">
      <w:start w:val="1"/>
      <w:numFmt w:val="bullet"/>
      <w:lvlText w:val="●"/>
      <w:lvlJc w:val="left"/>
      <w:pPr>
        <w:ind w:left="1875" w:hanging="288"/>
      </w:pPr>
      <w:rPr>
        <w:rFonts w:ascii="Noto Sans Symbols" w:eastAsia="Noto Sans Symbols" w:hAnsi="Noto Sans Symbols" w:cs="Noto Sans Symbols"/>
        <w:sz w:val="16"/>
        <w:szCs w:val="16"/>
      </w:rPr>
    </w:lvl>
    <w:lvl w:ilvl="1">
      <w:start w:val="1"/>
      <w:numFmt w:val="bullet"/>
      <w:lvlText w:val="•"/>
      <w:lvlJc w:val="left"/>
      <w:pPr>
        <w:ind w:left="2636" w:hanging="288"/>
      </w:pPr>
    </w:lvl>
    <w:lvl w:ilvl="2">
      <w:start w:val="1"/>
      <w:numFmt w:val="bullet"/>
      <w:lvlText w:val="•"/>
      <w:lvlJc w:val="left"/>
      <w:pPr>
        <w:ind w:left="3392" w:hanging="288"/>
      </w:pPr>
    </w:lvl>
    <w:lvl w:ilvl="3">
      <w:start w:val="1"/>
      <w:numFmt w:val="bullet"/>
      <w:lvlText w:val="•"/>
      <w:lvlJc w:val="left"/>
      <w:pPr>
        <w:ind w:left="4148" w:hanging="288"/>
      </w:pPr>
    </w:lvl>
    <w:lvl w:ilvl="4">
      <w:start w:val="1"/>
      <w:numFmt w:val="bullet"/>
      <w:lvlText w:val="•"/>
      <w:lvlJc w:val="left"/>
      <w:pPr>
        <w:ind w:left="4904" w:hanging="288"/>
      </w:pPr>
    </w:lvl>
    <w:lvl w:ilvl="5">
      <w:start w:val="1"/>
      <w:numFmt w:val="bullet"/>
      <w:lvlText w:val="•"/>
      <w:lvlJc w:val="left"/>
      <w:pPr>
        <w:ind w:left="5660" w:hanging="288"/>
      </w:pPr>
    </w:lvl>
    <w:lvl w:ilvl="6">
      <w:start w:val="1"/>
      <w:numFmt w:val="bullet"/>
      <w:lvlText w:val="•"/>
      <w:lvlJc w:val="left"/>
      <w:pPr>
        <w:ind w:left="6416" w:hanging="287"/>
      </w:pPr>
    </w:lvl>
    <w:lvl w:ilvl="7">
      <w:start w:val="1"/>
      <w:numFmt w:val="bullet"/>
      <w:lvlText w:val="•"/>
      <w:lvlJc w:val="left"/>
      <w:pPr>
        <w:ind w:left="7172" w:hanging="287"/>
      </w:pPr>
    </w:lvl>
    <w:lvl w:ilvl="8">
      <w:start w:val="1"/>
      <w:numFmt w:val="bullet"/>
      <w:lvlText w:val="•"/>
      <w:lvlJc w:val="left"/>
      <w:pPr>
        <w:ind w:left="7928" w:hanging="288"/>
      </w:pPr>
    </w:lvl>
  </w:abstractNum>
  <w:abstractNum w:abstractNumId="12" w15:restartNumberingAfterBreak="0">
    <w:nsid w:val="48465C11"/>
    <w:multiLevelType w:val="multilevel"/>
    <w:tmpl w:val="CA780DBE"/>
    <w:lvl w:ilvl="0">
      <w:start w:val="1"/>
      <w:numFmt w:val="decimal"/>
      <w:lvlText w:val="%1."/>
      <w:lvlJc w:val="left"/>
      <w:pPr>
        <w:ind w:left="397" w:hanging="397"/>
      </w:pPr>
      <w:rPr>
        <w:rFonts w:ascii="Arial" w:eastAsia="Arial MT" w:hAnsi="Arial" w:cs="Arial MT" w:hint="default"/>
        <w:sz w:val="22"/>
        <w:szCs w:val="16"/>
      </w:rPr>
    </w:lvl>
    <w:lvl w:ilvl="1">
      <w:start w:val="1"/>
      <w:numFmt w:val="bullet"/>
      <w:lvlText w:val="•"/>
      <w:lvlJc w:val="left"/>
      <w:pPr>
        <w:ind w:left="2654" w:hanging="177"/>
      </w:pPr>
      <w:rPr>
        <w:rFonts w:hint="default"/>
      </w:rPr>
    </w:lvl>
    <w:lvl w:ilvl="2">
      <w:start w:val="1"/>
      <w:numFmt w:val="bullet"/>
      <w:lvlText w:val="•"/>
      <w:lvlJc w:val="left"/>
      <w:pPr>
        <w:ind w:left="3408" w:hanging="177"/>
      </w:pPr>
      <w:rPr>
        <w:rFonts w:hint="default"/>
      </w:rPr>
    </w:lvl>
    <w:lvl w:ilvl="3">
      <w:start w:val="1"/>
      <w:numFmt w:val="bullet"/>
      <w:lvlText w:val="•"/>
      <w:lvlJc w:val="left"/>
      <w:pPr>
        <w:ind w:left="4162" w:hanging="177"/>
      </w:pPr>
      <w:rPr>
        <w:rFonts w:hint="default"/>
      </w:rPr>
    </w:lvl>
    <w:lvl w:ilvl="4">
      <w:start w:val="1"/>
      <w:numFmt w:val="bullet"/>
      <w:lvlText w:val="•"/>
      <w:lvlJc w:val="left"/>
      <w:pPr>
        <w:ind w:left="4916" w:hanging="177"/>
      </w:pPr>
      <w:rPr>
        <w:rFonts w:hint="default"/>
      </w:rPr>
    </w:lvl>
    <w:lvl w:ilvl="5">
      <w:start w:val="1"/>
      <w:numFmt w:val="bullet"/>
      <w:lvlText w:val="•"/>
      <w:lvlJc w:val="left"/>
      <w:pPr>
        <w:ind w:left="5670" w:hanging="177"/>
      </w:pPr>
      <w:rPr>
        <w:rFonts w:hint="default"/>
      </w:rPr>
    </w:lvl>
    <w:lvl w:ilvl="6">
      <w:start w:val="1"/>
      <w:numFmt w:val="bullet"/>
      <w:lvlText w:val="•"/>
      <w:lvlJc w:val="left"/>
      <w:pPr>
        <w:ind w:left="6424" w:hanging="177"/>
      </w:pPr>
      <w:rPr>
        <w:rFonts w:hint="default"/>
      </w:rPr>
    </w:lvl>
    <w:lvl w:ilvl="7">
      <w:start w:val="1"/>
      <w:numFmt w:val="bullet"/>
      <w:lvlText w:val="•"/>
      <w:lvlJc w:val="left"/>
      <w:pPr>
        <w:ind w:left="7178" w:hanging="177"/>
      </w:pPr>
      <w:rPr>
        <w:rFonts w:hint="default"/>
      </w:rPr>
    </w:lvl>
    <w:lvl w:ilvl="8">
      <w:start w:val="1"/>
      <w:numFmt w:val="bullet"/>
      <w:lvlText w:val="•"/>
      <w:lvlJc w:val="left"/>
      <w:pPr>
        <w:ind w:left="7932" w:hanging="177"/>
      </w:pPr>
      <w:rPr>
        <w:rFonts w:hint="default"/>
      </w:rPr>
    </w:lvl>
  </w:abstractNum>
  <w:abstractNum w:abstractNumId="13" w15:restartNumberingAfterBreak="0">
    <w:nsid w:val="48CB638E"/>
    <w:multiLevelType w:val="multilevel"/>
    <w:tmpl w:val="CECE4ED8"/>
    <w:lvl w:ilvl="0">
      <w:start w:val="1"/>
      <w:numFmt w:val="decimal"/>
      <w:lvlText w:val="%1."/>
      <w:lvlJc w:val="left"/>
      <w:pPr>
        <w:ind w:left="53" w:hanging="144"/>
      </w:pPr>
      <w:rPr>
        <w:rFonts w:ascii="Arial" w:eastAsia="Arial" w:hAnsi="Arial" w:cs="Arial"/>
        <w:b/>
        <w:sz w:val="13"/>
        <w:szCs w:val="13"/>
      </w:rPr>
    </w:lvl>
    <w:lvl w:ilvl="1">
      <w:start w:val="1"/>
      <w:numFmt w:val="upperLetter"/>
      <w:lvlText w:val="%2."/>
      <w:lvlJc w:val="left"/>
      <w:pPr>
        <w:ind w:left="702" w:hanging="265"/>
      </w:pPr>
      <w:rPr>
        <w:rFonts w:ascii="Arial MT" w:eastAsia="Arial MT" w:hAnsi="Arial MT" w:cs="Arial MT"/>
        <w:sz w:val="13"/>
        <w:szCs w:val="13"/>
      </w:rPr>
    </w:lvl>
    <w:lvl w:ilvl="2">
      <w:start w:val="1"/>
      <w:numFmt w:val="bullet"/>
      <w:lvlText w:val="•"/>
      <w:lvlJc w:val="left"/>
      <w:pPr>
        <w:ind w:left="921" w:hanging="265"/>
      </w:pPr>
    </w:lvl>
    <w:lvl w:ilvl="3">
      <w:start w:val="1"/>
      <w:numFmt w:val="bullet"/>
      <w:lvlText w:val="•"/>
      <w:lvlJc w:val="left"/>
      <w:pPr>
        <w:ind w:left="1143" w:hanging="265"/>
      </w:pPr>
    </w:lvl>
    <w:lvl w:ilvl="4">
      <w:start w:val="1"/>
      <w:numFmt w:val="bullet"/>
      <w:lvlText w:val="•"/>
      <w:lvlJc w:val="left"/>
      <w:pPr>
        <w:ind w:left="1365" w:hanging="265"/>
      </w:pPr>
    </w:lvl>
    <w:lvl w:ilvl="5">
      <w:start w:val="1"/>
      <w:numFmt w:val="bullet"/>
      <w:lvlText w:val="•"/>
      <w:lvlJc w:val="left"/>
      <w:pPr>
        <w:ind w:left="1586" w:hanging="265"/>
      </w:pPr>
    </w:lvl>
    <w:lvl w:ilvl="6">
      <w:start w:val="1"/>
      <w:numFmt w:val="bullet"/>
      <w:lvlText w:val="•"/>
      <w:lvlJc w:val="left"/>
      <w:pPr>
        <w:ind w:left="1808" w:hanging="265"/>
      </w:pPr>
    </w:lvl>
    <w:lvl w:ilvl="7">
      <w:start w:val="1"/>
      <w:numFmt w:val="bullet"/>
      <w:lvlText w:val="•"/>
      <w:lvlJc w:val="left"/>
      <w:pPr>
        <w:ind w:left="2030" w:hanging="265"/>
      </w:pPr>
    </w:lvl>
    <w:lvl w:ilvl="8">
      <w:start w:val="1"/>
      <w:numFmt w:val="bullet"/>
      <w:lvlText w:val="•"/>
      <w:lvlJc w:val="left"/>
      <w:pPr>
        <w:ind w:left="2251" w:hanging="265"/>
      </w:pPr>
    </w:lvl>
  </w:abstractNum>
  <w:abstractNum w:abstractNumId="14" w15:restartNumberingAfterBreak="0">
    <w:nsid w:val="49A50C42"/>
    <w:multiLevelType w:val="multilevel"/>
    <w:tmpl w:val="8F6476CC"/>
    <w:lvl w:ilvl="0">
      <w:start w:val="1"/>
      <w:numFmt w:val="decimal"/>
      <w:lvlText w:val="%1."/>
      <w:lvlJc w:val="left"/>
      <w:pPr>
        <w:ind w:left="397" w:hanging="397"/>
      </w:pPr>
      <w:rPr>
        <w:rFonts w:ascii="Arial" w:eastAsia="Arial MT" w:hAnsi="Arial" w:cs="Arial MT" w:hint="default"/>
        <w:sz w:val="22"/>
        <w:szCs w:val="16"/>
      </w:rPr>
    </w:lvl>
    <w:lvl w:ilvl="1">
      <w:start w:val="1"/>
      <w:numFmt w:val="bullet"/>
      <w:lvlText w:val="•"/>
      <w:lvlJc w:val="left"/>
      <w:pPr>
        <w:ind w:left="2438" w:hanging="227"/>
      </w:pPr>
      <w:rPr>
        <w:rFonts w:hint="default"/>
      </w:rPr>
    </w:lvl>
    <w:lvl w:ilvl="2">
      <w:start w:val="1"/>
      <w:numFmt w:val="bullet"/>
      <w:lvlText w:val="•"/>
      <w:lvlJc w:val="left"/>
      <w:pPr>
        <w:ind w:left="3216" w:hanging="226"/>
      </w:pPr>
      <w:rPr>
        <w:rFonts w:hint="default"/>
      </w:rPr>
    </w:lvl>
    <w:lvl w:ilvl="3">
      <w:start w:val="1"/>
      <w:numFmt w:val="bullet"/>
      <w:lvlText w:val="•"/>
      <w:lvlJc w:val="left"/>
      <w:pPr>
        <w:ind w:left="3994" w:hanging="227"/>
      </w:pPr>
      <w:rPr>
        <w:rFonts w:hint="default"/>
      </w:rPr>
    </w:lvl>
    <w:lvl w:ilvl="4">
      <w:start w:val="1"/>
      <w:numFmt w:val="bullet"/>
      <w:lvlText w:val="•"/>
      <w:lvlJc w:val="left"/>
      <w:pPr>
        <w:ind w:left="4772" w:hanging="227"/>
      </w:pPr>
      <w:rPr>
        <w:rFonts w:hint="default"/>
      </w:rPr>
    </w:lvl>
    <w:lvl w:ilvl="5">
      <w:start w:val="1"/>
      <w:numFmt w:val="bullet"/>
      <w:lvlText w:val="•"/>
      <w:lvlJc w:val="left"/>
      <w:pPr>
        <w:ind w:left="5550" w:hanging="227"/>
      </w:pPr>
      <w:rPr>
        <w:rFonts w:hint="default"/>
      </w:rPr>
    </w:lvl>
    <w:lvl w:ilvl="6">
      <w:start w:val="1"/>
      <w:numFmt w:val="bullet"/>
      <w:lvlText w:val="•"/>
      <w:lvlJc w:val="left"/>
      <w:pPr>
        <w:ind w:left="6328" w:hanging="227"/>
      </w:pPr>
      <w:rPr>
        <w:rFonts w:hint="default"/>
      </w:rPr>
    </w:lvl>
    <w:lvl w:ilvl="7">
      <w:start w:val="1"/>
      <w:numFmt w:val="bullet"/>
      <w:lvlText w:val="•"/>
      <w:lvlJc w:val="left"/>
      <w:pPr>
        <w:ind w:left="7106" w:hanging="227"/>
      </w:pPr>
      <w:rPr>
        <w:rFonts w:hint="default"/>
      </w:rPr>
    </w:lvl>
    <w:lvl w:ilvl="8">
      <w:start w:val="1"/>
      <w:numFmt w:val="bullet"/>
      <w:lvlText w:val="•"/>
      <w:lvlJc w:val="left"/>
      <w:pPr>
        <w:ind w:left="7884" w:hanging="227"/>
      </w:pPr>
      <w:rPr>
        <w:rFonts w:hint="default"/>
      </w:rPr>
    </w:lvl>
  </w:abstractNum>
  <w:abstractNum w:abstractNumId="15" w15:restartNumberingAfterBreak="0">
    <w:nsid w:val="50034CAA"/>
    <w:multiLevelType w:val="multilevel"/>
    <w:tmpl w:val="CECE4ED8"/>
    <w:lvl w:ilvl="0">
      <w:start w:val="1"/>
      <w:numFmt w:val="decimal"/>
      <w:lvlText w:val="%1."/>
      <w:lvlJc w:val="left"/>
      <w:pPr>
        <w:ind w:left="53" w:hanging="144"/>
      </w:pPr>
      <w:rPr>
        <w:rFonts w:ascii="Arial" w:eastAsia="Arial" w:hAnsi="Arial" w:cs="Arial"/>
        <w:b/>
        <w:sz w:val="13"/>
        <w:szCs w:val="13"/>
      </w:rPr>
    </w:lvl>
    <w:lvl w:ilvl="1">
      <w:start w:val="1"/>
      <w:numFmt w:val="upperLetter"/>
      <w:lvlText w:val="%2."/>
      <w:lvlJc w:val="left"/>
      <w:pPr>
        <w:ind w:left="702" w:hanging="265"/>
      </w:pPr>
      <w:rPr>
        <w:rFonts w:ascii="Arial MT" w:eastAsia="Arial MT" w:hAnsi="Arial MT" w:cs="Arial MT"/>
        <w:sz w:val="13"/>
        <w:szCs w:val="13"/>
      </w:rPr>
    </w:lvl>
    <w:lvl w:ilvl="2">
      <w:start w:val="1"/>
      <w:numFmt w:val="bullet"/>
      <w:lvlText w:val="•"/>
      <w:lvlJc w:val="left"/>
      <w:pPr>
        <w:ind w:left="921" w:hanging="265"/>
      </w:pPr>
    </w:lvl>
    <w:lvl w:ilvl="3">
      <w:start w:val="1"/>
      <w:numFmt w:val="bullet"/>
      <w:lvlText w:val="•"/>
      <w:lvlJc w:val="left"/>
      <w:pPr>
        <w:ind w:left="1143" w:hanging="265"/>
      </w:pPr>
    </w:lvl>
    <w:lvl w:ilvl="4">
      <w:start w:val="1"/>
      <w:numFmt w:val="bullet"/>
      <w:lvlText w:val="•"/>
      <w:lvlJc w:val="left"/>
      <w:pPr>
        <w:ind w:left="1365" w:hanging="265"/>
      </w:pPr>
    </w:lvl>
    <w:lvl w:ilvl="5">
      <w:start w:val="1"/>
      <w:numFmt w:val="bullet"/>
      <w:lvlText w:val="•"/>
      <w:lvlJc w:val="left"/>
      <w:pPr>
        <w:ind w:left="1586" w:hanging="265"/>
      </w:pPr>
    </w:lvl>
    <w:lvl w:ilvl="6">
      <w:start w:val="1"/>
      <w:numFmt w:val="bullet"/>
      <w:lvlText w:val="•"/>
      <w:lvlJc w:val="left"/>
      <w:pPr>
        <w:ind w:left="1808" w:hanging="265"/>
      </w:pPr>
    </w:lvl>
    <w:lvl w:ilvl="7">
      <w:start w:val="1"/>
      <w:numFmt w:val="bullet"/>
      <w:lvlText w:val="•"/>
      <w:lvlJc w:val="left"/>
      <w:pPr>
        <w:ind w:left="2030" w:hanging="265"/>
      </w:pPr>
    </w:lvl>
    <w:lvl w:ilvl="8">
      <w:start w:val="1"/>
      <w:numFmt w:val="bullet"/>
      <w:lvlText w:val="•"/>
      <w:lvlJc w:val="left"/>
      <w:pPr>
        <w:ind w:left="2251" w:hanging="265"/>
      </w:pPr>
    </w:lvl>
  </w:abstractNum>
  <w:abstractNum w:abstractNumId="16" w15:restartNumberingAfterBreak="0">
    <w:nsid w:val="534D0096"/>
    <w:multiLevelType w:val="multilevel"/>
    <w:tmpl w:val="2D4C36CA"/>
    <w:lvl w:ilvl="0">
      <w:start w:val="1"/>
      <w:numFmt w:val="decimal"/>
      <w:lvlText w:val="%1."/>
      <w:lvlJc w:val="left"/>
      <w:pPr>
        <w:ind w:left="397" w:hanging="397"/>
      </w:pPr>
      <w:rPr>
        <w:rFonts w:ascii="Arial" w:eastAsia="Arial MT" w:hAnsi="Arial" w:cs="Arial MT" w:hint="default"/>
        <w:sz w:val="22"/>
        <w:szCs w:val="16"/>
      </w:rPr>
    </w:lvl>
    <w:lvl w:ilvl="1">
      <w:start w:val="1"/>
      <w:numFmt w:val="bullet"/>
      <w:lvlText w:val="•"/>
      <w:lvlJc w:val="left"/>
      <w:pPr>
        <w:ind w:left="2708" w:hanging="227"/>
      </w:pPr>
      <w:rPr>
        <w:rFonts w:hint="default"/>
      </w:rPr>
    </w:lvl>
    <w:lvl w:ilvl="2">
      <w:start w:val="1"/>
      <w:numFmt w:val="bullet"/>
      <w:lvlText w:val="•"/>
      <w:lvlJc w:val="left"/>
      <w:pPr>
        <w:ind w:left="3456" w:hanging="226"/>
      </w:pPr>
      <w:rPr>
        <w:rFonts w:hint="default"/>
      </w:rPr>
    </w:lvl>
    <w:lvl w:ilvl="3">
      <w:start w:val="1"/>
      <w:numFmt w:val="bullet"/>
      <w:lvlText w:val="•"/>
      <w:lvlJc w:val="left"/>
      <w:pPr>
        <w:ind w:left="4204" w:hanging="227"/>
      </w:pPr>
      <w:rPr>
        <w:rFonts w:hint="default"/>
      </w:rPr>
    </w:lvl>
    <w:lvl w:ilvl="4">
      <w:start w:val="1"/>
      <w:numFmt w:val="bullet"/>
      <w:lvlText w:val="•"/>
      <w:lvlJc w:val="left"/>
      <w:pPr>
        <w:ind w:left="4952" w:hanging="227"/>
      </w:pPr>
      <w:rPr>
        <w:rFonts w:hint="default"/>
      </w:rPr>
    </w:lvl>
    <w:lvl w:ilvl="5">
      <w:start w:val="1"/>
      <w:numFmt w:val="bullet"/>
      <w:lvlText w:val="•"/>
      <w:lvlJc w:val="left"/>
      <w:pPr>
        <w:ind w:left="5700" w:hanging="227"/>
      </w:pPr>
      <w:rPr>
        <w:rFonts w:hint="default"/>
      </w:rPr>
    </w:lvl>
    <w:lvl w:ilvl="6">
      <w:start w:val="1"/>
      <w:numFmt w:val="bullet"/>
      <w:lvlText w:val="•"/>
      <w:lvlJc w:val="left"/>
      <w:pPr>
        <w:ind w:left="6448" w:hanging="227"/>
      </w:pPr>
      <w:rPr>
        <w:rFonts w:hint="default"/>
      </w:rPr>
    </w:lvl>
    <w:lvl w:ilvl="7">
      <w:start w:val="1"/>
      <w:numFmt w:val="bullet"/>
      <w:lvlText w:val="•"/>
      <w:lvlJc w:val="left"/>
      <w:pPr>
        <w:ind w:left="7196" w:hanging="227"/>
      </w:pPr>
      <w:rPr>
        <w:rFonts w:hint="default"/>
      </w:rPr>
    </w:lvl>
    <w:lvl w:ilvl="8">
      <w:start w:val="1"/>
      <w:numFmt w:val="bullet"/>
      <w:lvlText w:val="•"/>
      <w:lvlJc w:val="left"/>
      <w:pPr>
        <w:ind w:left="7944" w:hanging="227"/>
      </w:pPr>
      <w:rPr>
        <w:rFonts w:hint="default"/>
      </w:rPr>
    </w:lvl>
  </w:abstractNum>
  <w:abstractNum w:abstractNumId="17" w15:restartNumberingAfterBreak="0">
    <w:nsid w:val="640C7CBE"/>
    <w:multiLevelType w:val="multilevel"/>
    <w:tmpl w:val="CECE4ED8"/>
    <w:lvl w:ilvl="0">
      <w:start w:val="1"/>
      <w:numFmt w:val="decimal"/>
      <w:lvlText w:val="%1."/>
      <w:lvlJc w:val="left"/>
      <w:pPr>
        <w:ind w:left="53" w:hanging="144"/>
      </w:pPr>
      <w:rPr>
        <w:rFonts w:ascii="Arial" w:eastAsia="Arial" w:hAnsi="Arial" w:cs="Arial"/>
        <w:b/>
        <w:sz w:val="13"/>
        <w:szCs w:val="13"/>
      </w:rPr>
    </w:lvl>
    <w:lvl w:ilvl="1">
      <w:start w:val="1"/>
      <w:numFmt w:val="upperLetter"/>
      <w:lvlText w:val="%2."/>
      <w:lvlJc w:val="left"/>
      <w:pPr>
        <w:ind w:left="702" w:hanging="265"/>
      </w:pPr>
      <w:rPr>
        <w:rFonts w:ascii="Arial MT" w:eastAsia="Arial MT" w:hAnsi="Arial MT" w:cs="Arial MT"/>
        <w:sz w:val="13"/>
        <w:szCs w:val="13"/>
      </w:rPr>
    </w:lvl>
    <w:lvl w:ilvl="2">
      <w:start w:val="1"/>
      <w:numFmt w:val="bullet"/>
      <w:lvlText w:val="•"/>
      <w:lvlJc w:val="left"/>
      <w:pPr>
        <w:ind w:left="921" w:hanging="265"/>
      </w:pPr>
    </w:lvl>
    <w:lvl w:ilvl="3">
      <w:start w:val="1"/>
      <w:numFmt w:val="bullet"/>
      <w:lvlText w:val="•"/>
      <w:lvlJc w:val="left"/>
      <w:pPr>
        <w:ind w:left="1143" w:hanging="265"/>
      </w:pPr>
    </w:lvl>
    <w:lvl w:ilvl="4">
      <w:start w:val="1"/>
      <w:numFmt w:val="bullet"/>
      <w:lvlText w:val="•"/>
      <w:lvlJc w:val="left"/>
      <w:pPr>
        <w:ind w:left="1365" w:hanging="265"/>
      </w:pPr>
    </w:lvl>
    <w:lvl w:ilvl="5">
      <w:start w:val="1"/>
      <w:numFmt w:val="bullet"/>
      <w:lvlText w:val="•"/>
      <w:lvlJc w:val="left"/>
      <w:pPr>
        <w:ind w:left="1586" w:hanging="265"/>
      </w:pPr>
    </w:lvl>
    <w:lvl w:ilvl="6">
      <w:start w:val="1"/>
      <w:numFmt w:val="bullet"/>
      <w:lvlText w:val="•"/>
      <w:lvlJc w:val="left"/>
      <w:pPr>
        <w:ind w:left="1808" w:hanging="265"/>
      </w:pPr>
    </w:lvl>
    <w:lvl w:ilvl="7">
      <w:start w:val="1"/>
      <w:numFmt w:val="bullet"/>
      <w:lvlText w:val="•"/>
      <w:lvlJc w:val="left"/>
      <w:pPr>
        <w:ind w:left="2030" w:hanging="265"/>
      </w:pPr>
    </w:lvl>
    <w:lvl w:ilvl="8">
      <w:start w:val="1"/>
      <w:numFmt w:val="bullet"/>
      <w:lvlText w:val="•"/>
      <w:lvlJc w:val="left"/>
      <w:pPr>
        <w:ind w:left="2251" w:hanging="265"/>
      </w:pPr>
    </w:lvl>
  </w:abstractNum>
  <w:abstractNum w:abstractNumId="18" w15:restartNumberingAfterBreak="0">
    <w:nsid w:val="656A6842"/>
    <w:multiLevelType w:val="multilevel"/>
    <w:tmpl w:val="38FC951E"/>
    <w:lvl w:ilvl="0">
      <w:start w:val="1"/>
      <w:numFmt w:val="decimal"/>
      <w:lvlText w:val="%1."/>
      <w:lvlJc w:val="left"/>
      <w:pPr>
        <w:ind w:left="397" w:hanging="397"/>
      </w:pPr>
      <w:rPr>
        <w:rFonts w:ascii="Arial" w:eastAsia="Arial MT" w:hAnsi="Arial" w:cs="Arial MT" w:hint="default"/>
        <w:sz w:val="22"/>
        <w:szCs w:val="16"/>
      </w:rPr>
    </w:lvl>
    <w:lvl w:ilvl="1">
      <w:start w:val="1"/>
      <w:numFmt w:val="bullet"/>
      <w:lvlText w:val="•"/>
      <w:lvlJc w:val="left"/>
      <w:pPr>
        <w:ind w:left="2438" w:hanging="181"/>
      </w:pPr>
      <w:rPr>
        <w:rFonts w:hint="default"/>
      </w:rPr>
    </w:lvl>
    <w:lvl w:ilvl="2">
      <w:start w:val="1"/>
      <w:numFmt w:val="bullet"/>
      <w:lvlText w:val="•"/>
      <w:lvlJc w:val="left"/>
      <w:pPr>
        <w:ind w:left="3216" w:hanging="181"/>
      </w:pPr>
      <w:rPr>
        <w:rFonts w:hint="default"/>
      </w:rPr>
    </w:lvl>
    <w:lvl w:ilvl="3">
      <w:start w:val="1"/>
      <w:numFmt w:val="bullet"/>
      <w:lvlText w:val="•"/>
      <w:lvlJc w:val="left"/>
      <w:pPr>
        <w:ind w:left="3994" w:hanging="181"/>
      </w:pPr>
      <w:rPr>
        <w:rFonts w:hint="default"/>
      </w:rPr>
    </w:lvl>
    <w:lvl w:ilvl="4">
      <w:start w:val="1"/>
      <w:numFmt w:val="bullet"/>
      <w:lvlText w:val="•"/>
      <w:lvlJc w:val="left"/>
      <w:pPr>
        <w:ind w:left="4772" w:hanging="181"/>
      </w:pPr>
      <w:rPr>
        <w:rFonts w:hint="default"/>
      </w:rPr>
    </w:lvl>
    <w:lvl w:ilvl="5">
      <w:start w:val="1"/>
      <w:numFmt w:val="bullet"/>
      <w:lvlText w:val="•"/>
      <w:lvlJc w:val="left"/>
      <w:pPr>
        <w:ind w:left="5550" w:hanging="181"/>
      </w:pPr>
      <w:rPr>
        <w:rFonts w:hint="default"/>
      </w:rPr>
    </w:lvl>
    <w:lvl w:ilvl="6">
      <w:start w:val="1"/>
      <w:numFmt w:val="bullet"/>
      <w:lvlText w:val="•"/>
      <w:lvlJc w:val="left"/>
      <w:pPr>
        <w:ind w:left="6328" w:hanging="181"/>
      </w:pPr>
      <w:rPr>
        <w:rFonts w:hint="default"/>
      </w:rPr>
    </w:lvl>
    <w:lvl w:ilvl="7">
      <w:start w:val="1"/>
      <w:numFmt w:val="bullet"/>
      <w:lvlText w:val="•"/>
      <w:lvlJc w:val="left"/>
      <w:pPr>
        <w:ind w:left="7106" w:hanging="181"/>
      </w:pPr>
      <w:rPr>
        <w:rFonts w:hint="default"/>
      </w:rPr>
    </w:lvl>
    <w:lvl w:ilvl="8">
      <w:start w:val="1"/>
      <w:numFmt w:val="bullet"/>
      <w:lvlText w:val="•"/>
      <w:lvlJc w:val="left"/>
      <w:pPr>
        <w:ind w:left="7884" w:hanging="181"/>
      </w:pPr>
      <w:rPr>
        <w:rFonts w:hint="default"/>
      </w:rPr>
    </w:lvl>
  </w:abstractNum>
  <w:abstractNum w:abstractNumId="19" w15:restartNumberingAfterBreak="0">
    <w:nsid w:val="68CC1EB5"/>
    <w:multiLevelType w:val="multilevel"/>
    <w:tmpl w:val="CECE4ED8"/>
    <w:lvl w:ilvl="0">
      <w:start w:val="1"/>
      <w:numFmt w:val="decimal"/>
      <w:lvlText w:val="%1."/>
      <w:lvlJc w:val="left"/>
      <w:pPr>
        <w:ind w:left="53" w:hanging="144"/>
      </w:pPr>
      <w:rPr>
        <w:rFonts w:ascii="Arial" w:eastAsia="Arial" w:hAnsi="Arial" w:cs="Arial"/>
        <w:b/>
        <w:sz w:val="13"/>
        <w:szCs w:val="13"/>
      </w:rPr>
    </w:lvl>
    <w:lvl w:ilvl="1">
      <w:start w:val="1"/>
      <w:numFmt w:val="upperLetter"/>
      <w:lvlText w:val="%2."/>
      <w:lvlJc w:val="left"/>
      <w:pPr>
        <w:ind w:left="702" w:hanging="265"/>
      </w:pPr>
      <w:rPr>
        <w:rFonts w:ascii="Arial MT" w:eastAsia="Arial MT" w:hAnsi="Arial MT" w:cs="Arial MT"/>
        <w:sz w:val="13"/>
        <w:szCs w:val="13"/>
      </w:rPr>
    </w:lvl>
    <w:lvl w:ilvl="2">
      <w:start w:val="1"/>
      <w:numFmt w:val="bullet"/>
      <w:lvlText w:val="•"/>
      <w:lvlJc w:val="left"/>
      <w:pPr>
        <w:ind w:left="921" w:hanging="265"/>
      </w:pPr>
    </w:lvl>
    <w:lvl w:ilvl="3">
      <w:start w:val="1"/>
      <w:numFmt w:val="bullet"/>
      <w:lvlText w:val="•"/>
      <w:lvlJc w:val="left"/>
      <w:pPr>
        <w:ind w:left="1143" w:hanging="265"/>
      </w:pPr>
    </w:lvl>
    <w:lvl w:ilvl="4">
      <w:start w:val="1"/>
      <w:numFmt w:val="bullet"/>
      <w:lvlText w:val="•"/>
      <w:lvlJc w:val="left"/>
      <w:pPr>
        <w:ind w:left="1365" w:hanging="265"/>
      </w:pPr>
    </w:lvl>
    <w:lvl w:ilvl="5">
      <w:start w:val="1"/>
      <w:numFmt w:val="bullet"/>
      <w:lvlText w:val="•"/>
      <w:lvlJc w:val="left"/>
      <w:pPr>
        <w:ind w:left="1586" w:hanging="265"/>
      </w:pPr>
    </w:lvl>
    <w:lvl w:ilvl="6">
      <w:start w:val="1"/>
      <w:numFmt w:val="bullet"/>
      <w:lvlText w:val="•"/>
      <w:lvlJc w:val="left"/>
      <w:pPr>
        <w:ind w:left="1808" w:hanging="265"/>
      </w:pPr>
    </w:lvl>
    <w:lvl w:ilvl="7">
      <w:start w:val="1"/>
      <w:numFmt w:val="bullet"/>
      <w:lvlText w:val="•"/>
      <w:lvlJc w:val="left"/>
      <w:pPr>
        <w:ind w:left="2030" w:hanging="265"/>
      </w:pPr>
    </w:lvl>
    <w:lvl w:ilvl="8">
      <w:start w:val="1"/>
      <w:numFmt w:val="bullet"/>
      <w:lvlText w:val="•"/>
      <w:lvlJc w:val="left"/>
      <w:pPr>
        <w:ind w:left="2251" w:hanging="265"/>
      </w:pPr>
    </w:lvl>
  </w:abstractNum>
  <w:abstractNum w:abstractNumId="20" w15:restartNumberingAfterBreak="0">
    <w:nsid w:val="6C2D438F"/>
    <w:multiLevelType w:val="hybridMultilevel"/>
    <w:tmpl w:val="80688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BC02DE"/>
    <w:multiLevelType w:val="hybridMultilevel"/>
    <w:tmpl w:val="3E64DEA0"/>
    <w:lvl w:ilvl="0" w:tplc="7A5C7C9E">
      <w:start w:val="1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6DC2132"/>
    <w:multiLevelType w:val="hybridMultilevel"/>
    <w:tmpl w:val="60DE7C3E"/>
    <w:lvl w:ilvl="0" w:tplc="04D0FFC2">
      <w:start w:val="1"/>
      <w:numFmt w:val="decimal"/>
      <w:lvlText w:val="%1."/>
      <w:lvlJc w:val="left"/>
      <w:pPr>
        <w:tabs>
          <w:tab w:val="num" w:pos="397"/>
        </w:tabs>
        <w:ind w:left="397" w:hanging="39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72056F7"/>
    <w:multiLevelType w:val="multilevel"/>
    <w:tmpl w:val="F036D826"/>
    <w:lvl w:ilvl="0">
      <w:start w:val="1"/>
      <w:numFmt w:val="decimal"/>
      <w:lvlText w:val="%1."/>
      <w:lvlJc w:val="left"/>
      <w:pPr>
        <w:ind w:left="284" w:hanging="284"/>
      </w:pPr>
      <w:rPr>
        <w:rFonts w:ascii="Arial" w:eastAsia="Arial MT" w:hAnsi="Arial" w:cs="Arial MT" w:hint="default"/>
        <w:sz w:val="22"/>
        <w:szCs w:val="16"/>
      </w:rPr>
    </w:lvl>
    <w:lvl w:ilvl="1">
      <w:start w:val="1"/>
      <w:numFmt w:val="bullet"/>
      <w:lvlText w:val="●"/>
      <w:lvlJc w:val="left"/>
      <w:pPr>
        <w:ind w:left="2017" w:hanging="288"/>
      </w:pPr>
      <w:rPr>
        <w:rFonts w:ascii="Noto Sans Symbols" w:eastAsia="Noto Sans Symbols" w:hAnsi="Noto Sans Symbols" w:cs="Noto Sans Symbols" w:hint="default"/>
        <w:sz w:val="16"/>
        <w:szCs w:val="16"/>
      </w:rPr>
    </w:lvl>
    <w:lvl w:ilvl="2">
      <w:start w:val="1"/>
      <w:numFmt w:val="bullet"/>
      <w:lvlText w:val="●"/>
      <w:lvlJc w:val="left"/>
      <w:pPr>
        <w:ind w:left="2437" w:hanging="288"/>
      </w:pPr>
      <w:rPr>
        <w:rFonts w:ascii="Noto Sans Symbols" w:eastAsia="Noto Sans Symbols" w:hAnsi="Noto Sans Symbols" w:cs="Noto Sans Symbols" w:hint="default"/>
        <w:sz w:val="16"/>
        <w:szCs w:val="16"/>
      </w:rPr>
    </w:lvl>
    <w:lvl w:ilvl="3">
      <w:start w:val="1"/>
      <w:numFmt w:val="bullet"/>
      <w:lvlText w:val="•"/>
      <w:lvlJc w:val="left"/>
      <w:pPr>
        <w:ind w:left="3315" w:hanging="288"/>
      </w:pPr>
      <w:rPr>
        <w:rFonts w:hint="default"/>
      </w:rPr>
    </w:lvl>
    <w:lvl w:ilvl="4">
      <w:start w:val="1"/>
      <w:numFmt w:val="bullet"/>
      <w:lvlText w:val="•"/>
      <w:lvlJc w:val="left"/>
      <w:pPr>
        <w:ind w:left="4190" w:hanging="288"/>
      </w:pPr>
      <w:rPr>
        <w:rFonts w:hint="default"/>
      </w:rPr>
    </w:lvl>
    <w:lvl w:ilvl="5">
      <w:start w:val="1"/>
      <w:numFmt w:val="bullet"/>
      <w:lvlText w:val="•"/>
      <w:lvlJc w:val="left"/>
      <w:pPr>
        <w:ind w:left="5065" w:hanging="288"/>
      </w:pPr>
      <w:rPr>
        <w:rFonts w:hint="default"/>
      </w:rPr>
    </w:lvl>
    <w:lvl w:ilvl="6">
      <w:start w:val="1"/>
      <w:numFmt w:val="bullet"/>
      <w:lvlText w:val="•"/>
      <w:lvlJc w:val="left"/>
      <w:pPr>
        <w:ind w:left="5940" w:hanging="288"/>
      </w:pPr>
      <w:rPr>
        <w:rFonts w:hint="default"/>
      </w:rPr>
    </w:lvl>
    <w:lvl w:ilvl="7">
      <w:start w:val="1"/>
      <w:numFmt w:val="bullet"/>
      <w:lvlText w:val="•"/>
      <w:lvlJc w:val="left"/>
      <w:pPr>
        <w:ind w:left="6815" w:hanging="288"/>
      </w:pPr>
      <w:rPr>
        <w:rFonts w:hint="default"/>
      </w:rPr>
    </w:lvl>
    <w:lvl w:ilvl="8">
      <w:start w:val="1"/>
      <w:numFmt w:val="bullet"/>
      <w:lvlText w:val="•"/>
      <w:lvlJc w:val="left"/>
      <w:pPr>
        <w:ind w:left="7690" w:hanging="288"/>
      </w:pPr>
      <w:rPr>
        <w:rFonts w:hint="default"/>
      </w:rPr>
    </w:lvl>
  </w:abstractNum>
  <w:num w:numId="1">
    <w:abstractNumId w:val="16"/>
  </w:num>
  <w:num w:numId="2">
    <w:abstractNumId w:val="9"/>
  </w:num>
  <w:num w:numId="3">
    <w:abstractNumId w:val="15"/>
  </w:num>
  <w:num w:numId="4">
    <w:abstractNumId w:val="2"/>
  </w:num>
  <w:num w:numId="5">
    <w:abstractNumId w:val="11"/>
  </w:num>
  <w:num w:numId="6">
    <w:abstractNumId w:val="1"/>
  </w:num>
  <w:num w:numId="7">
    <w:abstractNumId w:val="0"/>
  </w:num>
  <w:num w:numId="8">
    <w:abstractNumId w:val="5"/>
  </w:num>
  <w:num w:numId="9">
    <w:abstractNumId w:val="23"/>
  </w:num>
  <w:num w:numId="10">
    <w:abstractNumId w:val="18"/>
  </w:num>
  <w:num w:numId="11">
    <w:abstractNumId w:val="14"/>
  </w:num>
  <w:num w:numId="12">
    <w:abstractNumId w:val="12"/>
  </w:num>
  <w:num w:numId="13">
    <w:abstractNumId w:val="1"/>
    <w:lvlOverride w:ilvl="0">
      <w:lvl w:ilvl="0">
        <w:start w:val="1"/>
        <w:numFmt w:val="upperRoman"/>
        <w:lvlText w:val="%1."/>
        <w:lvlJc w:val="left"/>
        <w:pPr>
          <w:ind w:left="397" w:hanging="397"/>
        </w:pPr>
        <w:rPr>
          <w:rFonts w:ascii="Arial" w:eastAsia="Arial" w:hAnsi="Arial" w:cs="Arial" w:hint="default"/>
          <w:b/>
          <w:sz w:val="16"/>
          <w:szCs w:val="16"/>
        </w:rPr>
      </w:lvl>
    </w:lvlOverride>
    <w:lvlOverride w:ilvl="1">
      <w:lvl w:ilvl="1">
        <w:start w:val="1"/>
        <w:numFmt w:val="lowerLetter"/>
        <w:lvlText w:val="%2."/>
        <w:lvlJc w:val="left"/>
        <w:pPr>
          <w:ind w:left="397" w:hanging="397"/>
        </w:pPr>
        <w:rPr>
          <w:rFonts w:ascii="Arial" w:eastAsia="Arial" w:hAnsi="Arial" w:cs="Arial" w:hint="default"/>
          <w:b w:val="0"/>
          <w:sz w:val="22"/>
          <w:szCs w:val="16"/>
        </w:rPr>
      </w:lvl>
    </w:lvlOverride>
    <w:lvlOverride w:ilvl="2">
      <w:lvl w:ilvl="2">
        <w:start w:val="1"/>
        <w:numFmt w:val="bullet"/>
        <w:lvlText w:val="•"/>
        <w:lvlJc w:val="left"/>
        <w:pPr>
          <w:ind w:left="4275" w:hanging="288"/>
        </w:pPr>
        <w:rPr>
          <w:rFonts w:hint="default"/>
        </w:rPr>
      </w:lvl>
    </w:lvlOverride>
    <w:lvlOverride w:ilvl="3">
      <w:lvl w:ilvl="3">
        <w:start w:val="1"/>
        <w:numFmt w:val="bullet"/>
        <w:lvlText w:val="•"/>
        <w:lvlJc w:val="left"/>
        <w:pPr>
          <w:ind w:left="5191" w:hanging="288"/>
        </w:pPr>
        <w:rPr>
          <w:rFonts w:hint="default"/>
        </w:rPr>
      </w:lvl>
    </w:lvlOverride>
    <w:lvlOverride w:ilvl="4">
      <w:lvl w:ilvl="4">
        <w:start w:val="1"/>
        <w:numFmt w:val="bullet"/>
        <w:lvlText w:val="•"/>
        <w:lvlJc w:val="left"/>
        <w:pPr>
          <w:ind w:left="6106" w:hanging="287"/>
        </w:pPr>
        <w:rPr>
          <w:rFonts w:hint="default"/>
        </w:rPr>
      </w:lvl>
    </w:lvlOverride>
    <w:lvlOverride w:ilvl="5">
      <w:lvl w:ilvl="5">
        <w:start w:val="1"/>
        <w:numFmt w:val="bullet"/>
        <w:lvlText w:val="•"/>
        <w:lvlJc w:val="left"/>
        <w:pPr>
          <w:ind w:left="7022" w:hanging="287"/>
        </w:pPr>
        <w:rPr>
          <w:rFonts w:hint="default"/>
        </w:rPr>
      </w:lvl>
    </w:lvlOverride>
    <w:lvlOverride w:ilvl="6">
      <w:lvl w:ilvl="6">
        <w:start w:val="1"/>
        <w:numFmt w:val="bullet"/>
        <w:lvlText w:val="•"/>
        <w:lvlJc w:val="left"/>
        <w:pPr>
          <w:ind w:left="7937" w:hanging="287"/>
        </w:pPr>
        <w:rPr>
          <w:rFonts w:hint="default"/>
        </w:rPr>
      </w:lvl>
    </w:lvlOverride>
    <w:lvlOverride w:ilvl="7">
      <w:lvl w:ilvl="7">
        <w:start w:val="1"/>
        <w:numFmt w:val="bullet"/>
        <w:lvlText w:val="•"/>
        <w:lvlJc w:val="left"/>
        <w:pPr>
          <w:ind w:left="8853" w:hanging="288"/>
        </w:pPr>
        <w:rPr>
          <w:rFonts w:hint="default"/>
        </w:rPr>
      </w:lvl>
    </w:lvlOverride>
    <w:lvlOverride w:ilvl="8">
      <w:lvl w:ilvl="8">
        <w:start w:val="1"/>
        <w:numFmt w:val="bullet"/>
        <w:lvlText w:val="•"/>
        <w:lvlJc w:val="left"/>
        <w:pPr>
          <w:ind w:left="9768" w:hanging="288"/>
        </w:pPr>
        <w:rPr>
          <w:rFonts w:hint="default"/>
        </w:rPr>
      </w:lvl>
    </w:lvlOverride>
  </w:num>
  <w:num w:numId="14">
    <w:abstractNumId w:val="1"/>
    <w:lvlOverride w:ilvl="0">
      <w:lvl w:ilvl="0">
        <w:start w:val="1"/>
        <w:numFmt w:val="upperRoman"/>
        <w:lvlText w:val="%1."/>
        <w:lvlJc w:val="left"/>
        <w:pPr>
          <w:ind w:left="397" w:hanging="397"/>
        </w:pPr>
        <w:rPr>
          <w:rFonts w:ascii="Arial" w:eastAsia="Arial" w:hAnsi="Arial" w:cs="Arial" w:hint="default"/>
          <w:b w:val="0"/>
          <w:sz w:val="22"/>
          <w:szCs w:val="16"/>
        </w:rPr>
      </w:lvl>
    </w:lvlOverride>
    <w:lvlOverride w:ilvl="1">
      <w:lvl w:ilvl="1">
        <w:start w:val="1"/>
        <w:numFmt w:val="lowerLetter"/>
        <w:lvlText w:val="%2."/>
        <w:lvlJc w:val="left"/>
        <w:pPr>
          <w:ind w:left="3354" w:hanging="288"/>
        </w:pPr>
        <w:rPr>
          <w:rFonts w:ascii="Arial" w:eastAsia="Arial" w:hAnsi="Arial" w:cs="Arial" w:hint="default"/>
          <w:b/>
          <w:sz w:val="16"/>
          <w:szCs w:val="16"/>
        </w:rPr>
      </w:lvl>
    </w:lvlOverride>
    <w:lvlOverride w:ilvl="2">
      <w:lvl w:ilvl="2">
        <w:start w:val="1"/>
        <w:numFmt w:val="bullet"/>
        <w:lvlText w:val="•"/>
        <w:lvlJc w:val="left"/>
        <w:pPr>
          <w:ind w:left="4275" w:hanging="288"/>
        </w:pPr>
        <w:rPr>
          <w:rFonts w:hint="default"/>
        </w:rPr>
      </w:lvl>
    </w:lvlOverride>
    <w:lvlOverride w:ilvl="3">
      <w:lvl w:ilvl="3">
        <w:start w:val="1"/>
        <w:numFmt w:val="bullet"/>
        <w:lvlText w:val="•"/>
        <w:lvlJc w:val="left"/>
        <w:pPr>
          <w:ind w:left="5191" w:hanging="288"/>
        </w:pPr>
        <w:rPr>
          <w:rFonts w:hint="default"/>
        </w:rPr>
      </w:lvl>
    </w:lvlOverride>
    <w:lvlOverride w:ilvl="4">
      <w:lvl w:ilvl="4">
        <w:start w:val="1"/>
        <w:numFmt w:val="bullet"/>
        <w:lvlText w:val="•"/>
        <w:lvlJc w:val="left"/>
        <w:pPr>
          <w:ind w:left="6106" w:hanging="287"/>
        </w:pPr>
        <w:rPr>
          <w:rFonts w:hint="default"/>
        </w:rPr>
      </w:lvl>
    </w:lvlOverride>
    <w:lvlOverride w:ilvl="5">
      <w:lvl w:ilvl="5">
        <w:start w:val="1"/>
        <w:numFmt w:val="bullet"/>
        <w:lvlText w:val="•"/>
        <w:lvlJc w:val="left"/>
        <w:pPr>
          <w:ind w:left="7022" w:hanging="287"/>
        </w:pPr>
        <w:rPr>
          <w:rFonts w:hint="default"/>
        </w:rPr>
      </w:lvl>
    </w:lvlOverride>
    <w:lvlOverride w:ilvl="6">
      <w:lvl w:ilvl="6">
        <w:start w:val="1"/>
        <w:numFmt w:val="bullet"/>
        <w:lvlText w:val="•"/>
        <w:lvlJc w:val="left"/>
        <w:pPr>
          <w:ind w:left="7937" w:hanging="287"/>
        </w:pPr>
        <w:rPr>
          <w:rFonts w:hint="default"/>
        </w:rPr>
      </w:lvl>
    </w:lvlOverride>
    <w:lvlOverride w:ilvl="7">
      <w:lvl w:ilvl="7">
        <w:start w:val="1"/>
        <w:numFmt w:val="bullet"/>
        <w:lvlText w:val="•"/>
        <w:lvlJc w:val="left"/>
        <w:pPr>
          <w:ind w:left="8853" w:hanging="288"/>
        </w:pPr>
        <w:rPr>
          <w:rFonts w:hint="default"/>
        </w:rPr>
      </w:lvl>
    </w:lvlOverride>
    <w:lvlOverride w:ilvl="8">
      <w:lvl w:ilvl="8">
        <w:start w:val="1"/>
        <w:numFmt w:val="bullet"/>
        <w:lvlText w:val="•"/>
        <w:lvlJc w:val="left"/>
        <w:pPr>
          <w:ind w:left="9768" w:hanging="288"/>
        </w:pPr>
        <w:rPr>
          <w:rFonts w:hint="default"/>
        </w:rPr>
      </w:lvl>
    </w:lvlOverride>
  </w:num>
  <w:num w:numId="15">
    <w:abstractNumId w:val="3"/>
  </w:num>
  <w:num w:numId="16">
    <w:abstractNumId w:val="8"/>
  </w:num>
  <w:num w:numId="17">
    <w:abstractNumId w:val="20"/>
  </w:num>
  <w:num w:numId="18">
    <w:abstractNumId w:val="21"/>
  </w:num>
  <w:num w:numId="19">
    <w:abstractNumId w:val="7"/>
  </w:num>
  <w:num w:numId="20">
    <w:abstractNumId w:val="22"/>
  </w:num>
  <w:num w:numId="21">
    <w:abstractNumId w:val="10"/>
  </w:num>
  <w:num w:numId="22">
    <w:abstractNumId w:val="13"/>
  </w:num>
  <w:num w:numId="23">
    <w:abstractNumId w:val="4"/>
  </w:num>
  <w:num w:numId="24">
    <w:abstractNumId w:val="17"/>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A5"/>
    <w:rsid w:val="000061E9"/>
    <w:rsid w:val="00007ADA"/>
    <w:rsid w:val="00010ACD"/>
    <w:rsid w:val="000127F6"/>
    <w:rsid w:val="00015C0E"/>
    <w:rsid w:val="00026010"/>
    <w:rsid w:val="00034C0C"/>
    <w:rsid w:val="00041625"/>
    <w:rsid w:val="00042E57"/>
    <w:rsid w:val="0004571D"/>
    <w:rsid w:val="000517E7"/>
    <w:rsid w:val="00056FA5"/>
    <w:rsid w:val="000615E6"/>
    <w:rsid w:val="00061EE2"/>
    <w:rsid w:val="00064209"/>
    <w:rsid w:val="00064B77"/>
    <w:rsid w:val="000730E0"/>
    <w:rsid w:val="00075CCB"/>
    <w:rsid w:val="00086077"/>
    <w:rsid w:val="00087F6D"/>
    <w:rsid w:val="00092710"/>
    <w:rsid w:val="000A11ED"/>
    <w:rsid w:val="000A2F46"/>
    <w:rsid w:val="000B2CB1"/>
    <w:rsid w:val="000B31AE"/>
    <w:rsid w:val="000B3984"/>
    <w:rsid w:val="000B44F5"/>
    <w:rsid w:val="000B465A"/>
    <w:rsid w:val="000C2B43"/>
    <w:rsid w:val="000C4AB7"/>
    <w:rsid w:val="000C732F"/>
    <w:rsid w:val="000E5FAD"/>
    <w:rsid w:val="000F01AE"/>
    <w:rsid w:val="000F1B6A"/>
    <w:rsid w:val="000F62DA"/>
    <w:rsid w:val="000F708C"/>
    <w:rsid w:val="0010062F"/>
    <w:rsid w:val="00105F98"/>
    <w:rsid w:val="001129E8"/>
    <w:rsid w:val="00112CEE"/>
    <w:rsid w:val="00113980"/>
    <w:rsid w:val="0012527B"/>
    <w:rsid w:val="00126407"/>
    <w:rsid w:val="0013266D"/>
    <w:rsid w:val="00132E9D"/>
    <w:rsid w:val="001337B7"/>
    <w:rsid w:val="00136D8B"/>
    <w:rsid w:val="001453D6"/>
    <w:rsid w:val="00151EA8"/>
    <w:rsid w:val="001532C3"/>
    <w:rsid w:val="001560AB"/>
    <w:rsid w:val="00156BA3"/>
    <w:rsid w:val="00161A78"/>
    <w:rsid w:val="00162235"/>
    <w:rsid w:val="00162C21"/>
    <w:rsid w:val="00163972"/>
    <w:rsid w:val="0016487A"/>
    <w:rsid w:val="001740B2"/>
    <w:rsid w:val="001760C5"/>
    <w:rsid w:val="001768E3"/>
    <w:rsid w:val="00182C47"/>
    <w:rsid w:val="001835CE"/>
    <w:rsid w:val="001868A6"/>
    <w:rsid w:val="001901CC"/>
    <w:rsid w:val="001A2F7F"/>
    <w:rsid w:val="001B048A"/>
    <w:rsid w:val="001B5C57"/>
    <w:rsid w:val="001C0B13"/>
    <w:rsid w:val="001C6024"/>
    <w:rsid w:val="001D0AD9"/>
    <w:rsid w:val="001D1B1F"/>
    <w:rsid w:val="001D53B0"/>
    <w:rsid w:val="001F4528"/>
    <w:rsid w:val="001F677C"/>
    <w:rsid w:val="001F749A"/>
    <w:rsid w:val="002054C7"/>
    <w:rsid w:val="00207A59"/>
    <w:rsid w:val="00217A75"/>
    <w:rsid w:val="00220F1F"/>
    <w:rsid w:val="002241CF"/>
    <w:rsid w:val="00224806"/>
    <w:rsid w:val="00230A8F"/>
    <w:rsid w:val="002323FC"/>
    <w:rsid w:val="0023555B"/>
    <w:rsid w:val="002358D1"/>
    <w:rsid w:val="00235E3B"/>
    <w:rsid w:val="00263D12"/>
    <w:rsid w:val="00265514"/>
    <w:rsid w:val="002669EF"/>
    <w:rsid w:val="00272ABB"/>
    <w:rsid w:val="00275B9A"/>
    <w:rsid w:val="00283088"/>
    <w:rsid w:val="00290D87"/>
    <w:rsid w:val="0029650D"/>
    <w:rsid w:val="002A147D"/>
    <w:rsid w:val="002A1A7E"/>
    <w:rsid w:val="002A6988"/>
    <w:rsid w:val="002A7EED"/>
    <w:rsid w:val="002C3A14"/>
    <w:rsid w:val="002D0145"/>
    <w:rsid w:val="002D288B"/>
    <w:rsid w:val="002D4FFC"/>
    <w:rsid w:val="002D69D4"/>
    <w:rsid w:val="002E7CCE"/>
    <w:rsid w:val="002F0C8A"/>
    <w:rsid w:val="002F218F"/>
    <w:rsid w:val="002F58EF"/>
    <w:rsid w:val="002F7CBC"/>
    <w:rsid w:val="00302D21"/>
    <w:rsid w:val="003043C0"/>
    <w:rsid w:val="00305670"/>
    <w:rsid w:val="00306F23"/>
    <w:rsid w:val="00307386"/>
    <w:rsid w:val="00307979"/>
    <w:rsid w:val="00310729"/>
    <w:rsid w:val="00313848"/>
    <w:rsid w:val="00316236"/>
    <w:rsid w:val="00316935"/>
    <w:rsid w:val="003170E0"/>
    <w:rsid w:val="00324581"/>
    <w:rsid w:val="00352C96"/>
    <w:rsid w:val="00354D8C"/>
    <w:rsid w:val="0036112C"/>
    <w:rsid w:val="0036662B"/>
    <w:rsid w:val="00372EBE"/>
    <w:rsid w:val="003765A4"/>
    <w:rsid w:val="00381382"/>
    <w:rsid w:val="0038304D"/>
    <w:rsid w:val="00391107"/>
    <w:rsid w:val="00397CDC"/>
    <w:rsid w:val="003A4A72"/>
    <w:rsid w:val="003A5088"/>
    <w:rsid w:val="003B1BEA"/>
    <w:rsid w:val="003B57BB"/>
    <w:rsid w:val="003C3FE8"/>
    <w:rsid w:val="003C51EE"/>
    <w:rsid w:val="003D6AE0"/>
    <w:rsid w:val="003E0E40"/>
    <w:rsid w:val="003F152D"/>
    <w:rsid w:val="003F353C"/>
    <w:rsid w:val="003F3CA3"/>
    <w:rsid w:val="003F5EEE"/>
    <w:rsid w:val="00401455"/>
    <w:rsid w:val="00402B44"/>
    <w:rsid w:val="0041168C"/>
    <w:rsid w:val="004274D9"/>
    <w:rsid w:val="004369F6"/>
    <w:rsid w:val="004413EC"/>
    <w:rsid w:val="00442871"/>
    <w:rsid w:val="00447770"/>
    <w:rsid w:val="00447C36"/>
    <w:rsid w:val="00456832"/>
    <w:rsid w:val="00461918"/>
    <w:rsid w:val="0046355C"/>
    <w:rsid w:val="00466478"/>
    <w:rsid w:val="00470083"/>
    <w:rsid w:val="00470FB5"/>
    <w:rsid w:val="00480295"/>
    <w:rsid w:val="00484F72"/>
    <w:rsid w:val="00490071"/>
    <w:rsid w:val="00491847"/>
    <w:rsid w:val="00491ABF"/>
    <w:rsid w:val="004928EA"/>
    <w:rsid w:val="00497BC6"/>
    <w:rsid w:val="004A052A"/>
    <w:rsid w:val="004A13AA"/>
    <w:rsid w:val="004A1F39"/>
    <w:rsid w:val="004C040A"/>
    <w:rsid w:val="004C2424"/>
    <w:rsid w:val="004C580D"/>
    <w:rsid w:val="004D0862"/>
    <w:rsid w:val="004D2BB1"/>
    <w:rsid w:val="004D3C49"/>
    <w:rsid w:val="004D40BA"/>
    <w:rsid w:val="004D56F4"/>
    <w:rsid w:val="004E5771"/>
    <w:rsid w:val="004F43BE"/>
    <w:rsid w:val="004F7A42"/>
    <w:rsid w:val="00500215"/>
    <w:rsid w:val="00502900"/>
    <w:rsid w:val="00505BAD"/>
    <w:rsid w:val="005225FE"/>
    <w:rsid w:val="005233C1"/>
    <w:rsid w:val="00523962"/>
    <w:rsid w:val="005245A5"/>
    <w:rsid w:val="00527475"/>
    <w:rsid w:val="00530E18"/>
    <w:rsid w:val="00531456"/>
    <w:rsid w:val="00532143"/>
    <w:rsid w:val="00534310"/>
    <w:rsid w:val="005345A9"/>
    <w:rsid w:val="0054630D"/>
    <w:rsid w:val="00546FDA"/>
    <w:rsid w:val="00547F28"/>
    <w:rsid w:val="00553852"/>
    <w:rsid w:val="00554259"/>
    <w:rsid w:val="00557C32"/>
    <w:rsid w:val="00565087"/>
    <w:rsid w:val="005653DF"/>
    <w:rsid w:val="005663EB"/>
    <w:rsid w:val="005750AD"/>
    <w:rsid w:val="005757C2"/>
    <w:rsid w:val="00581670"/>
    <w:rsid w:val="00581DA0"/>
    <w:rsid w:val="00582CC9"/>
    <w:rsid w:val="00584311"/>
    <w:rsid w:val="00587869"/>
    <w:rsid w:val="00592B76"/>
    <w:rsid w:val="00595BD6"/>
    <w:rsid w:val="00596BA9"/>
    <w:rsid w:val="00597247"/>
    <w:rsid w:val="005A081C"/>
    <w:rsid w:val="005A4BA6"/>
    <w:rsid w:val="005B20FE"/>
    <w:rsid w:val="005B2425"/>
    <w:rsid w:val="005B6CF7"/>
    <w:rsid w:val="005B77C2"/>
    <w:rsid w:val="005B782C"/>
    <w:rsid w:val="005C25CD"/>
    <w:rsid w:val="005C672F"/>
    <w:rsid w:val="005C707A"/>
    <w:rsid w:val="005C7FFD"/>
    <w:rsid w:val="005D1ADE"/>
    <w:rsid w:val="005E3101"/>
    <w:rsid w:val="005E38C3"/>
    <w:rsid w:val="006006D2"/>
    <w:rsid w:val="00604E06"/>
    <w:rsid w:val="00607CDF"/>
    <w:rsid w:val="00617921"/>
    <w:rsid w:val="006208F3"/>
    <w:rsid w:val="00621609"/>
    <w:rsid w:val="00627611"/>
    <w:rsid w:val="006305E1"/>
    <w:rsid w:val="0063471D"/>
    <w:rsid w:val="006349D6"/>
    <w:rsid w:val="00634CFF"/>
    <w:rsid w:val="006356CA"/>
    <w:rsid w:val="00640123"/>
    <w:rsid w:val="00642B79"/>
    <w:rsid w:val="006472E2"/>
    <w:rsid w:val="00647E18"/>
    <w:rsid w:val="00650018"/>
    <w:rsid w:val="00650F74"/>
    <w:rsid w:val="00652342"/>
    <w:rsid w:val="00653EF5"/>
    <w:rsid w:val="0065649A"/>
    <w:rsid w:val="00665849"/>
    <w:rsid w:val="00665C33"/>
    <w:rsid w:val="0067088C"/>
    <w:rsid w:val="00675EAC"/>
    <w:rsid w:val="0069023E"/>
    <w:rsid w:val="00692DA1"/>
    <w:rsid w:val="00694804"/>
    <w:rsid w:val="00697332"/>
    <w:rsid w:val="006A54AB"/>
    <w:rsid w:val="006A55DE"/>
    <w:rsid w:val="006B1020"/>
    <w:rsid w:val="006B16A5"/>
    <w:rsid w:val="006B2A6F"/>
    <w:rsid w:val="006C14BA"/>
    <w:rsid w:val="006C1A88"/>
    <w:rsid w:val="006C2B1A"/>
    <w:rsid w:val="006C4E79"/>
    <w:rsid w:val="006D4FD6"/>
    <w:rsid w:val="006E2A29"/>
    <w:rsid w:val="006E2D27"/>
    <w:rsid w:val="006E7C8A"/>
    <w:rsid w:val="006F2A3C"/>
    <w:rsid w:val="006F3976"/>
    <w:rsid w:val="006F45BA"/>
    <w:rsid w:val="006F7C52"/>
    <w:rsid w:val="0070434A"/>
    <w:rsid w:val="007143AD"/>
    <w:rsid w:val="00714586"/>
    <w:rsid w:val="00716886"/>
    <w:rsid w:val="00730A38"/>
    <w:rsid w:val="00731F0B"/>
    <w:rsid w:val="00732A53"/>
    <w:rsid w:val="00736A02"/>
    <w:rsid w:val="00751E83"/>
    <w:rsid w:val="00754276"/>
    <w:rsid w:val="00763324"/>
    <w:rsid w:val="00766589"/>
    <w:rsid w:val="007728DF"/>
    <w:rsid w:val="00772A39"/>
    <w:rsid w:val="00772D52"/>
    <w:rsid w:val="00772F44"/>
    <w:rsid w:val="007736E0"/>
    <w:rsid w:val="00774FE1"/>
    <w:rsid w:val="007814DD"/>
    <w:rsid w:val="007825AB"/>
    <w:rsid w:val="00786803"/>
    <w:rsid w:val="00794131"/>
    <w:rsid w:val="007941BA"/>
    <w:rsid w:val="007964B3"/>
    <w:rsid w:val="007A38CC"/>
    <w:rsid w:val="007B2B9B"/>
    <w:rsid w:val="007B2F73"/>
    <w:rsid w:val="007B3BEF"/>
    <w:rsid w:val="007C3D6D"/>
    <w:rsid w:val="007C4541"/>
    <w:rsid w:val="007C54B0"/>
    <w:rsid w:val="007D19BC"/>
    <w:rsid w:val="007D61B8"/>
    <w:rsid w:val="007E509C"/>
    <w:rsid w:val="007E59E4"/>
    <w:rsid w:val="007F13C1"/>
    <w:rsid w:val="007F491C"/>
    <w:rsid w:val="00800E66"/>
    <w:rsid w:val="00807705"/>
    <w:rsid w:val="00816C35"/>
    <w:rsid w:val="00832424"/>
    <w:rsid w:val="008544E5"/>
    <w:rsid w:val="008561A3"/>
    <w:rsid w:val="00860C11"/>
    <w:rsid w:val="00862ACB"/>
    <w:rsid w:val="00866340"/>
    <w:rsid w:val="00870049"/>
    <w:rsid w:val="00871AF4"/>
    <w:rsid w:val="00880D6E"/>
    <w:rsid w:val="00884A9C"/>
    <w:rsid w:val="008918B6"/>
    <w:rsid w:val="00894697"/>
    <w:rsid w:val="0089541F"/>
    <w:rsid w:val="00897611"/>
    <w:rsid w:val="008A19C1"/>
    <w:rsid w:val="008A25C3"/>
    <w:rsid w:val="008A7F1D"/>
    <w:rsid w:val="008B3A5D"/>
    <w:rsid w:val="008B4F90"/>
    <w:rsid w:val="008C0A43"/>
    <w:rsid w:val="008D0594"/>
    <w:rsid w:val="008D1361"/>
    <w:rsid w:val="008E2C4A"/>
    <w:rsid w:val="008E2DA4"/>
    <w:rsid w:val="008E565B"/>
    <w:rsid w:val="008F6131"/>
    <w:rsid w:val="00913118"/>
    <w:rsid w:val="00916C46"/>
    <w:rsid w:val="00926CE6"/>
    <w:rsid w:val="00940C90"/>
    <w:rsid w:val="00946226"/>
    <w:rsid w:val="0095232F"/>
    <w:rsid w:val="00954E8D"/>
    <w:rsid w:val="009555E3"/>
    <w:rsid w:val="00956BDE"/>
    <w:rsid w:val="00957B81"/>
    <w:rsid w:val="009631F6"/>
    <w:rsid w:val="0096384A"/>
    <w:rsid w:val="009725AB"/>
    <w:rsid w:val="00986610"/>
    <w:rsid w:val="00990221"/>
    <w:rsid w:val="0099247E"/>
    <w:rsid w:val="009A30C1"/>
    <w:rsid w:val="009A4477"/>
    <w:rsid w:val="009B1273"/>
    <w:rsid w:val="009B7758"/>
    <w:rsid w:val="009C140F"/>
    <w:rsid w:val="009C4A9D"/>
    <w:rsid w:val="009C5BC4"/>
    <w:rsid w:val="009D11AB"/>
    <w:rsid w:val="009E17DC"/>
    <w:rsid w:val="009F1876"/>
    <w:rsid w:val="009F46AE"/>
    <w:rsid w:val="009F597E"/>
    <w:rsid w:val="00A00284"/>
    <w:rsid w:val="00A0302E"/>
    <w:rsid w:val="00A15583"/>
    <w:rsid w:val="00A229FD"/>
    <w:rsid w:val="00A33F14"/>
    <w:rsid w:val="00A42108"/>
    <w:rsid w:val="00A46828"/>
    <w:rsid w:val="00A5394E"/>
    <w:rsid w:val="00A564DB"/>
    <w:rsid w:val="00A635D2"/>
    <w:rsid w:val="00A6678C"/>
    <w:rsid w:val="00A7247E"/>
    <w:rsid w:val="00A74112"/>
    <w:rsid w:val="00A7700D"/>
    <w:rsid w:val="00A81BBB"/>
    <w:rsid w:val="00A864A5"/>
    <w:rsid w:val="00A87148"/>
    <w:rsid w:val="00A95F75"/>
    <w:rsid w:val="00A967DC"/>
    <w:rsid w:val="00AA03E1"/>
    <w:rsid w:val="00AA159F"/>
    <w:rsid w:val="00AA19A8"/>
    <w:rsid w:val="00AA3A75"/>
    <w:rsid w:val="00AA4492"/>
    <w:rsid w:val="00AA6E91"/>
    <w:rsid w:val="00AB12C6"/>
    <w:rsid w:val="00AB1890"/>
    <w:rsid w:val="00AB789E"/>
    <w:rsid w:val="00AC5E01"/>
    <w:rsid w:val="00AC5FBB"/>
    <w:rsid w:val="00AC6CDF"/>
    <w:rsid w:val="00AC6E04"/>
    <w:rsid w:val="00AD3555"/>
    <w:rsid w:val="00AD71DD"/>
    <w:rsid w:val="00AD7AA4"/>
    <w:rsid w:val="00AE5EA0"/>
    <w:rsid w:val="00AF3010"/>
    <w:rsid w:val="00AF55D9"/>
    <w:rsid w:val="00AF7F46"/>
    <w:rsid w:val="00B10339"/>
    <w:rsid w:val="00B143E0"/>
    <w:rsid w:val="00B1468D"/>
    <w:rsid w:val="00B41853"/>
    <w:rsid w:val="00B44F75"/>
    <w:rsid w:val="00B450ED"/>
    <w:rsid w:val="00B54032"/>
    <w:rsid w:val="00B549CE"/>
    <w:rsid w:val="00B57B04"/>
    <w:rsid w:val="00B62EB3"/>
    <w:rsid w:val="00B66103"/>
    <w:rsid w:val="00B70E24"/>
    <w:rsid w:val="00B74A99"/>
    <w:rsid w:val="00B77BD0"/>
    <w:rsid w:val="00B85766"/>
    <w:rsid w:val="00B86650"/>
    <w:rsid w:val="00B868DB"/>
    <w:rsid w:val="00B9015D"/>
    <w:rsid w:val="00B937D8"/>
    <w:rsid w:val="00BA1EF4"/>
    <w:rsid w:val="00BA3692"/>
    <w:rsid w:val="00BA77B2"/>
    <w:rsid w:val="00BB1628"/>
    <w:rsid w:val="00BC52F6"/>
    <w:rsid w:val="00BC6C59"/>
    <w:rsid w:val="00BD5165"/>
    <w:rsid w:val="00BE013E"/>
    <w:rsid w:val="00BE3C22"/>
    <w:rsid w:val="00C0109F"/>
    <w:rsid w:val="00C03A90"/>
    <w:rsid w:val="00C04051"/>
    <w:rsid w:val="00C04C8E"/>
    <w:rsid w:val="00C12CF3"/>
    <w:rsid w:val="00C15C21"/>
    <w:rsid w:val="00C252C1"/>
    <w:rsid w:val="00C2583D"/>
    <w:rsid w:val="00C31188"/>
    <w:rsid w:val="00C31DB6"/>
    <w:rsid w:val="00C43B88"/>
    <w:rsid w:val="00C470A5"/>
    <w:rsid w:val="00C56E1C"/>
    <w:rsid w:val="00C64BDA"/>
    <w:rsid w:val="00C74CFD"/>
    <w:rsid w:val="00C80A7B"/>
    <w:rsid w:val="00C815C6"/>
    <w:rsid w:val="00C81A65"/>
    <w:rsid w:val="00C840CB"/>
    <w:rsid w:val="00C841E6"/>
    <w:rsid w:val="00C86C82"/>
    <w:rsid w:val="00CA578B"/>
    <w:rsid w:val="00CC02F7"/>
    <w:rsid w:val="00CC10D6"/>
    <w:rsid w:val="00CD205E"/>
    <w:rsid w:val="00CE01C5"/>
    <w:rsid w:val="00CE2B63"/>
    <w:rsid w:val="00CE6644"/>
    <w:rsid w:val="00CF20C4"/>
    <w:rsid w:val="00D0199C"/>
    <w:rsid w:val="00D02130"/>
    <w:rsid w:val="00D10446"/>
    <w:rsid w:val="00D12B89"/>
    <w:rsid w:val="00D139AD"/>
    <w:rsid w:val="00D15165"/>
    <w:rsid w:val="00D15C75"/>
    <w:rsid w:val="00D24BD4"/>
    <w:rsid w:val="00D33333"/>
    <w:rsid w:val="00D4227B"/>
    <w:rsid w:val="00D46D9F"/>
    <w:rsid w:val="00D514CB"/>
    <w:rsid w:val="00D551CD"/>
    <w:rsid w:val="00D56558"/>
    <w:rsid w:val="00D67925"/>
    <w:rsid w:val="00D7390C"/>
    <w:rsid w:val="00D75142"/>
    <w:rsid w:val="00D76DE1"/>
    <w:rsid w:val="00D90C02"/>
    <w:rsid w:val="00D9229C"/>
    <w:rsid w:val="00DA10A3"/>
    <w:rsid w:val="00DA24BE"/>
    <w:rsid w:val="00DB4AC5"/>
    <w:rsid w:val="00DB5157"/>
    <w:rsid w:val="00DC3B76"/>
    <w:rsid w:val="00DC4734"/>
    <w:rsid w:val="00DC5817"/>
    <w:rsid w:val="00DC5A40"/>
    <w:rsid w:val="00DD1338"/>
    <w:rsid w:val="00DD2925"/>
    <w:rsid w:val="00DD56A9"/>
    <w:rsid w:val="00DE7690"/>
    <w:rsid w:val="00DE7AFA"/>
    <w:rsid w:val="00E0140E"/>
    <w:rsid w:val="00E107AE"/>
    <w:rsid w:val="00E11A91"/>
    <w:rsid w:val="00E16690"/>
    <w:rsid w:val="00E32EFD"/>
    <w:rsid w:val="00E335B2"/>
    <w:rsid w:val="00E36403"/>
    <w:rsid w:val="00E41D9A"/>
    <w:rsid w:val="00E4526A"/>
    <w:rsid w:val="00E455A4"/>
    <w:rsid w:val="00E4570C"/>
    <w:rsid w:val="00E45C92"/>
    <w:rsid w:val="00E4745E"/>
    <w:rsid w:val="00E524E8"/>
    <w:rsid w:val="00E53413"/>
    <w:rsid w:val="00E60355"/>
    <w:rsid w:val="00E62501"/>
    <w:rsid w:val="00E63344"/>
    <w:rsid w:val="00E6512E"/>
    <w:rsid w:val="00E73A41"/>
    <w:rsid w:val="00E75A6E"/>
    <w:rsid w:val="00E9531F"/>
    <w:rsid w:val="00E96439"/>
    <w:rsid w:val="00EB167D"/>
    <w:rsid w:val="00EB78BD"/>
    <w:rsid w:val="00EC08B8"/>
    <w:rsid w:val="00EC301D"/>
    <w:rsid w:val="00EC4685"/>
    <w:rsid w:val="00EC5D0F"/>
    <w:rsid w:val="00EC6BE4"/>
    <w:rsid w:val="00ED485F"/>
    <w:rsid w:val="00ED4E07"/>
    <w:rsid w:val="00ED739F"/>
    <w:rsid w:val="00EE6453"/>
    <w:rsid w:val="00EE6E63"/>
    <w:rsid w:val="00EF5E5D"/>
    <w:rsid w:val="00EF6D51"/>
    <w:rsid w:val="00F01BC7"/>
    <w:rsid w:val="00F23956"/>
    <w:rsid w:val="00F2399C"/>
    <w:rsid w:val="00F25837"/>
    <w:rsid w:val="00F262EB"/>
    <w:rsid w:val="00F32603"/>
    <w:rsid w:val="00F33E35"/>
    <w:rsid w:val="00F44A2B"/>
    <w:rsid w:val="00F4536A"/>
    <w:rsid w:val="00F45577"/>
    <w:rsid w:val="00F57A82"/>
    <w:rsid w:val="00F61368"/>
    <w:rsid w:val="00F63265"/>
    <w:rsid w:val="00F64693"/>
    <w:rsid w:val="00F6541A"/>
    <w:rsid w:val="00F6650A"/>
    <w:rsid w:val="00F672F7"/>
    <w:rsid w:val="00F70BD7"/>
    <w:rsid w:val="00F7170D"/>
    <w:rsid w:val="00F71A32"/>
    <w:rsid w:val="00F730BC"/>
    <w:rsid w:val="00F75261"/>
    <w:rsid w:val="00F81FBD"/>
    <w:rsid w:val="00F83CC0"/>
    <w:rsid w:val="00F851B3"/>
    <w:rsid w:val="00F870E0"/>
    <w:rsid w:val="00F9181C"/>
    <w:rsid w:val="00F95C59"/>
    <w:rsid w:val="00FB0272"/>
    <w:rsid w:val="00FC4C1C"/>
    <w:rsid w:val="00FC60CC"/>
    <w:rsid w:val="00FD00FF"/>
    <w:rsid w:val="00FD2217"/>
    <w:rsid w:val="00FD2C7A"/>
    <w:rsid w:val="00FE0634"/>
    <w:rsid w:val="00FE7FA7"/>
    <w:rsid w:val="00FF2775"/>
    <w:rsid w:val="00FF32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5847F"/>
  <w15:docId w15:val="{793A3C02-3831-462D-91D9-EC09749D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s-ES"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uiPriority w:val="9"/>
    <w:qFormat/>
    <w:pPr>
      <w:spacing w:before="94"/>
      <w:ind w:left="3299"/>
      <w:outlineLvl w:val="0"/>
    </w:pPr>
    <w:rPr>
      <w:rFonts w:ascii="Times New Roman" w:eastAsia="Times New Roman" w:hAnsi="Times New Roman" w:cs="Times New Roman"/>
      <w:sz w:val="25"/>
      <w:szCs w:val="25"/>
    </w:rPr>
  </w:style>
  <w:style w:type="paragraph" w:styleId="Ttulo2">
    <w:name w:val="heading 2"/>
    <w:basedOn w:val="Normal"/>
    <w:next w:val="Normal"/>
    <w:uiPriority w:val="9"/>
    <w:unhideWhenUsed/>
    <w:qFormat/>
    <w:pPr>
      <w:spacing w:before="5"/>
      <w:ind w:left="4300" w:right="4704"/>
      <w:jc w:val="center"/>
      <w:outlineLvl w:val="1"/>
    </w:pPr>
    <w:rPr>
      <w:rFonts w:ascii="Times New Roman" w:eastAsia="Times New Roman" w:hAnsi="Times New Roman" w:cs="Times New Roman"/>
      <w:b/>
      <w:sz w:val="19"/>
      <w:szCs w:val="19"/>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Pr>
  </w:style>
  <w:style w:type="paragraph" w:styleId="Piedepgina">
    <w:name w:val="footer"/>
    <w:basedOn w:val="Normal"/>
    <w:link w:val="PiedepginaCar"/>
    <w:uiPriority w:val="99"/>
    <w:unhideWhenUsed/>
    <w:rsid w:val="00F730BC"/>
    <w:pPr>
      <w:tabs>
        <w:tab w:val="center" w:pos="4419"/>
        <w:tab w:val="right" w:pos="8838"/>
      </w:tabs>
    </w:pPr>
  </w:style>
  <w:style w:type="character" w:customStyle="1" w:styleId="PiedepginaCar">
    <w:name w:val="Pie de página Car"/>
    <w:basedOn w:val="Fuentedeprrafopredeter"/>
    <w:link w:val="Piedepgina"/>
    <w:uiPriority w:val="99"/>
    <w:rsid w:val="00F730BC"/>
  </w:style>
  <w:style w:type="paragraph" w:styleId="Encabezado">
    <w:name w:val="header"/>
    <w:basedOn w:val="Normal"/>
    <w:link w:val="EncabezadoCar"/>
    <w:uiPriority w:val="99"/>
    <w:unhideWhenUsed/>
    <w:rsid w:val="00F730BC"/>
    <w:pPr>
      <w:tabs>
        <w:tab w:val="center" w:pos="4419"/>
        <w:tab w:val="right" w:pos="8838"/>
      </w:tabs>
    </w:pPr>
  </w:style>
  <w:style w:type="character" w:customStyle="1" w:styleId="EncabezadoCar">
    <w:name w:val="Encabezado Car"/>
    <w:basedOn w:val="Fuentedeprrafopredeter"/>
    <w:link w:val="Encabezado"/>
    <w:uiPriority w:val="99"/>
    <w:rsid w:val="00F730BC"/>
  </w:style>
  <w:style w:type="paragraph" w:customStyle="1" w:styleId="TableParagraph">
    <w:name w:val="Table Paragraph"/>
    <w:basedOn w:val="Normal"/>
    <w:uiPriority w:val="1"/>
    <w:qFormat/>
    <w:rsid w:val="00D0199C"/>
    <w:pPr>
      <w:autoSpaceDE w:val="0"/>
      <w:autoSpaceDN w:val="0"/>
    </w:pPr>
    <w:rPr>
      <w:lang w:eastAsia="en-US"/>
    </w:rPr>
  </w:style>
  <w:style w:type="character" w:styleId="Refdecomentario">
    <w:name w:val="annotation reference"/>
    <w:basedOn w:val="Fuentedeprrafopredeter"/>
    <w:uiPriority w:val="99"/>
    <w:semiHidden/>
    <w:unhideWhenUsed/>
    <w:rsid w:val="002F218F"/>
    <w:rPr>
      <w:sz w:val="16"/>
      <w:szCs w:val="16"/>
    </w:rPr>
  </w:style>
  <w:style w:type="paragraph" w:styleId="Textocomentario">
    <w:name w:val="annotation text"/>
    <w:basedOn w:val="Normal"/>
    <w:link w:val="TextocomentarioCar"/>
    <w:uiPriority w:val="99"/>
    <w:semiHidden/>
    <w:unhideWhenUsed/>
    <w:rsid w:val="002F218F"/>
    <w:rPr>
      <w:sz w:val="20"/>
      <w:szCs w:val="20"/>
    </w:rPr>
  </w:style>
  <w:style w:type="character" w:customStyle="1" w:styleId="TextocomentarioCar">
    <w:name w:val="Texto comentario Car"/>
    <w:basedOn w:val="Fuentedeprrafopredeter"/>
    <w:link w:val="Textocomentario"/>
    <w:uiPriority w:val="99"/>
    <w:semiHidden/>
    <w:rsid w:val="002F218F"/>
    <w:rPr>
      <w:sz w:val="20"/>
      <w:szCs w:val="20"/>
    </w:rPr>
  </w:style>
  <w:style w:type="paragraph" w:styleId="Asuntodelcomentario">
    <w:name w:val="annotation subject"/>
    <w:basedOn w:val="Textocomentario"/>
    <w:next w:val="Textocomentario"/>
    <w:link w:val="AsuntodelcomentarioCar"/>
    <w:uiPriority w:val="99"/>
    <w:semiHidden/>
    <w:unhideWhenUsed/>
    <w:rsid w:val="002F218F"/>
    <w:rPr>
      <w:b/>
      <w:bCs/>
    </w:rPr>
  </w:style>
  <w:style w:type="character" w:customStyle="1" w:styleId="AsuntodelcomentarioCar">
    <w:name w:val="Asunto del comentario Car"/>
    <w:basedOn w:val="TextocomentarioCar"/>
    <w:link w:val="Asuntodelcomentario"/>
    <w:uiPriority w:val="99"/>
    <w:semiHidden/>
    <w:rsid w:val="002F218F"/>
    <w:rPr>
      <w:b/>
      <w:bCs/>
      <w:sz w:val="20"/>
      <w:szCs w:val="20"/>
    </w:rPr>
  </w:style>
  <w:style w:type="table" w:styleId="Tablaconcuadrcula">
    <w:name w:val="Table Grid"/>
    <w:basedOn w:val="Tablanormal"/>
    <w:uiPriority w:val="39"/>
    <w:rsid w:val="007A3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7611"/>
    <w:pPr>
      <w:ind w:left="720"/>
      <w:contextualSpacing/>
    </w:pPr>
  </w:style>
  <w:style w:type="paragraph" w:styleId="Textodeglobo">
    <w:name w:val="Balloon Text"/>
    <w:basedOn w:val="Normal"/>
    <w:link w:val="TextodegloboCar"/>
    <w:uiPriority w:val="99"/>
    <w:semiHidden/>
    <w:unhideWhenUsed/>
    <w:rsid w:val="00816C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6C35"/>
    <w:rPr>
      <w:rFonts w:ascii="Segoe UI" w:hAnsi="Segoe UI" w:cs="Segoe UI"/>
      <w:sz w:val="18"/>
      <w:szCs w:val="18"/>
      <w:lang w:val="es-MX"/>
    </w:rPr>
  </w:style>
  <w:style w:type="paragraph" w:styleId="NormalWeb">
    <w:name w:val="Normal (Web)"/>
    <w:basedOn w:val="Normal"/>
    <w:uiPriority w:val="99"/>
    <w:semiHidden/>
    <w:unhideWhenUsed/>
    <w:rsid w:val="006F2A3C"/>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878">
      <w:bodyDiv w:val="1"/>
      <w:marLeft w:val="0"/>
      <w:marRight w:val="0"/>
      <w:marTop w:val="0"/>
      <w:marBottom w:val="0"/>
      <w:divBdr>
        <w:top w:val="none" w:sz="0" w:space="0" w:color="auto"/>
        <w:left w:val="none" w:sz="0" w:space="0" w:color="auto"/>
        <w:bottom w:val="none" w:sz="0" w:space="0" w:color="auto"/>
        <w:right w:val="none" w:sz="0" w:space="0" w:color="auto"/>
      </w:divBdr>
    </w:div>
    <w:div w:id="140314063">
      <w:bodyDiv w:val="1"/>
      <w:marLeft w:val="0"/>
      <w:marRight w:val="0"/>
      <w:marTop w:val="0"/>
      <w:marBottom w:val="0"/>
      <w:divBdr>
        <w:top w:val="none" w:sz="0" w:space="0" w:color="auto"/>
        <w:left w:val="none" w:sz="0" w:space="0" w:color="auto"/>
        <w:bottom w:val="none" w:sz="0" w:space="0" w:color="auto"/>
        <w:right w:val="none" w:sz="0" w:space="0" w:color="auto"/>
      </w:divBdr>
    </w:div>
    <w:div w:id="160975823">
      <w:bodyDiv w:val="1"/>
      <w:marLeft w:val="0"/>
      <w:marRight w:val="0"/>
      <w:marTop w:val="0"/>
      <w:marBottom w:val="0"/>
      <w:divBdr>
        <w:top w:val="none" w:sz="0" w:space="0" w:color="auto"/>
        <w:left w:val="none" w:sz="0" w:space="0" w:color="auto"/>
        <w:bottom w:val="none" w:sz="0" w:space="0" w:color="auto"/>
        <w:right w:val="none" w:sz="0" w:space="0" w:color="auto"/>
      </w:divBdr>
    </w:div>
    <w:div w:id="164833050">
      <w:bodyDiv w:val="1"/>
      <w:marLeft w:val="0"/>
      <w:marRight w:val="0"/>
      <w:marTop w:val="0"/>
      <w:marBottom w:val="0"/>
      <w:divBdr>
        <w:top w:val="none" w:sz="0" w:space="0" w:color="auto"/>
        <w:left w:val="none" w:sz="0" w:space="0" w:color="auto"/>
        <w:bottom w:val="none" w:sz="0" w:space="0" w:color="auto"/>
        <w:right w:val="none" w:sz="0" w:space="0" w:color="auto"/>
      </w:divBdr>
    </w:div>
    <w:div w:id="186259199">
      <w:bodyDiv w:val="1"/>
      <w:marLeft w:val="0"/>
      <w:marRight w:val="0"/>
      <w:marTop w:val="0"/>
      <w:marBottom w:val="0"/>
      <w:divBdr>
        <w:top w:val="none" w:sz="0" w:space="0" w:color="auto"/>
        <w:left w:val="none" w:sz="0" w:space="0" w:color="auto"/>
        <w:bottom w:val="none" w:sz="0" w:space="0" w:color="auto"/>
        <w:right w:val="none" w:sz="0" w:space="0" w:color="auto"/>
      </w:divBdr>
    </w:div>
    <w:div w:id="206334878">
      <w:bodyDiv w:val="1"/>
      <w:marLeft w:val="0"/>
      <w:marRight w:val="0"/>
      <w:marTop w:val="0"/>
      <w:marBottom w:val="0"/>
      <w:divBdr>
        <w:top w:val="none" w:sz="0" w:space="0" w:color="auto"/>
        <w:left w:val="none" w:sz="0" w:space="0" w:color="auto"/>
        <w:bottom w:val="none" w:sz="0" w:space="0" w:color="auto"/>
        <w:right w:val="none" w:sz="0" w:space="0" w:color="auto"/>
      </w:divBdr>
    </w:div>
    <w:div w:id="224340587">
      <w:bodyDiv w:val="1"/>
      <w:marLeft w:val="0"/>
      <w:marRight w:val="0"/>
      <w:marTop w:val="0"/>
      <w:marBottom w:val="0"/>
      <w:divBdr>
        <w:top w:val="none" w:sz="0" w:space="0" w:color="auto"/>
        <w:left w:val="none" w:sz="0" w:space="0" w:color="auto"/>
        <w:bottom w:val="none" w:sz="0" w:space="0" w:color="auto"/>
        <w:right w:val="none" w:sz="0" w:space="0" w:color="auto"/>
      </w:divBdr>
    </w:div>
    <w:div w:id="308242196">
      <w:bodyDiv w:val="1"/>
      <w:marLeft w:val="0"/>
      <w:marRight w:val="0"/>
      <w:marTop w:val="0"/>
      <w:marBottom w:val="0"/>
      <w:divBdr>
        <w:top w:val="none" w:sz="0" w:space="0" w:color="auto"/>
        <w:left w:val="none" w:sz="0" w:space="0" w:color="auto"/>
        <w:bottom w:val="none" w:sz="0" w:space="0" w:color="auto"/>
        <w:right w:val="none" w:sz="0" w:space="0" w:color="auto"/>
      </w:divBdr>
    </w:div>
    <w:div w:id="316691729">
      <w:bodyDiv w:val="1"/>
      <w:marLeft w:val="0"/>
      <w:marRight w:val="0"/>
      <w:marTop w:val="0"/>
      <w:marBottom w:val="0"/>
      <w:divBdr>
        <w:top w:val="none" w:sz="0" w:space="0" w:color="auto"/>
        <w:left w:val="none" w:sz="0" w:space="0" w:color="auto"/>
        <w:bottom w:val="none" w:sz="0" w:space="0" w:color="auto"/>
        <w:right w:val="none" w:sz="0" w:space="0" w:color="auto"/>
      </w:divBdr>
    </w:div>
    <w:div w:id="444813288">
      <w:bodyDiv w:val="1"/>
      <w:marLeft w:val="0"/>
      <w:marRight w:val="0"/>
      <w:marTop w:val="0"/>
      <w:marBottom w:val="0"/>
      <w:divBdr>
        <w:top w:val="none" w:sz="0" w:space="0" w:color="auto"/>
        <w:left w:val="none" w:sz="0" w:space="0" w:color="auto"/>
        <w:bottom w:val="none" w:sz="0" w:space="0" w:color="auto"/>
        <w:right w:val="none" w:sz="0" w:space="0" w:color="auto"/>
      </w:divBdr>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478156235">
      <w:bodyDiv w:val="1"/>
      <w:marLeft w:val="0"/>
      <w:marRight w:val="0"/>
      <w:marTop w:val="0"/>
      <w:marBottom w:val="0"/>
      <w:divBdr>
        <w:top w:val="none" w:sz="0" w:space="0" w:color="auto"/>
        <w:left w:val="none" w:sz="0" w:space="0" w:color="auto"/>
        <w:bottom w:val="none" w:sz="0" w:space="0" w:color="auto"/>
        <w:right w:val="none" w:sz="0" w:space="0" w:color="auto"/>
      </w:divBdr>
    </w:div>
    <w:div w:id="497505002">
      <w:bodyDiv w:val="1"/>
      <w:marLeft w:val="0"/>
      <w:marRight w:val="0"/>
      <w:marTop w:val="0"/>
      <w:marBottom w:val="0"/>
      <w:divBdr>
        <w:top w:val="none" w:sz="0" w:space="0" w:color="auto"/>
        <w:left w:val="none" w:sz="0" w:space="0" w:color="auto"/>
        <w:bottom w:val="none" w:sz="0" w:space="0" w:color="auto"/>
        <w:right w:val="none" w:sz="0" w:space="0" w:color="auto"/>
      </w:divBdr>
    </w:div>
    <w:div w:id="503085634">
      <w:bodyDiv w:val="1"/>
      <w:marLeft w:val="0"/>
      <w:marRight w:val="0"/>
      <w:marTop w:val="0"/>
      <w:marBottom w:val="0"/>
      <w:divBdr>
        <w:top w:val="none" w:sz="0" w:space="0" w:color="auto"/>
        <w:left w:val="none" w:sz="0" w:space="0" w:color="auto"/>
        <w:bottom w:val="none" w:sz="0" w:space="0" w:color="auto"/>
        <w:right w:val="none" w:sz="0" w:space="0" w:color="auto"/>
      </w:divBdr>
    </w:div>
    <w:div w:id="677661737">
      <w:bodyDiv w:val="1"/>
      <w:marLeft w:val="0"/>
      <w:marRight w:val="0"/>
      <w:marTop w:val="0"/>
      <w:marBottom w:val="0"/>
      <w:divBdr>
        <w:top w:val="none" w:sz="0" w:space="0" w:color="auto"/>
        <w:left w:val="none" w:sz="0" w:space="0" w:color="auto"/>
        <w:bottom w:val="none" w:sz="0" w:space="0" w:color="auto"/>
        <w:right w:val="none" w:sz="0" w:space="0" w:color="auto"/>
      </w:divBdr>
    </w:div>
    <w:div w:id="711805980">
      <w:bodyDiv w:val="1"/>
      <w:marLeft w:val="0"/>
      <w:marRight w:val="0"/>
      <w:marTop w:val="0"/>
      <w:marBottom w:val="0"/>
      <w:divBdr>
        <w:top w:val="none" w:sz="0" w:space="0" w:color="auto"/>
        <w:left w:val="none" w:sz="0" w:space="0" w:color="auto"/>
        <w:bottom w:val="none" w:sz="0" w:space="0" w:color="auto"/>
        <w:right w:val="none" w:sz="0" w:space="0" w:color="auto"/>
      </w:divBdr>
    </w:div>
    <w:div w:id="715005861">
      <w:bodyDiv w:val="1"/>
      <w:marLeft w:val="0"/>
      <w:marRight w:val="0"/>
      <w:marTop w:val="0"/>
      <w:marBottom w:val="0"/>
      <w:divBdr>
        <w:top w:val="none" w:sz="0" w:space="0" w:color="auto"/>
        <w:left w:val="none" w:sz="0" w:space="0" w:color="auto"/>
        <w:bottom w:val="none" w:sz="0" w:space="0" w:color="auto"/>
        <w:right w:val="none" w:sz="0" w:space="0" w:color="auto"/>
      </w:divBdr>
    </w:div>
    <w:div w:id="732047699">
      <w:bodyDiv w:val="1"/>
      <w:marLeft w:val="0"/>
      <w:marRight w:val="0"/>
      <w:marTop w:val="0"/>
      <w:marBottom w:val="0"/>
      <w:divBdr>
        <w:top w:val="none" w:sz="0" w:space="0" w:color="auto"/>
        <w:left w:val="none" w:sz="0" w:space="0" w:color="auto"/>
        <w:bottom w:val="none" w:sz="0" w:space="0" w:color="auto"/>
        <w:right w:val="none" w:sz="0" w:space="0" w:color="auto"/>
      </w:divBdr>
    </w:div>
    <w:div w:id="742340418">
      <w:bodyDiv w:val="1"/>
      <w:marLeft w:val="0"/>
      <w:marRight w:val="0"/>
      <w:marTop w:val="0"/>
      <w:marBottom w:val="0"/>
      <w:divBdr>
        <w:top w:val="none" w:sz="0" w:space="0" w:color="auto"/>
        <w:left w:val="none" w:sz="0" w:space="0" w:color="auto"/>
        <w:bottom w:val="none" w:sz="0" w:space="0" w:color="auto"/>
        <w:right w:val="none" w:sz="0" w:space="0" w:color="auto"/>
      </w:divBdr>
    </w:div>
    <w:div w:id="773671816">
      <w:bodyDiv w:val="1"/>
      <w:marLeft w:val="0"/>
      <w:marRight w:val="0"/>
      <w:marTop w:val="0"/>
      <w:marBottom w:val="0"/>
      <w:divBdr>
        <w:top w:val="none" w:sz="0" w:space="0" w:color="auto"/>
        <w:left w:val="none" w:sz="0" w:space="0" w:color="auto"/>
        <w:bottom w:val="none" w:sz="0" w:space="0" w:color="auto"/>
        <w:right w:val="none" w:sz="0" w:space="0" w:color="auto"/>
      </w:divBdr>
    </w:div>
    <w:div w:id="784614738">
      <w:bodyDiv w:val="1"/>
      <w:marLeft w:val="0"/>
      <w:marRight w:val="0"/>
      <w:marTop w:val="0"/>
      <w:marBottom w:val="0"/>
      <w:divBdr>
        <w:top w:val="none" w:sz="0" w:space="0" w:color="auto"/>
        <w:left w:val="none" w:sz="0" w:space="0" w:color="auto"/>
        <w:bottom w:val="none" w:sz="0" w:space="0" w:color="auto"/>
        <w:right w:val="none" w:sz="0" w:space="0" w:color="auto"/>
      </w:divBdr>
    </w:div>
    <w:div w:id="786045658">
      <w:bodyDiv w:val="1"/>
      <w:marLeft w:val="0"/>
      <w:marRight w:val="0"/>
      <w:marTop w:val="0"/>
      <w:marBottom w:val="0"/>
      <w:divBdr>
        <w:top w:val="none" w:sz="0" w:space="0" w:color="auto"/>
        <w:left w:val="none" w:sz="0" w:space="0" w:color="auto"/>
        <w:bottom w:val="none" w:sz="0" w:space="0" w:color="auto"/>
        <w:right w:val="none" w:sz="0" w:space="0" w:color="auto"/>
      </w:divBdr>
    </w:div>
    <w:div w:id="812261777">
      <w:bodyDiv w:val="1"/>
      <w:marLeft w:val="0"/>
      <w:marRight w:val="0"/>
      <w:marTop w:val="0"/>
      <w:marBottom w:val="0"/>
      <w:divBdr>
        <w:top w:val="none" w:sz="0" w:space="0" w:color="auto"/>
        <w:left w:val="none" w:sz="0" w:space="0" w:color="auto"/>
        <w:bottom w:val="none" w:sz="0" w:space="0" w:color="auto"/>
        <w:right w:val="none" w:sz="0" w:space="0" w:color="auto"/>
      </w:divBdr>
    </w:div>
    <w:div w:id="829639077">
      <w:bodyDiv w:val="1"/>
      <w:marLeft w:val="0"/>
      <w:marRight w:val="0"/>
      <w:marTop w:val="0"/>
      <w:marBottom w:val="0"/>
      <w:divBdr>
        <w:top w:val="none" w:sz="0" w:space="0" w:color="auto"/>
        <w:left w:val="none" w:sz="0" w:space="0" w:color="auto"/>
        <w:bottom w:val="none" w:sz="0" w:space="0" w:color="auto"/>
        <w:right w:val="none" w:sz="0" w:space="0" w:color="auto"/>
      </w:divBdr>
    </w:div>
    <w:div w:id="844779994">
      <w:bodyDiv w:val="1"/>
      <w:marLeft w:val="0"/>
      <w:marRight w:val="0"/>
      <w:marTop w:val="0"/>
      <w:marBottom w:val="0"/>
      <w:divBdr>
        <w:top w:val="none" w:sz="0" w:space="0" w:color="auto"/>
        <w:left w:val="none" w:sz="0" w:space="0" w:color="auto"/>
        <w:bottom w:val="none" w:sz="0" w:space="0" w:color="auto"/>
        <w:right w:val="none" w:sz="0" w:space="0" w:color="auto"/>
      </w:divBdr>
    </w:div>
    <w:div w:id="857817965">
      <w:bodyDiv w:val="1"/>
      <w:marLeft w:val="0"/>
      <w:marRight w:val="0"/>
      <w:marTop w:val="0"/>
      <w:marBottom w:val="0"/>
      <w:divBdr>
        <w:top w:val="none" w:sz="0" w:space="0" w:color="auto"/>
        <w:left w:val="none" w:sz="0" w:space="0" w:color="auto"/>
        <w:bottom w:val="none" w:sz="0" w:space="0" w:color="auto"/>
        <w:right w:val="none" w:sz="0" w:space="0" w:color="auto"/>
      </w:divBdr>
    </w:div>
    <w:div w:id="860701087">
      <w:bodyDiv w:val="1"/>
      <w:marLeft w:val="0"/>
      <w:marRight w:val="0"/>
      <w:marTop w:val="0"/>
      <w:marBottom w:val="0"/>
      <w:divBdr>
        <w:top w:val="none" w:sz="0" w:space="0" w:color="auto"/>
        <w:left w:val="none" w:sz="0" w:space="0" w:color="auto"/>
        <w:bottom w:val="none" w:sz="0" w:space="0" w:color="auto"/>
        <w:right w:val="none" w:sz="0" w:space="0" w:color="auto"/>
      </w:divBdr>
    </w:div>
    <w:div w:id="879629137">
      <w:bodyDiv w:val="1"/>
      <w:marLeft w:val="0"/>
      <w:marRight w:val="0"/>
      <w:marTop w:val="0"/>
      <w:marBottom w:val="0"/>
      <w:divBdr>
        <w:top w:val="none" w:sz="0" w:space="0" w:color="auto"/>
        <w:left w:val="none" w:sz="0" w:space="0" w:color="auto"/>
        <w:bottom w:val="none" w:sz="0" w:space="0" w:color="auto"/>
        <w:right w:val="none" w:sz="0" w:space="0" w:color="auto"/>
      </w:divBdr>
    </w:div>
    <w:div w:id="914432916">
      <w:bodyDiv w:val="1"/>
      <w:marLeft w:val="0"/>
      <w:marRight w:val="0"/>
      <w:marTop w:val="0"/>
      <w:marBottom w:val="0"/>
      <w:divBdr>
        <w:top w:val="none" w:sz="0" w:space="0" w:color="auto"/>
        <w:left w:val="none" w:sz="0" w:space="0" w:color="auto"/>
        <w:bottom w:val="none" w:sz="0" w:space="0" w:color="auto"/>
        <w:right w:val="none" w:sz="0" w:space="0" w:color="auto"/>
      </w:divBdr>
    </w:div>
    <w:div w:id="925915262">
      <w:bodyDiv w:val="1"/>
      <w:marLeft w:val="0"/>
      <w:marRight w:val="0"/>
      <w:marTop w:val="0"/>
      <w:marBottom w:val="0"/>
      <w:divBdr>
        <w:top w:val="none" w:sz="0" w:space="0" w:color="auto"/>
        <w:left w:val="none" w:sz="0" w:space="0" w:color="auto"/>
        <w:bottom w:val="none" w:sz="0" w:space="0" w:color="auto"/>
        <w:right w:val="none" w:sz="0" w:space="0" w:color="auto"/>
      </w:divBdr>
    </w:div>
    <w:div w:id="927231731">
      <w:bodyDiv w:val="1"/>
      <w:marLeft w:val="0"/>
      <w:marRight w:val="0"/>
      <w:marTop w:val="0"/>
      <w:marBottom w:val="0"/>
      <w:divBdr>
        <w:top w:val="none" w:sz="0" w:space="0" w:color="auto"/>
        <w:left w:val="none" w:sz="0" w:space="0" w:color="auto"/>
        <w:bottom w:val="none" w:sz="0" w:space="0" w:color="auto"/>
        <w:right w:val="none" w:sz="0" w:space="0" w:color="auto"/>
      </w:divBdr>
    </w:div>
    <w:div w:id="976492347">
      <w:bodyDiv w:val="1"/>
      <w:marLeft w:val="0"/>
      <w:marRight w:val="0"/>
      <w:marTop w:val="0"/>
      <w:marBottom w:val="0"/>
      <w:divBdr>
        <w:top w:val="none" w:sz="0" w:space="0" w:color="auto"/>
        <w:left w:val="none" w:sz="0" w:space="0" w:color="auto"/>
        <w:bottom w:val="none" w:sz="0" w:space="0" w:color="auto"/>
        <w:right w:val="none" w:sz="0" w:space="0" w:color="auto"/>
      </w:divBdr>
    </w:div>
    <w:div w:id="978732221">
      <w:bodyDiv w:val="1"/>
      <w:marLeft w:val="0"/>
      <w:marRight w:val="0"/>
      <w:marTop w:val="0"/>
      <w:marBottom w:val="0"/>
      <w:divBdr>
        <w:top w:val="none" w:sz="0" w:space="0" w:color="auto"/>
        <w:left w:val="none" w:sz="0" w:space="0" w:color="auto"/>
        <w:bottom w:val="none" w:sz="0" w:space="0" w:color="auto"/>
        <w:right w:val="none" w:sz="0" w:space="0" w:color="auto"/>
      </w:divBdr>
    </w:div>
    <w:div w:id="984620730">
      <w:bodyDiv w:val="1"/>
      <w:marLeft w:val="0"/>
      <w:marRight w:val="0"/>
      <w:marTop w:val="0"/>
      <w:marBottom w:val="0"/>
      <w:divBdr>
        <w:top w:val="none" w:sz="0" w:space="0" w:color="auto"/>
        <w:left w:val="none" w:sz="0" w:space="0" w:color="auto"/>
        <w:bottom w:val="none" w:sz="0" w:space="0" w:color="auto"/>
        <w:right w:val="none" w:sz="0" w:space="0" w:color="auto"/>
      </w:divBdr>
    </w:div>
    <w:div w:id="1053311561">
      <w:bodyDiv w:val="1"/>
      <w:marLeft w:val="0"/>
      <w:marRight w:val="0"/>
      <w:marTop w:val="0"/>
      <w:marBottom w:val="0"/>
      <w:divBdr>
        <w:top w:val="none" w:sz="0" w:space="0" w:color="auto"/>
        <w:left w:val="none" w:sz="0" w:space="0" w:color="auto"/>
        <w:bottom w:val="none" w:sz="0" w:space="0" w:color="auto"/>
        <w:right w:val="none" w:sz="0" w:space="0" w:color="auto"/>
      </w:divBdr>
    </w:div>
    <w:div w:id="1055472163">
      <w:bodyDiv w:val="1"/>
      <w:marLeft w:val="0"/>
      <w:marRight w:val="0"/>
      <w:marTop w:val="0"/>
      <w:marBottom w:val="0"/>
      <w:divBdr>
        <w:top w:val="none" w:sz="0" w:space="0" w:color="auto"/>
        <w:left w:val="none" w:sz="0" w:space="0" w:color="auto"/>
        <w:bottom w:val="none" w:sz="0" w:space="0" w:color="auto"/>
        <w:right w:val="none" w:sz="0" w:space="0" w:color="auto"/>
      </w:divBdr>
    </w:div>
    <w:div w:id="1061946092">
      <w:bodyDiv w:val="1"/>
      <w:marLeft w:val="0"/>
      <w:marRight w:val="0"/>
      <w:marTop w:val="0"/>
      <w:marBottom w:val="0"/>
      <w:divBdr>
        <w:top w:val="none" w:sz="0" w:space="0" w:color="auto"/>
        <w:left w:val="none" w:sz="0" w:space="0" w:color="auto"/>
        <w:bottom w:val="none" w:sz="0" w:space="0" w:color="auto"/>
        <w:right w:val="none" w:sz="0" w:space="0" w:color="auto"/>
      </w:divBdr>
    </w:div>
    <w:div w:id="1097671419">
      <w:bodyDiv w:val="1"/>
      <w:marLeft w:val="0"/>
      <w:marRight w:val="0"/>
      <w:marTop w:val="0"/>
      <w:marBottom w:val="0"/>
      <w:divBdr>
        <w:top w:val="none" w:sz="0" w:space="0" w:color="auto"/>
        <w:left w:val="none" w:sz="0" w:space="0" w:color="auto"/>
        <w:bottom w:val="none" w:sz="0" w:space="0" w:color="auto"/>
        <w:right w:val="none" w:sz="0" w:space="0" w:color="auto"/>
      </w:divBdr>
    </w:div>
    <w:div w:id="1114401851">
      <w:bodyDiv w:val="1"/>
      <w:marLeft w:val="0"/>
      <w:marRight w:val="0"/>
      <w:marTop w:val="0"/>
      <w:marBottom w:val="0"/>
      <w:divBdr>
        <w:top w:val="none" w:sz="0" w:space="0" w:color="auto"/>
        <w:left w:val="none" w:sz="0" w:space="0" w:color="auto"/>
        <w:bottom w:val="none" w:sz="0" w:space="0" w:color="auto"/>
        <w:right w:val="none" w:sz="0" w:space="0" w:color="auto"/>
      </w:divBdr>
    </w:div>
    <w:div w:id="1122842740">
      <w:bodyDiv w:val="1"/>
      <w:marLeft w:val="0"/>
      <w:marRight w:val="0"/>
      <w:marTop w:val="0"/>
      <w:marBottom w:val="0"/>
      <w:divBdr>
        <w:top w:val="none" w:sz="0" w:space="0" w:color="auto"/>
        <w:left w:val="none" w:sz="0" w:space="0" w:color="auto"/>
        <w:bottom w:val="none" w:sz="0" w:space="0" w:color="auto"/>
        <w:right w:val="none" w:sz="0" w:space="0" w:color="auto"/>
      </w:divBdr>
    </w:div>
    <w:div w:id="1148788064">
      <w:bodyDiv w:val="1"/>
      <w:marLeft w:val="0"/>
      <w:marRight w:val="0"/>
      <w:marTop w:val="0"/>
      <w:marBottom w:val="0"/>
      <w:divBdr>
        <w:top w:val="none" w:sz="0" w:space="0" w:color="auto"/>
        <w:left w:val="none" w:sz="0" w:space="0" w:color="auto"/>
        <w:bottom w:val="none" w:sz="0" w:space="0" w:color="auto"/>
        <w:right w:val="none" w:sz="0" w:space="0" w:color="auto"/>
      </w:divBdr>
    </w:div>
    <w:div w:id="1187212054">
      <w:bodyDiv w:val="1"/>
      <w:marLeft w:val="0"/>
      <w:marRight w:val="0"/>
      <w:marTop w:val="0"/>
      <w:marBottom w:val="0"/>
      <w:divBdr>
        <w:top w:val="none" w:sz="0" w:space="0" w:color="auto"/>
        <w:left w:val="none" w:sz="0" w:space="0" w:color="auto"/>
        <w:bottom w:val="none" w:sz="0" w:space="0" w:color="auto"/>
        <w:right w:val="none" w:sz="0" w:space="0" w:color="auto"/>
      </w:divBdr>
    </w:div>
    <w:div w:id="1220166835">
      <w:bodyDiv w:val="1"/>
      <w:marLeft w:val="0"/>
      <w:marRight w:val="0"/>
      <w:marTop w:val="0"/>
      <w:marBottom w:val="0"/>
      <w:divBdr>
        <w:top w:val="none" w:sz="0" w:space="0" w:color="auto"/>
        <w:left w:val="none" w:sz="0" w:space="0" w:color="auto"/>
        <w:bottom w:val="none" w:sz="0" w:space="0" w:color="auto"/>
        <w:right w:val="none" w:sz="0" w:space="0" w:color="auto"/>
      </w:divBdr>
    </w:div>
    <w:div w:id="1239361300">
      <w:bodyDiv w:val="1"/>
      <w:marLeft w:val="0"/>
      <w:marRight w:val="0"/>
      <w:marTop w:val="0"/>
      <w:marBottom w:val="0"/>
      <w:divBdr>
        <w:top w:val="none" w:sz="0" w:space="0" w:color="auto"/>
        <w:left w:val="none" w:sz="0" w:space="0" w:color="auto"/>
        <w:bottom w:val="none" w:sz="0" w:space="0" w:color="auto"/>
        <w:right w:val="none" w:sz="0" w:space="0" w:color="auto"/>
      </w:divBdr>
    </w:div>
    <w:div w:id="1266185262">
      <w:bodyDiv w:val="1"/>
      <w:marLeft w:val="0"/>
      <w:marRight w:val="0"/>
      <w:marTop w:val="0"/>
      <w:marBottom w:val="0"/>
      <w:divBdr>
        <w:top w:val="none" w:sz="0" w:space="0" w:color="auto"/>
        <w:left w:val="none" w:sz="0" w:space="0" w:color="auto"/>
        <w:bottom w:val="none" w:sz="0" w:space="0" w:color="auto"/>
        <w:right w:val="none" w:sz="0" w:space="0" w:color="auto"/>
      </w:divBdr>
    </w:div>
    <w:div w:id="1307122608">
      <w:bodyDiv w:val="1"/>
      <w:marLeft w:val="0"/>
      <w:marRight w:val="0"/>
      <w:marTop w:val="0"/>
      <w:marBottom w:val="0"/>
      <w:divBdr>
        <w:top w:val="none" w:sz="0" w:space="0" w:color="auto"/>
        <w:left w:val="none" w:sz="0" w:space="0" w:color="auto"/>
        <w:bottom w:val="none" w:sz="0" w:space="0" w:color="auto"/>
        <w:right w:val="none" w:sz="0" w:space="0" w:color="auto"/>
      </w:divBdr>
    </w:div>
    <w:div w:id="1345742615">
      <w:bodyDiv w:val="1"/>
      <w:marLeft w:val="0"/>
      <w:marRight w:val="0"/>
      <w:marTop w:val="0"/>
      <w:marBottom w:val="0"/>
      <w:divBdr>
        <w:top w:val="none" w:sz="0" w:space="0" w:color="auto"/>
        <w:left w:val="none" w:sz="0" w:space="0" w:color="auto"/>
        <w:bottom w:val="none" w:sz="0" w:space="0" w:color="auto"/>
        <w:right w:val="none" w:sz="0" w:space="0" w:color="auto"/>
      </w:divBdr>
    </w:div>
    <w:div w:id="1386636875">
      <w:bodyDiv w:val="1"/>
      <w:marLeft w:val="0"/>
      <w:marRight w:val="0"/>
      <w:marTop w:val="0"/>
      <w:marBottom w:val="0"/>
      <w:divBdr>
        <w:top w:val="none" w:sz="0" w:space="0" w:color="auto"/>
        <w:left w:val="none" w:sz="0" w:space="0" w:color="auto"/>
        <w:bottom w:val="none" w:sz="0" w:space="0" w:color="auto"/>
        <w:right w:val="none" w:sz="0" w:space="0" w:color="auto"/>
      </w:divBdr>
    </w:div>
    <w:div w:id="1440948498">
      <w:bodyDiv w:val="1"/>
      <w:marLeft w:val="0"/>
      <w:marRight w:val="0"/>
      <w:marTop w:val="0"/>
      <w:marBottom w:val="0"/>
      <w:divBdr>
        <w:top w:val="none" w:sz="0" w:space="0" w:color="auto"/>
        <w:left w:val="none" w:sz="0" w:space="0" w:color="auto"/>
        <w:bottom w:val="none" w:sz="0" w:space="0" w:color="auto"/>
        <w:right w:val="none" w:sz="0" w:space="0" w:color="auto"/>
      </w:divBdr>
    </w:div>
    <w:div w:id="1448892823">
      <w:bodyDiv w:val="1"/>
      <w:marLeft w:val="0"/>
      <w:marRight w:val="0"/>
      <w:marTop w:val="0"/>
      <w:marBottom w:val="0"/>
      <w:divBdr>
        <w:top w:val="none" w:sz="0" w:space="0" w:color="auto"/>
        <w:left w:val="none" w:sz="0" w:space="0" w:color="auto"/>
        <w:bottom w:val="none" w:sz="0" w:space="0" w:color="auto"/>
        <w:right w:val="none" w:sz="0" w:space="0" w:color="auto"/>
      </w:divBdr>
    </w:div>
    <w:div w:id="1512140529">
      <w:bodyDiv w:val="1"/>
      <w:marLeft w:val="0"/>
      <w:marRight w:val="0"/>
      <w:marTop w:val="0"/>
      <w:marBottom w:val="0"/>
      <w:divBdr>
        <w:top w:val="none" w:sz="0" w:space="0" w:color="auto"/>
        <w:left w:val="none" w:sz="0" w:space="0" w:color="auto"/>
        <w:bottom w:val="none" w:sz="0" w:space="0" w:color="auto"/>
        <w:right w:val="none" w:sz="0" w:space="0" w:color="auto"/>
      </w:divBdr>
    </w:div>
    <w:div w:id="1541094570">
      <w:bodyDiv w:val="1"/>
      <w:marLeft w:val="0"/>
      <w:marRight w:val="0"/>
      <w:marTop w:val="0"/>
      <w:marBottom w:val="0"/>
      <w:divBdr>
        <w:top w:val="none" w:sz="0" w:space="0" w:color="auto"/>
        <w:left w:val="none" w:sz="0" w:space="0" w:color="auto"/>
        <w:bottom w:val="none" w:sz="0" w:space="0" w:color="auto"/>
        <w:right w:val="none" w:sz="0" w:space="0" w:color="auto"/>
      </w:divBdr>
    </w:div>
    <w:div w:id="1729840992">
      <w:bodyDiv w:val="1"/>
      <w:marLeft w:val="0"/>
      <w:marRight w:val="0"/>
      <w:marTop w:val="0"/>
      <w:marBottom w:val="0"/>
      <w:divBdr>
        <w:top w:val="none" w:sz="0" w:space="0" w:color="auto"/>
        <w:left w:val="none" w:sz="0" w:space="0" w:color="auto"/>
        <w:bottom w:val="none" w:sz="0" w:space="0" w:color="auto"/>
        <w:right w:val="none" w:sz="0" w:space="0" w:color="auto"/>
      </w:divBdr>
    </w:div>
    <w:div w:id="1757483456">
      <w:bodyDiv w:val="1"/>
      <w:marLeft w:val="0"/>
      <w:marRight w:val="0"/>
      <w:marTop w:val="0"/>
      <w:marBottom w:val="0"/>
      <w:divBdr>
        <w:top w:val="none" w:sz="0" w:space="0" w:color="auto"/>
        <w:left w:val="none" w:sz="0" w:space="0" w:color="auto"/>
        <w:bottom w:val="none" w:sz="0" w:space="0" w:color="auto"/>
        <w:right w:val="none" w:sz="0" w:space="0" w:color="auto"/>
      </w:divBdr>
    </w:div>
    <w:div w:id="1772243912">
      <w:bodyDiv w:val="1"/>
      <w:marLeft w:val="0"/>
      <w:marRight w:val="0"/>
      <w:marTop w:val="0"/>
      <w:marBottom w:val="0"/>
      <w:divBdr>
        <w:top w:val="none" w:sz="0" w:space="0" w:color="auto"/>
        <w:left w:val="none" w:sz="0" w:space="0" w:color="auto"/>
        <w:bottom w:val="none" w:sz="0" w:space="0" w:color="auto"/>
        <w:right w:val="none" w:sz="0" w:space="0" w:color="auto"/>
      </w:divBdr>
    </w:div>
    <w:div w:id="1779913315">
      <w:bodyDiv w:val="1"/>
      <w:marLeft w:val="0"/>
      <w:marRight w:val="0"/>
      <w:marTop w:val="0"/>
      <w:marBottom w:val="0"/>
      <w:divBdr>
        <w:top w:val="none" w:sz="0" w:space="0" w:color="auto"/>
        <w:left w:val="none" w:sz="0" w:space="0" w:color="auto"/>
        <w:bottom w:val="none" w:sz="0" w:space="0" w:color="auto"/>
        <w:right w:val="none" w:sz="0" w:space="0" w:color="auto"/>
      </w:divBdr>
    </w:div>
    <w:div w:id="1850172648">
      <w:bodyDiv w:val="1"/>
      <w:marLeft w:val="0"/>
      <w:marRight w:val="0"/>
      <w:marTop w:val="0"/>
      <w:marBottom w:val="0"/>
      <w:divBdr>
        <w:top w:val="none" w:sz="0" w:space="0" w:color="auto"/>
        <w:left w:val="none" w:sz="0" w:space="0" w:color="auto"/>
        <w:bottom w:val="none" w:sz="0" w:space="0" w:color="auto"/>
        <w:right w:val="none" w:sz="0" w:space="0" w:color="auto"/>
      </w:divBdr>
    </w:div>
    <w:div w:id="1899394575">
      <w:bodyDiv w:val="1"/>
      <w:marLeft w:val="0"/>
      <w:marRight w:val="0"/>
      <w:marTop w:val="0"/>
      <w:marBottom w:val="0"/>
      <w:divBdr>
        <w:top w:val="none" w:sz="0" w:space="0" w:color="auto"/>
        <w:left w:val="none" w:sz="0" w:space="0" w:color="auto"/>
        <w:bottom w:val="none" w:sz="0" w:space="0" w:color="auto"/>
        <w:right w:val="none" w:sz="0" w:space="0" w:color="auto"/>
      </w:divBdr>
    </w:div>
    <w:div w:id="1902597650">
      <w:bodyDiv w:val="1"/>
      <w:marLeft w:val="0"/>
      <w:marRight w:val="0"/>
      <w:marTop w:val="0"/>
      <w:marBottom w:val="0"/>
      <w:divBdr>
        <w:top w:val="none" w:sz="0" w:space="0" w:color="auto"/>
        <w:left w:val="none" w:sz="0" w:space="0" w:color="auto"/>
        <w:bottom w:val="none" w:sz="0" w:space="0" w:color="auto"/>
        <w:right w:val="none" w:sz="0" w:space="0" w:color="auto"/>
      </w:divBdr>
    </w:div>
    <w:div w:id="1928885093">
      <w:bodyDiv w:val="1"/>
      <w:marLeft w:val="0"/>
      <w:marRight w:val="0"/>
      <w:marTop w:val="0"/>
      <w:marBottom w:val="0"/>
      <w:divBdr>
        <w:top w:val="none" w:sz="0" w:space="0" w:color="auto"/>
        <w:left w:val="none" w:sz="0" w:space="0" w:color="auto"/>
        <w:bottom w:val="none" w:sz="0" w:space="0" w:color="auto"/>
        <w:right w:val="none" w:sz="0" w:space="0" w:color="auto"/>
      </w:divBdr>
    </w:div>
    <w:div w:id="1995911797">
      <w:bodyDiv w:val="1"/>
      <w:marLeft w:val="0"/>
      <w:marRight w:val="0"/>
      <w:marTop w:val="0"/>
      <w:marBottom w:val="0"/>
      <w:divBdr>
        <w:top w:val="none" w:sz="0" w:space="0" w:color="auto"/>
        <w:left w:val="none" w:sz="0" w:space="0" w:color="auto"/>
        <w:bottom w:val="none" w:sz="0" w:space="0" w:color="auto"/>
        <w:right w:val="none" w:sz="0" w:space="0" w:color="auto"/>
      </w:divBdr>
    </w:div>
    <w:div w:id="2039045750">
      <w:bodyDiv w:val="1"/>
      <w:marLeft w:val="0"/>
      <w:marRight w:val="0"/>
      <w:marTop w:val="0"/>
      <w:marBottom w:val="0"/>
      <w:divBdr>
        <w:top w:val="none" w:sz="0" w:space="0" w:color="auto"/>
        <w:left w:val="none" w:sz="0" w:space="0" w:color="auto"/>
        <w:bottom w:val="none" w:sz="0" w:space="0" w:color="auto"/>
        <w:right w:val="none" w:sz="0" w:space="0" w:color="auto"/>
      </w:divBdr>
    </w:div>
    <w:div w:id="2063556448">
      <w:bodyDiv w:val="1"/>
      <w:marLeft w:val="0"/>
      <w:marRight w:val="0"/>
      <w:marTop w:val="0"/>
      <w:marBottom w:val="0"/>
      <w:divBdr>
        <w:top w:val="none" w:sz="0" w:space="0" w:color="auto"/>
        <w:left w:val="none" w:sz="0" w:space="0" w:color="auto"/>
        <w:bottom w:val="none" w:sz="0" w:space="0" w:color="auto"/>
        <w:right w:val="none" w:sz="0" w:space="0" w:color="auto"/>
      </w:divBdr>
    </w:div>
    <w:div w:id="2080402626">
      <w:bodyDiv w:val="1"/>
      <w:marLeft w:val="0"/>
      <w:marRight w:val="0"/>
      <w:marTop w:val="0"/>
      <w:marBottom w:val="0"/>
      <w:divBdr>
        <w:top w:val="none" w:sz="0" w:space="0" w:color="auto"/>
        <w:left w:val="none" w:sz="0" w:space="0" w:color="auto"/>
        <w:bottom w:val="none" w:sz="0" w:space="0" w:color="auto"/>
        <w:right w:val="none" w:sz="0" w:space="0" w:color="auto"/>
      </w:divBdr>
    </w:div>
    <w:div w:id="2090958208">
      <w:bodyDiv w:val="1"/>
      <w:marLeft w:val="0"/>
      <w:marRight w:val="0"/>
      <w:marTop w:val="0"/>
      <w:marBottom w:val="0"/>
      <w:divBdr>
        <w:top w:val="none" w:sz="0" w:space="0" w:color="auto"/>
        <w:left w:val="none" w:sz="0" w:space="0" w:color="auto"/>
        <w:bottom w:val="none" w:sz="0" w:space="0" w:color="auto"/>
        <w:right w:val="none" w:sz="0" w:space="0" w:color="auto"/>
      </w:divBdr>
    </w:div>
    <w:div w:id="2100561389">
      <w:bodyDiv w:val="1"/>
      <w:marLeft w:val="0"/>
      <w:marRight w:val="0"/>
      <w:marTop w:val="0"/>
      <w:marBottom w:val="0"/>
      <w:divBdr>
        <w:top w:val="none" w:sz="0" w:space="0" w:color="auto"/>
        <w:left w:val="none" w:sz="0" w:space="0" w:color="auto"/>
        <w:bottom w:val="none" w:sz="0" w:space="0" w:color="auto"/>
        <w:right w:val="none" w:sz="0" w:space="0" w:color="auto"/>
      </w:divBdr>
    </w:div>
    <w:div w:id="2126341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51" Type="http://schemas.openxmlformats.org/officeDocument/2006/relationships/image" Target="media/image20.png"/><Relationship Id="rId3" Type="http://schemas.openxmlformats.org/officeDocument/2006/relationships/styles" Target="styles.xml"/><Relationship Id="rId42" Type="http://schemas.openxmlformats.org/officeDocument/2006/relationships/image" Target="media/image5.png"/><Relationship Id="rId47" Type="http://schemas.openxmlformats.org/officeDocument/2006/relationships/image" Target="media/image7.png"/><Relationship Id="rId50" Type="http://schemas.openxmlformats.org/officeDocument/2006/relationships/image" Target="media/image17.png"/><Relationship Id="rId7" Type="http://schemas.openxmlformats.org/officeDocument/2006/relationships/endnotes" Target="endnotes.xml"/><Relationship Id="rId46" Type="http://schemas.openxmlformats.org/officeDocument/2006/relationships/image" Target="media/image19.png"/><Relationship Id="rId2" Type="http://schemas.openxmlformats.org/officeDocument/2006/relationships/numbering" Target="numbering.xml"/><Relationship Id="rId41" Type="http://schemas.openxmlformats.org/officeDocument/2006/relationships/image" Target="media/image30.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45" Type="http://schemas.openxmlformats.org/officeDocument/2006/relationships/image" Target="media/image6.png"/><Relationship Id="rId53" Type="http://schemas.openxmlformats.org/officeDocument/2006/relationships/fontTable" Target="fontTable.xml"/><Relationship Id="rId5" Type="http://schemas.openxmlformats.org/officeDocument/2006/relationships/webSettings" Target="webSettings.xml"/><Relationship Id="rId49" Type="http://schemas.openxmlformats.org/officeDocument/2006/relationships/image" Target="media/image11.png"/><Relationship Id="rId10" Type="http://schemas.openxmlformats.org/officeDocument/2006/relationships/image" Target="media/image3.jpeg"/><Relationship Id="rId44" Type="http://schemas.openxmlformats.org/officeDocument/2006/relationships/image" Target="media/image12.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43" Type="http://schemas.openxmlformats.org/officeDocument/2006/relationships/image" Target="media/image21.png"/><Relationship Id="rId48"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62EE-E48D-4DCE-947E-1388BA92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29070</Words>
  <Characters>159889</Characters>
  <Application>Microsoft Office Word</Application>
  <DocSecurity>0</DocSecurity>
  <Lines>1332</Lines>
  <Paragraphs>377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CONTABILIDAD</dc:creator>
  <cp:lastModifiedBy>HP</cp:lastModifiedBy>
  <cp:revision>2</cp:revision>
  <cp:lastPrinted>2022-12-26T18:30:00Z</cp:lastPrinted>
  <dcterms:created xsi:type="dcterms:W3CDTF">2023-05-18T01:28:00Z</dcterms:created>
  <dcterms:modified xsi:type="dcterms:W3CDTF">2023-05-18T01:28:00Z</dcterms:modified>
</cp:coreProperties>
</file>