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22E6CE">
      <w:pPr>
        <w:spacing w:after="0"/>
        <w:ind w:right="300"/>
        <w:rPr>
          <w:rFonts w:ascii="Arial" w:hAnsi="Arial" w:eastAsia="Arial" w:cs="Arial"/>
          <w:sz w:val="28"/>
        </w:rPr>
      </w:pPr>
      <w:bookmarkStart w:id="0" w:name="_GoBack"/>
      <w:bookmarkEnd w:id="0"/>
    </w:p>
    <w:p w14:paraId="3C3BE3BA">
      <w:pPr>
        <w:tabs>
          <w:tab w:val="center" w:pos="6611"/>
        </w:tabs>
        <w:spacing w:after="194"/>
        <w:ind w:left="39" w:right="-3544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SISTEMA DIF MUNICIPAL DE CALAKMUL</w:t>
      </w:r>
    </w:p>
    <w:p w14:paraId="4C546905">
      <w:pPr>
        <w:tabs>
          <w:tab w:val="center" w:pos="6611"/>
        </w:tabs>
        <w:spacing w:after="194"/>
        <w:ind w:left="39" w:right="-3544"/>
        <w:rPr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Reporte trimestral de Espacios de Alimentación SMDIF Calakmul</w:t>
      </w:r>
    </w:p>
    <w:p w14:paraId="6E2163FC">
      <w:pPr>
        <w:spacing w:after="1"/>
        <w:rPr>
          <w:rFonts w:ascii="Arial" w:hAnsi="Arial" w:cs="Arial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77470</wp:posOffset>
                </wp:positionV>
                <wp:extent cx="6574790" cy="0"/>
                <wp:effectExtent l="0" t="0" r="1270" b="10795"/>
                <wp:wrapNone/>
                <wp:docPr id="141294140" name="Group 6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790" cy="0"/>
                          <a:chOff x="0" y="0"/>
                          <a:chExt cx="65744" cy="0"/>
                        </a:xfrm>
                      </wpg:grpSpPr>
                      <wps:wsp>
                        <wps:cNvPr id="905775500" name="Shape 6"/>
                        <wps:cNvSpPr/>
                        <wps:spPr bwMode="auto">
                          <a:xfrm>
                            <a:off x="0" y="0"/>
                            <a:ext cx="65744" cy="0"/>
                          </a:xfrm>
                          <a:custGeom>
                            <a:avLst/>
                            <a:gdLst>
                              <a:gd name="T0" fmla="*/ 6574473 w 6574473"/>
                              <a:gd name="T1" fmla="*/ 0 w 6574473"/>
                              <a:gd name="T2" fmla="*/ 6574473 w 6574473"/>
                              <a:gd name="T3" fmla="*/ 0 w 6574473"/>
                              <a:gd name="T4" fmla="*/ 6574473 w 65744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T3" t="0" r="T4" b="0"/>
                            <a:pathLst>
                              <a:path w="6574473">
                                <a:moveTo>
                                  <a:pt x="6574473" y="0"/>
                                </a:moveTo>
                                <a:lnTo>
                                  <a:pt x="0" y="0"/>
                                </a:lnTo>
                                <a:lnTo>
                                  <a:pt x="6574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40" o:spid="_x0000_s1026" o:spt="203" style="position:absolute;left:0pt;margin-left:28.5pt;margin-top:6.1pt;height:0pt;width:517.7pt;z-index:251663360;mso-width-relative:page;mso-height-relative:page;" coordsize="65744,0" o:gfxdata="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rSTJYtgAAAAJAQAADwAAAAAAAAABACAAAAAiAAAA&#10;ZHJzL2Rvd25yZXYueG1sUEsBAhQAFAAAAAgAh07iQGh+tkjrAgAAfwcAAA4AAAAAAAAAAQAgAAAA&#10;JwEAAGRycy9lMm9Eb2MueG1sUEsFBgAAAAAGAAYAWQEAAIQGAAAAAA==&#10;">
                <o:lock v:ext="edit" aspectratio="f"/>
                <v:shape id="Shape 6" o:spid="_x0000_s1026" o:spt="100" style="position:absolute;left:0;top:0;height:0;width:65744;" fillcolor="#EBEBEB" filled="t" stroked="f" coordsize="6574473,1" o:gfxdata="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s8P&#10;x8EAAADiAAAADwAAAAAAAAABACAAAAAiAAAAZHJzL2Rvd25yZXYueG1sUEsBAhQAFAAAAAgAh07i&#10;QDMvBZ47AAAAOQAAABAAAAAAAAAAAQAgAAAAEAEAAGRycy9zaGFwZXhtbC54bWxQSwUGAAAAAAYA&#10;BgBbAQAAugMAAAAA&#10;" path="m6574473,0l0,0,6574473,0xe">
                  <v:path o:connectlocs="65744,0;0,0;65744,0" o:connectangles="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Arial" w:hAnsi="Arial" w:eastAsia="Arial" w:cs="Arial"/>
          <w:sz w:val="24"/>
          <w:szCs w:val="24"/>
        </w:rPr>
        <w:t>Responsable: Martha Hernández Moreno</w:t>
      </w:r>
    </w:p>
    <w:p w14:paraId="1205B655">
      <w:pPr>
        <w:spacing w:after="1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Meses que se reportan: Octubre, noviembre y diciembre</w:t>
      </w:r>
    </w:p>
    <w:p w14:paraId="0030910E">
      <w:pPr>
        <w:spacing w:after="154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 </w:t>
      </w:r>
    </w:p>
    <w:tbl>
      <w:tblPr>
        <w:tblStyle w:val="21"/>
        <w:tblW w:w="13259" w:type="dxa"/>
        <w:tblInd w:w="0" w:type="dxa"/>
        <w:tblBorders>
          <w:top w:val="single" w:color="B4C6E7" w:themeColor="accent5" w:themeTint="66" w:sz="4" w:space="0"/>
          <w:left w:val="single" w:color="B4C6E7" w:themeColor="accent5" w:themeTint="66" w:sz="4" w:space="0"/>
          <w:bottom w:val="single" w:color="B4C6E7" w:themeColor="accent5" w:themeTint="66" w:sz="4" w:space="0"/>
          <w:right w:val="single" w:color="B4C6E7" w:themeColor="accent5" w:themeTint="66" w:sz="4" w:space="0"/>
          <w:insideH w:val="single" w:color="B4C6E7" w:themeColor="accent5" w:themeTint="66" w:sz="4" w:space="0"/>
          <w:insideV w:val="single" w:color="B4C6E7" w:themeColor="accent5" w:themeTint="66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4"/>
        <w:gridCol w:w="684"/>
        <w:gridCol w:w="2393"/>
        <w:gridCol w:w="1403"/>
        <w:gridCol w:w="1670"/>
        <w:gridCol w:w="1635"/>
        <w:gridCol w:w="1830"/>
      </w:tblGrid>
      <w:tr w14:paraId="41197249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644" w:type="dxa"/>
            <w:tcBorders>
              <w:bottom w:val="single" w:color="8EAADB" w:themeColor="accent5" w:themeTint="99" w:sz="12" w:space="0"/>
              <w:insideH w:val="single" w:sz="12" w:space="0"/>
            </w:tcBorders>
          </w:tcPr>
          <w:p w14:paraId="62398613">
            <w:pPr>
              <w:spacing w:after="0" w:line="240" w:lineRule="auto"/>
              <w:ind w:left="11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</w:rPr>
              <w:t>DESCRIPCION</w:t>
            </w:r>
          </w:p>
        </w:tc>
        <w:tc>
          <w:tcPr>
            <w:tcW w:w="684" w:type="dxa"/>
            <w:tcBorders>
              <w:bottom w:val="single" w:color="8EAADB" w:themeColor="accent5" w:themeTint="99" w:sz="12" w:space="0"/>
              <w:insideH w:val="single" w:sz="12" w:space="0"/>
            </w:tcBorders>
          </w:tcPr>
          <w:p w14:paraId="53D96563">
            <w:pPr>
              <w:spacing w:after="0" w:line="240" w:lineRule="auto"/>
              <w:ind w:left="16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</w:rPr>
              <w:t>TP</w:t>
            </w:r>
          </w:p>
        </w:tc>
        <w:tc>
          <w:tcPr>
            <w:tcW w:w="2393" w:type="dxa"/>
            <w:tcBorders>
              <w:bottom w:val="single" w:color="8EAADB" w:themeColor="accent5" w:themeTint="99" w:sz="12" w:space="0"/>
              <w:insideH w:val="single" w:sz="12" w:space="0"/>
            </w:tcBorders>
          </w:tcPr>
          <w:p w14:paraId="56137110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</w:rPr>
              <w:t>UNIDAD DE MEDIDA</w:t>
            </w:r>
          </w:p>
        </w:tc>
        <w:tc>
          <w:tcPr>
            <w:tcW w:w="1403" w:type="dxa"/>
            <w:tcBorders>
              <w:bottom w:val="single" w:color="8EAADB" w:themeColor="accent5" w:themeTint="99" w:sz="12" w:space="0"/>
              <w:insideH w:val="single" w:sz="12" w:space="0"/>
            </w:tcBorders>
          </w:tcPr>
          <w:p w14:paraId="42E55472">
            <w:pPr>
              <w:spacing w:after="0" w:line="276" w:lineRule="auto"/>
              <w:jc w:val="center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</w:rPr>
              <w:t>OCTUBRE</w:t>
            </w:r>
          </w:p>
        </w:tc>
        <w:tc>
          <w:tcPr>
            <w:tcW w:w="1670" w:type="dxa"/>
            <w:tcBorders>
              <w:bottom w:val="single" w:color="8EAADB" w:themeColor="accent5" w:themeTint="99" w:sz="12" w:space="0"/>
              <w:insideH w:val="single" w:sz="12" w:space="0"/>
            </w:tcBorders>
          </w:tcPr>
          <w:p w14:paraId="72E566E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NOVIEMBRE</w:t>
            </w:r>
          </w:p>
        </w:tc>
        <w:tc>
          <w:tcPr>
            <w:tcW w:w="1635" w:type="dxa"/>
            <w:tcBorders>
              <w:bottom w:val="single" w:color="8EAADB" w:themeColor="accent5" w:themeTint="99" w:sz="12" w:space="0"/>
              <w:insideH w:val="single" w:sz="12" w:space="0"/>
            </w:tcBorders>
          </w:tcPr>
          <w:p w14:paraId="65A90B9F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DICIEMBRE</w:t>
            </w:r>
          </w:p>
        </w:tc>
        <w:tc>
          <w:tcPr>
            <w:tcW w:w="1830" w:type="dxa"/>
            <w:tcBorders>
              <w:bottom w:val="single" w:color="8EAADB" w:themeColor="accent5" w:themeTint="99" w:sz="12" w:space="0"/>
              <w:insideH w:val="single" w:sz="12" w:space="0"/>
            </w:tcBorders>
          </w:tcPr>
          <w:p w14:paraId="212FC807">
            <w:pPr>
              <w:spacing w:after="0" w:line="240" w:lineRule="auto"/>
              <w:ind w:firstLine="233"/>
              <w:jc w:val="both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</w:rPr>
              <w:t>TOTAL, TRIMESTRAL</w:t>
            </w:r>
            <w:r>
              <w:rPr>
                <w:rFonts w:ascii="Arial" w:hAnsi="Arial" w:eastAsia="Arial" w:cs="Arial"/>
                <w:b w:val="0"/>
                <w:bCs/>
                <w:sz w:val="24"/>
                <w:szCs w:val="24"/>
              </w:rPr>
              <w:t>.</w:t>
            </w:r>
          </w:p>
        </w:tc>
      </w:tr>
      <w:tr w14:paraId="23DE44C8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</w:trPr>
        <w:tc>
          <w:tcPr>
            <w:tcW w:w="3644" w:type="dxa"/>
          </w:tcPr>
          <w:p w14:paraId="084227C6">
            <w:pPr>
              <w:spacing w:after="0" w:line="240" w:lineRule="auto"/>
              <w:rPr>
                <w:rFonts w:ascii="Arial" w:hAnsi="Arial" w:eastAsia="Times New Roman" w:cs="Arial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/>
                <w:sz w:val="24"/>
                <w:szCs w:val="24"/>
              </w:rPr>
              <w:t>Numero de espacios de encuentro y desarrollo comunitario (EAEDC)</w:t>
            </w:r>
          </w:p>
        </w:tc>
        <w:tc>
          <w:tcPr>
            <w:tcW w:w="684" w:type="dxa"/>
          </w:tcPr>
          <w:p w14:paraId="6CFC94D1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1</w:t>
            </w:r>
          </w:p>
        </w:tc>
        <w:tc>
          <w:tcPr>
            <w:tcW w:w="2393" w:type="dxa"/>
          </w:tcPr>
          <w:p w14:paraId="30E6177A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Espacios de alimentación </w:t>
            </w:r>
          </w:p>
        </w:tc>
        <w:tc>
          <w:tcPr>
            <w:tcW w:w="1403" w:type="dxa"/>
            <w:vAlign w:val="center"/>
          </w:tcPr>
          <w:p w14:paraId="061F7F69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670" w:type="dxa"/>
            <w:vAlign w:val="center"/>
          </w:tcPr>
          <w:p w14:paraId="01679BB1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635" w:type="dxa"/>
            <w:vAlign w:val="center"/>
          </w:tcPr>
          <w:p w14:paraId="7ECC7FC8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830" w:type="dxa"/>
          </w:tcPr>
          <w:p w14:paraId="064F1B7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59</w:t>
            </w:r>
          </w:p>
        </w:tc>
      </w:tr>
      <w:tr w14:paraId="46A6DD88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3644" w:type="dxa"/>
          </w:tcPr>
          <w:p w14:paraId="2101733E">
            <w:pPr>
              <w:spacing w:after="0" w:line="240" w:lineRule="auto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/>
                <w:sz w:val="24"/>
                <w:szCs w:val="24"/>
              </w:rPr>
              <w:t>Numero de espacios de encuentro y desarrollo comunitario (EAEDC)</w:t>
            </w:r>
          </w:p>
        </w:tc>
        <w:tc>
          <w:tcPr>
            <w:tcW w:w="684" w:type="dxa"/>
          </w:tcPr>
          <w:p w14:paraId="4FAEC90B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1</w:t>
            </w:r>
          </w:p>
        </w:tc>
        <w:tc>
          <w:tcPr>
            <w:tcW w:w="2393" w:type="dxa"/>
          </w:tcPr>
          <w:p w14:paraId="7F639BAF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comunidades</w:t>
            </w:r>
          </w:p>
        </w:tc>
        <w:tc>
          <w:tcPr>
            <w:tcW w:w="1403" w:type="dxa"/>
            <w:vAlign w:val="center"/>
          </w:tcPr>
          <w:p w14:paraId="2B588FF9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670" w:type="dxa"/>
            <w:vAlign w:val="center"/>
          </w:tcPr>
          <w:p w14:paraId="7F97FF9F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635" w:type="dxa"/>
            <w:vAlign w:val="center"/>
          </w:tcPr>
          <w:p w14:paraId="05367180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830" w:type="dxa"/>
          </w:tcPr>
          <w:p w14:paraId="33B7E0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4ACDCF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59</w:t>
            </w:r>
          </w:p>
        </w:tc>
      </w:tr>
      <w:tr w14:paraId="07429A06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3644" w:type="dxa"/>
          </w:tcPr>
          <w:p w14:paraId="0A8D7B68">
            <w:pPr>
              <w:spacing w:after="0" w:line="240" w:lineRule="auto"/>
              <w:rPr>
                <w:rFonts w:ascii="Arial" w:hAnsi="Arial" w:eastAsia="Arial" w:cs="Arial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/>
                <w:sz w:val="24"/>
                <w:szCs w:val="24"/>
              </w:rPr>
              <w:t>Padrón de beneficiarios de EAEDC</w:t>
            </w:r>
          </w:p>
        </w:tc>
        <w:tc>
          <w:tcPr>
            <w:tcW w:w="684" w:type="dxa"/>
          </w:tcPr>
          <w:p w14:paraId="70C405D1">
            <w:pPr>
              <w:spacing w:after="0" w:line="240" w:lineRule="auto"/>
              <w:ind w:left="115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2 </w:t>
            </w:r>
          </w:p>
        </w:tc>
        <w:tc>
          <w:tcPr>
            <w:tcW w:w="2393" w:type="dxa"/>
          </w:tcPr>
          <w:p w14:paraId="2B20163E">
            <w:pPr>
              <w:spacing w:after="0" w:line="240" w:lineRule="auto"/>
              <w:ind w:left="115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Total, de beneficiarios </w:t>
            </w:r>
          </w:p>
        </w:tc>
        <w:tc>
          <w:tcPr>
            <w:tcW w:w="1403" w:type="dxa"/>
            <w:vAlign w:val="center"/>
          </w:tcPr>
          <w:p w14:paraId="090210FC">
            <w:pPr>
              <w:spacing w:after="0" w:line="240" w:lineRule="auto"/>
              <w:ind w:left="36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7,301</w:t>
            </w:r>
          </w:p>
        </w:tc>
        <w:tc>
          <w:tcPr>
            <w:tcW w:w="1670" w:type="dxa"/>
            <w:vAlign w:val="center"/>
          </w:tcPr>
          <w:p w14:paraId="2F523976">
            <w:pPr>
              <w:spacing w:after="0" w:line="240" w:lineRule="auto"/>
              <w:ind w:left="113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7,301</w:t>
            </w:r>
          </w:p>
        </w:tc>
        <w:tc>
          <w:tcPr>
            <w:tcW w:w="1635" w:type="dxa"/>
            <w:vAlign w:val="center"/>
          </w:tcPr>
          <w:p w14:paraId="00733A44">
            <w:pPr>
              <w:spacing w:after="0" w:line="240" w:lineRule="auto"/>
              <w:ind w:left="113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7,301</w:t>
            </w:r>
          </w:p>
        </w:tc>
        <w:tc>
          <w:tcPr>
            <w:tcW w:w="1830" w:type="dxa"/>
          </w:tcPr>
          <w:p w14:paraId="5F8EE06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7,301</w:t>
            </w:r>
          </w:p>
        </w:tc>
      </w:tr>
      <w:tr w14:paraId="355D2DEB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3644" w:type="dxa"/>
          </w:tcPr>
          <w:p w14:paraId="211B7A46">
            <w:pPr>
              <w:spacing w:after="0" w:line="240" w:lineRule="auto"/>
              <w:rPr>
                <w:rFonts w:ascii="Arial" w:hAnsi="Arial" w:eastAsia="Arial" w:cs="Arial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/>
                <w:sz w:val="24"/>
                <w:szCs w:val="24"/>
              </w:rPr>
              <w:t>Espacios de alimentación por construir</w:t>
            </w:r>
          </w:p>
        </w:tc>
        <w:tc>
          <w:tcPr>
            <w:tcW w:w="684" w:type="dxa"/>
          </w:tcPr>
          <w:p w14:paraId="362E9BB5">
            <w:pPr>
              <w:spacing w:after="0" w:line="240" w:lineRule="auto"/>
              <w:ind w:left="115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1  </w:t>
            </w:r>
          </w:p>
        </w:tc>
        <w:tc>
          <w:tcPr>
            <w:tcW w:w="2393" w:type="dxa"/>
          </w:tcPr>
          <w:p w14:paraId="35184526">
            <w:pPr>
              <w:spacing w:after="0" w:line="240" w:lineRule="auto"/>
              <w:ind w:left="115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Espacios de alimentación </w:t>
            </w:r>
          </w:p>
        </w:tc>
        <w:tc>
          <w:tcPr>
            <w:tcW w:w="1403" w:type="dxa"/>
            <w:vAlign w:val="center"/>
          </w:tcPr>
          <w:p w14:paraId="7F2186D6">
            <w:pPr>
              <w:spacing w:after="0" w:line="240" w:lineRule="auto"/>
              <w:ind w:left="36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1</w:t>
            </w:r>
          </w:p>
        </w:tc>
        <w:tc>
          <w:tcPr>
            <w:tcW w:w="1670" w:type="dxa"/>
            <w:vAlign w:val="center"/>
          </w:tcPr>
          <w:p w14:paraId="443EBD3F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1</w:t>
            </w:r>
          </w:p>
        </w:tc>
        <w:tc>
          <w:tcPr>
            <w:tcW w:w="1635" w:type="dxa"/>
            <w:vAlign w:val="center"/>
          </w:tcPr>
          <w:p w14:paraId="35EEFD51">
            <w:pPr>
              <w:spacing w:after="0" w:line="240" w:lineRule="auto"/>
              <w:ind w:left="113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1</w:t>
            </w:r>
          </w:p>
        </w:tc>
        <w:tc>
          <w:tcPr>
            <w:tcW w:w="1830" w:type="dxa"/>
          </w:tcPr>
          <w:p w14:paraId="2C78E7B1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1</w:t>
            </w:r>
          </w:p>
        </w:tc>
      </w:tr>
      <w:tr w14:paraId="131B50EA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3644" w:type="dxa"/>
          </w:tcPr>
          <w:p w14:paraId="52B76830">
            <w:pPr>
              <w:spacing w:after="0" w:line="240" w:lineRule="auto"/>
              <w:rPr>
                <w:rFonts w:ascii="Arial" w:hAnsi="Arial" w:eastAsia="Arial" w:cs="Arial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/>
                <w:sz w:val="24"/>
                <w:szCs w:val="24"/>
              </w:rPr>
              <w:t>Desayunos escolares</w:t>
            </w:r>
          </w:p>
        </w:tc>
        <w:tc>
          <w:tcPr>
            <w:tcW w:w="684" w:type="dxa"/>
          </w:tcPr>
          <w:p w14:paraId="6124CEC7">
            <w:pPr>
              <w:spacing w:after="0" w:line="240" w:lineRule="auto"/>
              <w:ind w:left="115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0  </w:t>
            </w:r>
          </w:p>
        </w:tc>
        <w:tc>
          <w:tcPr>
            <w:tcW w:w="2393" w:type="dxa"/>
          </w:tcPr>
          <w:p w14:paraId="5C1DA439">
            <w:pPr>
              <w:spacing w:after="0" w:line="240" w:lineRule="auto"/>
              <w:ind w:left="115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Ración</w:t>
            </w:r>
          </w:p>
        </w:tc>
        <w:tc>
          <w:tcPr>
            <w:tcW w:w="1403" w:type="dxa"/>
            <w:vAlign w:val="center"/>
          </w:tcPr>
          <w:p w14:paraId="7832092D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43750</w:t>
            </w:r>
          </w:p>
        </w:tc>
        <w:tc>
          <w:tcPr>
            <w:tcW w:w="1670" w:type="dxa"/>
            <w:vAlign w:val="center"/>
          </w:tcPr>
          <w:p w14:paraId="329707D2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21875</w:t>
            </w:r>
          </w:p>
        </w:tc>
        <w:tc>
          <w:tcPr>
            <w:tcW w:w="1635" w:type="dxa"/>
            <w:vAlign w:val="center"/>
          </w:tcPr>
          <w:p w14:paraId="6713E285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43750</w:t>
            </w:r>
          </w:p>
        </w:tc>
        <w:tc>
          <w:tcPr>
            <w:tcW w:w="1830" w:type="dxa"/>
          </w:tcPr>
          <w:p w14:paraId="00E6035A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109375</w:t>
            </w:r>
          </w:p>
        </w:tc>
      </w:tr>
      <w:tr w14:paraId="3B464C7C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3644" w:type="dxa"/>
          </w:tcPr>
          <w:p w14:paraId="19FBE3D9">
            <w:pPr>
              <w:spacing w:after="0" w:line="240" w:lineRule="auto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/>
                <w:sz w:val="24"/>
                <w:szCs w:val="24"/>
              </w:rPr>
              <w:t>Desayunos escolares</w:t>
            </w:r>
          </w:p>
        </w:tc>
        <w:tc>
          <w:tcPr>
            <w:tcW w:w="684" w:type="dxa"/>
          </w:tcPr>
          <w:p w14:paraId="6F60BBB5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2  </w:t>
            </w:r>
          </w:p>
        </w:tc>
        <w:tc>
          <w:tcPr>
            <w:tcW w:w="2393" w:type="dxa"/>
          </w:tcPr>
          <w:p w14:paraId="6D0DF5F7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Desayunos </w:t>
            </w:r>
          </w:p>
        </w:tc>
        <w:tc>
          <w:tcPr>
            <w:tcW w:w="1403" w:type="dxa"/>
            <w:vAlign w:val="center"/>
          </w:tcPr>
          <w:p w14:paraId="4BA1F9D8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4375</w:t>
            </w:r>
          </w:p>
        </w:tc>
        <w:tc>
          <w:tcPr>
            <w:tcW w:w="1670" w:type="dxa"/>
            <w:vAlign w:val="center"/>
          </w:tcPr>
          <w:p w14:paraId="1FFAA9B7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4375</w:t>
            </w:r>
          </w:p>
        </w:tc>
        <w:tc>
          <w:tcPr>
            <w:tcW w:w="1635" w:type="dxa"/>
            <w:vAlign w:val="center"/>
          </w:tcPr>
          <w:p w14:paraId="6E4D879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4375</w:t>
            </w:r>
          </w:p>
        </w:tc>
        <w:tc>
          <w:tcPr>
            <w:tcW w:w="1830" w:type="dxa"/>
          </w:tcPr>
          <w:p w14:paraId="2F57182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4375</w:t>
            </w:r>
          </w:p>
        </w:tc>
      </w:tr>
      <w:tr w14:paraId="387D7357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3644" w:type="dxa"/>
          </w:tcPr>
          <w:p w14:paraId="12F1135B">
            <w:pPr>
              <w:spacing w:after="0" w:line="240" w:lineRule="auto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/>
                <w:sz w:val="24"/>
                <w:szCs w:val="24"/>
              </w:rPr>
              <w:t>Menores de 5 años</w:t>
            </w:r>
          </w:p>
        </w:tc>
        <w:tc>
          <w:tcPr>
            <w:tcW w:w="684" w:type="dxa"/>
          </w:tcPr>
          <w:p w14:paraId="45804986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0</w:t>
            </w:r>
          </w:p>
        </w:tc>
        <w:tc>
          <w:tcPr>
            <w:tcW w:w="2393" w:type="dxa"/>
          </w:tcPr>
          <w:p w14:paraId="65916DBF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Ración </w:t>
            </w:r>
          </w:p>
        </w:tc>
        <w:tc>
          <w:tcPr>
            <w:tcW w:w="1403" w:type="dxa"/>
            <w:vAlign w:val="center"/>
          </w:tcPr>
          <w:p w14:paraId="172C30F3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10240</w:t>
            </w:r>
          </w:p>
        </w:tc>
        <w:tc>
          <w:tcPr>
            <w:tcW w:w="1670" w:type="dxa"/>
            <w:vAlign w:val="center"/>
          </w:tcPr>
          <w:p w14:paraId="155E97B9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5120</w:t>
            </w:r>
          </w:p>
        </w:tc>
        <w:tc>
          <w:tcPr>
            <w:tcW w:w="1635" w:type="dxa"/>
            <w:vAlign w:val="center"/>
          </w:tcPr>
          <w:p w14:paraId="68EF4595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10240</w:t>
            </w:r>
          </w:p>
        </w:tc>
        <w:tc>
          <w:tcPr>
            <w:tcW w:w="1830" w:type="dxa"/>
          </w:tcPr>
          <w:p w14:paraId="3E4D59D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25600</w:t>
            </w:r>
          </w:p>
        </w:tc>
      </w:tr>
      <w:tr w14:paraId="6A6962A4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3644" w:type="dxa"/>
          </w:tcPr>
          <w:p w14:paraId="3FBE9457">
            <w:pPr>
              <w:spacing w:after="0" w:line="240" w:lineRule="auto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/>
                <w:sz w:val="24"/>
                <w:szCs w:val="24"/>
              </w:rPr>
              <w:t>Menores de 5 años</w:t>
            </w:r>
          </w:p>
        </w:tc>
        <w:tc>
          <w:tcPr>
            <w:tcW w:w="684" w:type="dxa"/>
          </w:tcPr>
          <w:p w14:paraId="0D4DAF3E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2 </w:t>
            </w:r>
          </w:p>
        </w:tc>
        <w:tc>
          <w:tcPr>
            <w:tcW w:w="2393" w:type="dxa"/>
          </w:tcPr>
          <w:p w14:paraId="784884A2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Menor </w:t>
            </w:r>
          </w:p>
        </w:tc>
        <w:tc>
          <w:tcPr>
            <w:tcW w:w="1403" w:type="dxa"/>
            <w:vAlign w:val="center"/>
          </w:tcPr>
          <w:p w14:paraId="11153404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1024</w:t>
            </w:r>
          </w:p>
        </w:tc>
        <w:tc>
          <w:tcPr>
            <w:tcW w:w="1670" w:type="dxa"/>
            <w:vAlign w:val="center"/>
          </w:tcPr>
          <w:p w14:paraId="757925FD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1024</w:t>
            </w:r>
          </w:p>
        </w:tc>
        <w:tc>
          <w:tcPr>
            <w:tcW w:w="1635" w:type="dxa"/>
            <w:vAlign w:val="center"/>
          </w:tcPr>
          <w:p w14:paraId="43B33F04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1024</w:t>
            </w:r>
          </w:p>
        </w:tc>
        <w:tc>
          <w:tcPr>
            <w:tcW w:w="1830" w:type="dxa"/>
          </w:tcPr>
          <w:p w14:paraId="4E8549B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1024</w:t>
            </w:r>
          </w:p>
        </w:tc>
      </w:tr>
      <w:tr w14:paraId="4F497E38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3644" w:type="dxa"/>
          </w:tcPr>
          <w:p w14:paraId="67FA2F21">
            <w:pPr>
              <w:spacing w:after="0" w:line="240" w:lineRule="auto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/>
                <w:sz w:val="24"/>
                <w:szCs w:val="24"/>
              </w:rPr>
              <w:t>Sujetos vulnerables</w:t>
            </w:r>
          </w:p>
        </w:tc>
        <w:tc>
          <w:tcPr>
            <w:tcW w:w="684" w:type="dxa"/>
          </w:tcPr>
          <w:p w14:paraId="03EEE101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0 </w:t>
            </w:r>
          </w:p>
        </w:tc>
        <w:tc>
          <w:tcPr>
            <w:tcW w:w="2393" w:type="dxa"/>
          </w:tcPr>
          <w:p w14:paraId="7E3A98EF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Ración </w:t>
            </w:r>
          </w:p>
        </w:tc>
        <w:tc>
          <w:tcPr>
            <w:tcW w:w="1403" w:type="dxa"/>
            <w:vAlign w:val="center"/>
          </w:tcPr>
          <w:p w14:paraId="290A0428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19020</w:t>
            </w:r>
          </w:p>
        </w:tc>
        <w:tc>
          <w:tcPr>
            <w:tcW w:w="1670" w:type="dxa"/>
            <w:vAlign w:val="center"/>
          </w:tcPr>
          <w:p w14:paraId="004E4BC6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9510</w:t>
            </w:r>
          </w:p>
        </w:tc>
        <w:tc>
          <w:tcPr>
            <w:tcW w:w="1635" w:type="dxa"/>
            <w:vAlign w:val="center"/>
          </w:tcPr>
          <w:p w14:paraId="56BDAB38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19020</w:t>
            </w:r>
          </w:p>
        </w:tc>
        <w:tc>
          <w:tcPr>
            <w:tcW w:w="1830" w:type="dxa"/>
          </w:tcPr>
          <w:p w14:paraId="455E575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47550</w:t>
            </w:r>
          </w:p>
        </w:tc>
      </w:tr>
      <w:tr w14:paraId="487EC8BA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3644" w:type="dxa"/>
          </w:tcPr>
          <w:p w14:paraId="517C0D79">
            <w:pPr>
              <w:spacing w:after="0" w:line="240" w:lineRule="auto"/>
              <w:rPr>
                <w:rFonts w:ascii="Arial" w:hAnsi="Arial" w:eastAsia="Times New Roman" w:cs="Arial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/>
                <w:sz w:val="24"/>
                <w:szCs w:val="24"/>
              </w:rPr>
              <w:t>Sujetos vulnerables</w:t>
            </w:r>
          </w:p>
        </w:tc>
        <w:tc>
          <w:tcPr>
            <w:tcW w:w="684" w:type="dxa"/>
          </w:tcPr>
          <w:p w14:paraId="1F1DC0B6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2</w:t>
            </w:r>
          </w:p>
        </w:tc>
        <w:tc>
          <w:tcPr>
            <w:tcW w:w="2393" w:type="dxa"/>
          </w:tcPr>
          <w:p w14:paraId="5376D338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Sujetos </w:t>
            </w:r>
          </w:p>
        </w:tc>
        <w:tc>
          <w:tcPr>
            <w:tcW w:w="1403" w:type="dxa"/>
            <w:vAlign w:val="center"/>
          </w:tcPr>
          <w:p w14:paraId="1091E1AA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1902</w:t>
            </w:r>
          </w:p>
        </w:tc>
        <w:tc>
          <w:tcPr>
            <w:tcW w:w="1670" w:type="dxa"/>
            <w:vAlign w:val="center"/>
          </w:tcPr>
          <w:p w14:paraId="478AF3D3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1902</w:t>
            </w:r>
          </w:p>
        </w:tc>
        <w:tc>
          <w:tcPr>
            <w:tcW w:w="1635" w:type="dxa"/>
            <w:vAlign w:val="center"/>
          </w:tcPr>
          <w:p w14:paraId="38B8C0EA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1902</w:t>
            </w:r>
          </w:p>
        </w:tc>
        <w:tc>
          <w:tcPr>
            <w:tcW w:w="1830" w:type="dxa"/>
          </w:tcPr>
          <w:p w14:paraId="22CDB3FD">
            <w:pPr>
              <w:spacing w:after="0" w:line="240" w:lineRule="auto"/>
              <w:ind w:left="442" w:firstLine="17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1902</w:t>
            </w:r>
          </w:p>
        </w:tc>
      </w:tr>
      <w:tr w14:paraId="24F3B760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3644" w:type="dxa"/>
          </w:tcPr>
          <w:p w14:paraId="1A7AC398">
            <w:pPr>
              <w:spacing w:after="0" w:line="240" w:lineRule="auto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/>
                <w:sz w:val="24"/>
                <w:szCs w:val="24"/>
              </w:rPr>
              <w:t>Red de comedor de adulto Mayor</w:t>
            </w:r>
          </w:p>
        </w:tc>
        <w:tc>
          <w:tcPr>
            <w:tcW w:w="684" w:type="dxa"/>
          </w:tcPr>
          <w:p w14:paraId="72AE506B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2</w:t>
            </w:r>
          </w:p>
        </w:tc>
        <w:tc>
          <w:tcPr>
            <w:tcW w:w="2393" w:type="dxa"/>
          </w:tcPr>
          <w:p w14:paraId="24500D89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comedor</w:t>
            </w:r>
          </w:p>
        </w:tc>
        <w:tc>
          <w:tcPr>
            <w:tcW w:w="1403" w:type="dxa"/>
            <w:vAlign w:val="center"/>
          </w:tcPr>
          <w:p w14:paraId="2E241391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70" w:type="dxa"/>
            <w:vAlign w:val="center"/>
          </w:tcPr>
          <w:p w14:paraId="390F7080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35" w:type="dxa"/>
            <w:vAlign w:val="center"/>
          </w:tcPr>
          <w:p w14:paraId="205BBBA3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30" w:type="dxa"/>
          </w:tcPr>
          <w:p w14:paraId="7A3A2D9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14:paraId="34291ACF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3644" w:type="dxa"/>
          </w:tcPr>
          <w:p w14:paraId="5E231DE1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/>
                <w:sz w:val="24"/>
                <w:szCs w:val="24"/>
              </w:rPr>
              <w:t>Red de comedor de adulto Mayor</w:t>
            </w:r>
          </w:p>
        </w:tc>
        <w:tc>
          <w:tcPr>
            <w:tcW w:w="684" w:type="dxa"/>
          </w:tcPr>
          <w:p w14:paraId="043E2273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14:paraId="5EBC43DB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Persona </w:t>
            </w:r>
          </w:p>
        </w:tc>
        <w:tc>
          <w:tcPr>
            <w:tcW w:w="1403" w:type="dxa"/>
            <w:vAlign w:val="center"/>
          </w:tcPr>
          <w:p w14:paraId="77841D98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670" w:type="dxa"/>
            <w:vAlign w:val="center"/>
          </w:tcPr>
          <w:p w14:paraId="227045C9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635" w:type="dxa"/>
            <w:vAlign w:val="center"/>
          </w:tcPr>
          <w:p w14:paraId="4831E358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830" w:type="dxa"/>
          </w:tcPr>
          <w:p w14:paraId="3CEB911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</w:tr>
      <w:tr w14:paraId="0032CC0F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3644" w:type="dxa"/>
          </w:tcPr>
          <w:p w14:paraId="620C74EA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Capacitaciones de mesas directivas</w:t>
            </w:r>
          </w:p>
        </w:tc>
        <w:tc>
          <w:tcPr>
            <w:tcW w:w="684" w:type="dxa"/>
          </w:tcPr>
          <w:p w14:paraId="12EE0F26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14:paraId="51C7EBFC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Comunidad </w:t>
            </w:r>
          </w:p>
        </w:tc>
        <w:tc>
          <w:tcPr>
            <w:tcW w:w="1403" w:type="dxa"/>
            <w:vAlign w:val="center"/>
          </w:tcPr>
          <w:p w14:paraId="7DB511D0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3</w:t>
            </w:r>
          </w:p>
        </w:tc>
        <w:tc>
          <w:tcPr>
            <w:tcW w:w="1670" w:type="dxa"/>
            <w:vAlign w:val="center"/>
          </w:tcPr>
          <w:p w14:paraId="26794EA7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635" w:type="dxa"/>
            <w:vAlign w:val="center"/>
          </w:tcPr>
          <w:p w14:paraId="16CB1A56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30" w:type="dxa"/>
          </w:tcPr>
          <w:p w14:paraId="08BE1B8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14:paraId="3D770B85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3644" w:type="dxa"/>
          </w:tcPr>
          <w:p w14:paraId="73DC76F5">
            <w:pPr>
              <w:spacing w:after="0" w:line="240" w:lineRule="auto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/>
                <w:sz w:val="24"/>
                <w:szCs w:val="24"/>
              </w:rPr>
              <w:t>Programa educativo de comités de EAEDC</w:t>
            </w:r>
          </w:p>
        </w:tc>
        <w:tc>
          <w:tcPr>
            <w:tcW w:w="684" w:type="dxa"/>
          </w:tcPr>
          <w:p w14:paraId="6BCC780F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0</w:t>
            </w:r>
          </w:p>
        </w:tc>
        <w:tc>
          <w:tcPr>
            <w:tcW w:w="2393" w:type="dxa"/>
          </w:tcPr>
          <w:p w14:paraId="1E26B66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Platicas </w:t>
            </w:r>
          </w:p>
        </w:tc>
        <w:tc>
          <w:tcPr>
            <w:tcW w:w="1403" w:type="dxa"/>
            <w:vAlign w:val="center"/>
          </w:tcPr>
          <w:p w14:paraId="4E2FACD6">
            <w:pPr>
              <w:spacing w:after="0" w:line="240" w:lineRule="auto"/>
              <w:ind w:firstLine="9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670" w:type="dxa"/>
            <w:vAlign w:val="center"/>
          </w:tcPr>
          <w:p w14:paraId="1606626A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635" w:type="dxa"/>
            <w:vAlign w:val="center"/>
          </w:tcPr>
          <w:p w14:paraId="0DFA39BA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830" w:type="dxa"/>
          </w:tcPr>
          <w:p w14:paraId="5385576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14:paraId="1D805FFF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3644" w:type="dxa"/>
          </w:tcPr>
          <w:p w14:paraId="1B01C5E2">
            <w:pPr>
              <w:spacing w:after="0" w:line="240" w:lineRule="auto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/>
                <w:sz w:val="24"/>
                <w:szCs w:val="24"/>
              </w:rPr>
              <w:t>Programa educativo de comités de EAEDC</w:t>
            </w:r>
          </w:p>
        </w:tc>
        <w:tc>
          <w:tcPr>
            <w:tcW w:w="684" w:type="dxa"/>
          </w:tcPr>
          <w:p w14:paraId="2E113D67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0</w:t>
            </w:r>
          </w:p>
        </w:tc>
        <w:tc>
          <w:tcPr>
            <w:tcW w:w="2393" w:type="dxa"/>
          </w:tcPr>
          <w:p w14:paraId="666D6B23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Personas </w:t>
            </w:r>
          </w:p>
        </w:tc>
        <w:tc>
          <w:tcPr>
            <w:tcW w:w="1403" w:type="dxa"/>
            <w:vAlign w:val="center"/>
          </w:tcPr>
          <w:p w14:paraId="0EB40BF0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0</w:t>
            </w:r>
          </w:p>
        </w:tc>
        <w:tc>
          <w:tcPr>
            <w:tcW w:w="1670" w:type="dxa"/>
            <w:vAlign w:val="center"/>
          </w:tcPr>
          <w:p w14:paraId="2C3AB115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635" w:type="dxa"/>
            <w:vAlign w:val="center"/>
          </w:tcPr>
          <w:p w14:paraId="62A843A0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830" w:type="dxa"/>
          </w:tcPr>
          <w:p w14:paraId="6C37388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14:paraId="7CE53640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3644" w:type="dxa"/>
          </w:tcPr>
          <w:p w14:paraId="60EF8217">
            <w:pPr>
              <w:spacing w:after="0" w:line="240" w:lineRule="auto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/>
                <w:sz w:val="24"/>
                <w:szCs w:val="24"/>
              </w:rPr>
              <w:t>Supervisión de EAEDC</w:t>
            </w:r>
          </w:p>
        </w:tc>
        <w:tc>
          <w:tcPr>
            <w:tcW w:w="684" w:type="dxa"/>
          </w:tcPr>
          <w:p w14:paraId="5F5E9EFF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14:paraId="4C067307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EAEDC</w:t>
            </w:r>
          </w:p>
        </w:tc>
        <w:tc>
          <w:tcPr>
            <w:tcW w:w="1403" w:type="dxa"/>
            <w:vAlign w:val="center"/>
          </w:tcPr>
          <w:p w14:paraId="2E77BDF1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2</w:t>
            </w:r>
          </w:p>
        </w:tc>
        <w:tc>
          <w:tcPr>
            <w:tcW w:w="1670" w:type="dxa"/>
            <w:vAlign w:val="center"/>
          </w:tcPr>
          <w:p w14:paraId="42BE9DB1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635" w:type="dxa"/>
            <w:vAlign w:val="center"/>
          </w:tcPr>
          <w:p w14:paraId="25B472A8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30" w:type="dxa"/>
          </w:tcPr>
          <w:p w14:paraId="169F6B5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14:paraId="22FF0563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3644" w:type="dxa"/>
          </w:tcPr>
          <w:p w14:paraId="005F330F">
            <w:pPr>
              <w:spacing w:after="0" w:line="240" w:lineRule="auto"/>
              <w:jc w:val="both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/>
                <w:sz w:val="24"/>
                <w:szCs w:val="24"/>
              </w:rPr>
              <w:t>Supervisión de EAEDC</w:t>
            </w:r>
          </w:p>
        </w:tc>
        <w:tc>
          <w:tcPr>
            <w:tcW w:w="684" w:type="dxa"/>
          </w:tcPr>
          <w:p w14:paraId="5F367906">
            <w:pPr>
              <w:spacing w:after="0" w:line="240" w:lineRule="auto"/>
              <w:ind w:left="11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0</w:t>
            </w:r>
          </w:p>
        </w:tc>
        <w:tc>
          <w:tcPr>
            <w:tcW w:w="2393" w:type="dxa"/>
          </w:tcPr>
          <w:p w14:paraId="47CDCC53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Visitas </w:t>
            </w:r>
          </w:p>
        </w:tc>
        <w:tc>
          <w:tcPr>
            <w:tcW w:w="1403" w:type="dxa"/>
            <w:vAlign w:val="center"/>
          </w:tcPr>
          <w:p w14:paraId="3D2458A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670" w:type="dxa"/>
            <w:vAlign w:val="center"/>
          </w:tcPr>
          <w:p w14:paraId="3669E9F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635" w:type="dxa"/>
            <w:vAlign w:val="center"/>
          </w:tcPr>
          <w:p w14:paraId="184186C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30" w:type="dxa"/>
          </w:tcPr>
          <w:p w14:paraId="24DBE5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</w:t>
            </w:r>
          </w:p>
        </w:tc>
      </w:tr>
      <w:tr w14:paraId="765DE70F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3644" w:type="dxa"/>
          </w:tcPr>
          <w:p w14:paraId="2C7E63CF">
            <w:pPr>
              <w:spacing w:after="0" w:line="240" w:lineRule="auto"/>
              <w:jc w:val="both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Programa de cuaresma, venta de pescado a bajo costo</w:t>
            </w:r>
          </w:p>
        </w:tc>
        <w:tc>
          <w:tcPr>
            <w:tcW w:w="684" w:type="dxa"/>
          </w:tcPr>
          <w:p w14:paraId="23F74142">
            <w:pPr>
              <w:spacing w:after="0" w:line="240" w:lineRule="auto"/>
              <w:ind w:left="11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07C7C290">
            <w:pPr>
              <w:spacing w:after="0" w:line="240" w:lineRule="auto"/>
              <w:ind w:left="115"/>
              <w:jc w:val="both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</w:t>
            </w:r>
          </w:p>
        </w:tc>
        <w:tc>
          <w:tcPr>
            <w:tcW w:w="2393" w:type="dxa"/>
          </w:tcPr>
          <w:p w14:paraId="14ED2B88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57FB0EF">
            <w:pPr>
              <w:spacing w:after="0" w:line="240" w:lineRule="auto"/>
              <w:ind w:left="115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Kilogramos </w:t>
            </w:r>
          </w:p>
        </w:tc>
        <w:tc>
          <w:tcPr>
            <w:tcW w:w="1403" w:type="dxa"/>
            <w:vAlign w:val="center"/>
          </w:tcPr>
          <w:p w14:paraId="5EB3712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0</w:t>
            </w:r>
          </w:p>
        </w:tc>
        <w:tc>
          <w:tcPr>
            <w:tcW w:w="1670" w:type="dxa"/>
            <w:vAlign w:val="center"/>
          </w:tcPr>
          <w:p w14:paraId="2508C514">
            <w:pPr>
              <w:spacing w:after="0" w:line="240" w:lineRule="auto"/>
              <w:ind w:left="113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0</w:t>
            </w:r>
          </w:p>
        </w:tc>
        <w:tc>
          <w:tcPr>
            <w:tcW w:w="1635" w:type="dxa"/>
            <w:vAlign w:val="center"/>
          </w:tcPr>
          <w:p w14:paraId="5C7D56EC">
            <w:pPr>
              <w:spacing w:after="0" w:line="240" w:lineRule="auto"/>
              <w:ind w:left="113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0</w:t>
            </w:r>
          </w:p>
        </w:tc>
        <w:tc>
          <w:tcPr>
            <w:tcW w:w="1830" w:type="dxa"/>
          </w:tcPr>
          <w:p w14:paraId="4F7C8096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0</w:t>
            </w:r>
          </w:p>
        </w:tc>
      </w:tr>
      <w:tr w14:paraId="717D4F35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3644" w:type="dxa"/>
          </w:tcPr>
          <w:p w14:paraId="0B763239">
            <w:pPr>
              <w:spacing w:after="0" w:line="240" w:lineRule="auto"/>
              <w:jc w:val="both"/>
              <w:rPr>
                <w:rFonts w:ascii="Arial" w:hAnsi="Arial" w:eastAsia="Times New Roman" w:cs="Arial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Programa de cuaresma, venta de pescado a bajo costo</w:t>
            </w:r>
          </w:p>
        </w:tc>
        <w:tc>
          <w:tcPr>
            <w:tcW w:w="684" w:type="dxa"/>
          </w:tcPr>
          <w:p w14:paraId="64DF6DF3">
            <w:pPr>
              <w:spacing w:after="0" w:line="240" w:lineRule="auto"/>
              <w:ind w:left="11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50716D47">
            <w:pPr>
              <w:spacing w:after="0" w:line="240" w:lineRule="auto"/>
              <w:ind w:left="115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14:paraId="47DA63B7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A7A1BF4">
            <w:pPr>
              <w:spacing w:after="0" w:line="240" w:lineRule="auto"/>
              <w:ind w:left="115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Comunidades </w:t>
            </w:r>
          </w:p>
        </w:tc>
        <w:tc>
          <w:tcPr>
            <w:tcW w:w="1403" w:type="dxa"/>
            <w:vAlign w:val="center"/>
          </w:tcPr>
          <w:p w14:paraId="298F2D58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0</w:t>
            </w:r>
          </w:p>
        </w:tc>
        <w:tc>
          <w:tcPr>
            <w:tcW w:w="1670" w:type="dxa"/>
            <w:vAlign w:val="center"/>
          </w:tcPr>
          <w:p w14:paraId="74CB4A4E">
            <w:pPr>
              <w:spacing w:after="0" w:line="240" w:lineRule="auto"/>
              <w:ind w:left="113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0</w:t>
            </w:r>
          </w:p>
        </w:tc>
        <w:tc>
          <w:tcPr>
            <w:tcW w:w="1635" w:type="dxa"/>
            <w:vAlign w:val="center"/>
          </w:tcPr>
          <w:p w14:paraId="35EE7B29">
            <w:pPr>
              <w:spacing w:after="0" w:line="240" w:lineRule="auto"/>
              <w:ind w:left="113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0</w:t>
            </w:r>
          </w:p>
        </w:tc>
        <w:tc>
          <w:tcPr>
            <w:tcW w:w="1830" w:type="dxa"/>
          </w:tcPr>
          <w:p w14:paraId="18F7B23B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0</w:t>
            </w:r>
          </w:p>
        </w:tc>
      </w:tr>
      <w:tr w14:paraId="3948B922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3644" w:type="dxa"/>
          </w:tcPr>
          <w:p w14:paraId="6F5492EC">
            <w:pPr>
              <w:spacing w:after="0" w:line="240" w:lineRule="auto"/>
              <w:jc w:val="both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Programa de cuaresma, venta de pescado a bajo costo</w:t>
            </w:r>
          </w:p>
        </w:tc>
        <w:tc>
          <w:tcPr>
            <w:tcW w:w="684" w:type="dxa"/>
          </w:tcPr>
          <w:p w14:paraId="1A954C84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14:paraId="6CA52344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Colonias </w:t>
            </w:r>
          </w:p>
        </w:tc>
        <w:tc>
          <w:tcPr>
            <w:tcW w:w="1403" w:type="dxa"/>
            <w:vAlign w:val="center"/>
          </w:tcPr>
          <w:p w14:paraId="1646D43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670" w:type="dxa"/>
            <w:vAlign w:val="center"/>
          </w:tcPr>
          <w:p w14:paraId="364782F7">
            <w:pPr>
              <w:spacing w:after="0" w:line="240" w:lineRule="auto"/>
              <w:ind w:lef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0</w:t>
            </w:r>
          </w:p>
        </w:tc>
        <w:tc>
          <w:tcPr>
            <w:tcW w:w="1635" w:type="dxa"/>
            <w:vAlign w:val="center"/>
          </w:tcPr>
          <w:p w14:paraId="707820C8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830" w:type="dxa"/>
          </w:tcPr>
          <w:p w14:paraId="4B8E9DC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14:paraId="46FD3546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3644" w:type="dxa"/>
          </w:tcPr>
          <w:p w14:paraId="35F32A43">
            <w:pPr>
              <w:spacing w:after="0" w:line="240" w:lineRule="auto"/>
              <w:jc w:val="both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Programa de cuaresma, venta de pescado a bajo costo</w:t>
            </w:r>
          </w:p>
        </w:tc>
        <w:tc>
          <w:tcPr>
            <w:tcW w:w="684" w:type="dxa"/>
          </w:tcPr>
          <w:p w14:paraId="4CA92F2B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14:paraId="118374DE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Personas </w:t>
            </w:r>
          </w:p>
        </w:tc>
        <w:tc>
          <w:tcPr>
            <w:tcW w:w="1403" w:type="dxa"/>
            <w:vAlign w:val="center"/>
          </w:tcPr>
          <w:p w14:paraId="7B271FD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670" w:type="dxa"/>
            <w:vAlign w:val="center"/>
          </w:tcPr>
          <w:p w14:paraId="26FE82D5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635" w:type="dxa"/>
            <w:vAlign w:val="center"/>
          </w:tcPr>
          <w:p w14:paraId="0CEDF08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830" w:type="dxa"/>
          </w:tcPr>
          <w:p w14:paraId="1F31725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14:paraId="45FB6904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3644" w:type="dxa"/>
          </w:tcPr>
          <w:p w14:paraId="3E910BE3">
            <w:pPr>
              <w:spacing w:after="0" w:line="240" w:lineRule="auto"/>
              <w:jc w:val="both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Programa de cuaresma, venta de pescado a bajo costo</w:t>
            </w:r>
          </w:p>
        </w:tc>
        <w:tc>
          <w:tcPr>
            <w:tcW w:w="684" w:type="dxa"/>
          </w:tcPr>
          <w:p w14:paraId="5D81E53F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14:paraId="5B447D4C">
            <w:pPr>
              <w:spacing w:after="0" w:line="240" w:lineRule="auto"/>
              <w:ind w:left="11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Familias </w:t>
            </w:r>
          </w:p>
        </w:tc>
        <w:tc>
          <w:tcPr>
            <w:tcW w:w="1403" w:type="dxa"/>
            <w:vAlign w:val="center"/>
          </w:tcPr>
          <w:p w14:paraId="6D87BD8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670" w:type="dxa"/>
            <w:vAlign w:val="center"/>
          </w:tcPr>
          <w:p w14:paraId="0B7EB39F">
            <w:pPr>
              <w:spacing w:after="0" w:line="240" w:lineRule="auto"/>
              <w:ind w:lef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635" w:type="dxa"/>
            <w:vAlign w:val="center"/>
          </w:tcPr>
          <w:p w14:paraId="16BD8A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830" w:type="dxa"/>
          </w:tcPr>
          <w:p w14:paraId="007C92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14:paraId="5917A6EE">
      <w:pPr>
        <w:pStyle w:val="15"/>
        <w:jc w:val="both"/>
        <w:rPr>
          <w:rFonts w:ascii="Arial" w:hAnsi="Arial" w:cs="Arial"/>
          <w:sz w:val="24"/>
          <w:szCs w:val="24"/>
        </w:rPr>
      </w:pPr>
    </w:p>
    <w:p w14:paraId="2A702C04">
      <w:pPr>
        <w:pStyle w:val="15"/>
        <w:jc w:val="both"/>
        <w:rPr>
          <w:rFonts w:ascii="Arial" w:hAnsi="Arial" w:cs="Arial"/>
          <w:sz w:val="24"/>
          <w:szCs w:val="24"/>
        </w:rPr>
      </w:pPr>
    </w:p>
    <w:p w14:paraId="5FF83754">
      <w:pPr>
        <w:pStyle w:val="15"/>
        <w:jc w:val="both"/>
        <w:rPr>
          <w:rFonts w:ascii="Arial" w:hAnsi="Arial" w:cs="Arial"/>
          <w:sz w:val="24"/>
          <w:szCs w:val="24"/>
        </w:rPr>
      </w:pPr>
    </w:p>
    <w:p w14:paraId="75B9DFC0">
      <w:pPr>
        <w:pStyle w:val="15"/>
        <w:jc w:val="both"/>
        <w:rPr>
          <w:rFonts w:ascii="Arial" w:hAnsi="Arial" w:cs="Arial"/>
          <w:sz w:val="24"/>
          <w:szCs w:val="24"/>
        </w:rPr>
      </w:pPr>
    </w:p>
    <w:p w14:paraId="33662A76">
      <w:pPr>
        <w:pStyle w:val="15"/>
        <w:jc w:val="both"/>
        <w:rPr>
          <w:rFonts w:ascii="Arial" w:hAnsi="Arial" w:cs="Arial"/>
          <w:sz w:val="24"/>
          <w:szCs w:val="24"/>
        </w:rPr>
      </w:pPr>
    </w:p>
    <w:p w14:paraId="6AD23DAB">
      <w:pPr>
        <w:pStyle w:val="15"/>
        <w:jc w:val="both"/>
        <w:rPr>
          <w:rFonts w:ascii="Arial" w:hAnsi="Arial" w:cs="Arial"/>
          <w:sz w:val="24"/>
          <w:szCs w:val="24"/>
        </w:rPr>
      </w:pPr>
    </w:p>
    <w:p w14:paraId="3EE60093">
      <w:pPr>
        <w:pStyle w:val="15"/>
        <w:jc w:val="both"/>
        <w:rPr>
          <w:rFonts w:ascii="Arial" w:hAnsi="Arial" w:cs="Arial"/>
          <w:sz w:val="24"/>
          <w:szCs w:val="24"/>
        </w:rPr>
      </w:pPr>
    </w:p>
    <w:p w14:paraId="56B4E290">
      <w:pPr>
        <w:pStyle w:val="15"/>
        <w:jc w:val="both"/>
        <w:rPr>
          <w:rFonts w:ascii="Arial" w:hAnsi="Arial" w:cs="Arial"/>
          <w:sz w:val="24"/>
          <w:szCs w:val="24"/>
        </w:rPr>
      </w:pPr>
    </w:p>
    <w:p w14:paraId="50DEE54B">
      <w:pPr>
        <w:pStyle w:val="15"/>
        <w:jc w:val="both"/>
        <w:rPr>
          <w:rFonts w:ascii="Arial" w:hAnsi="Arial" w:cs="Arial"/>
          <w:sz w:val="24"/>
          <w:szCs w:val="24"/>
        </w:rPr>
      </w:pPr>
    </w:p>
    <w:p w14:paraId="31EF077A">
      <w:pPr>
        <w:pStyle w:val="15"/>
        <w:jc w:val="both"/>
        <w:rPr>
          <w:rFonts w:ascii="Arial" w:hAnsi="Arial" w:cs="Arial"/>
          <w:sz w:val="24"/>
          <w:szCs w:val="24"/>
        </w:rPr>
      </w:pPr>
    </w:p>
    <w:p w14:paraId="34AD6825">
      <w:pPr>
        <w:pStyle w:val="15"/>
        <w:jc w:val="both"/>
        <w:rPr>
          <w:rFonts w:ascii="Arial" w:hAnsi="Arial" w:cs="Arial"/>
          <w:sz w:val="24"/>
          <w:szCs w:val="24"/>
        </w:rPr>
      </w:pPr>
    </w:p>
    <w:p w14:paraId="2556F8F8">
      <w:pPr>
        <w:pStyle w:val="15"/>
        <w:jc w:val="both"/>
        <w:rPr>
          <w:rFonts w:ascii="Arial" w:hAnsi="Arial" w:cs="Arial"/>
          <w:sz w:val="24"/>
          <w:szCs w:val="24"/>
        </w:rPr>
      </w:pPr>
    </w:p>
    <w:p w14:paraId="73E71742">
      <w:pPr>
        <w:pStyle w:val="15"/>
        <w:jc w:val="both"/>
        <w:rPr>
          <w:rFonts w:ascii="Arial" w:hAnsi="Arial" w:cs="Arial"/>
          <w:sz w:val="24"/>
          <w:szCs w:val="24"/>
        </w:rPr>
      </w:pPr>
    </w:p>
    <w:p w14:paraId="19F40423">
      <w:pPr>
        <w:pStyle w:val="15"/>
        <w:jc w:val="both"/>
        <w:rPr>
          <w:rFonts w:ascii="Arial" w:hAnsi="Arial" w:cs="Arial"/>
          <w:sz w:val="24"/>
          <w:szCs w:val="24"/>
        </w:rPr>
      </w:pPr>
    </w:p>
    <w:p w14:paraId="219F6E7A">
      <w:pPr>
        <w:pStyle w:val="15"/>
        <w:jc w:val="both"/>
        <w:rPr>
          <w:rFonts w:ascii="Arial" w:hAnsi="Arial" w:cs="Arial"/>
          <w:sz w:val="24"/>
          <w:szCs w:val="24"/>
        </w:rPr>
      </w:pPr>
    </w:p>
    <w:p w14:paraId="4F6BB764">
      <w:pPr>
        <w:pStyle w:val="15"/>
        <w:jc w:val="both"/>
        <w:rPr>
          <w:rFonts w:ascii="Arial" w:hAnsi="Arial" w:cs="Arial"/>
          <w:sz w:val="24"/>
          <w:szCs w:val="24"/>
        </w:rPr>
      </w:pPr>
    </w:p>
    <w:p w14:paraId="7D6A287D">
      <w:pPr>
        <w:pStyle w:val="15"/>
        <w:ind w:right="-4395"/>
        <w:jc w:val="center"/>
        <w:rPr>
          <w:rFonts w:ascii="Arial" w:hAnsi="Arial" w:cs="Arial"/>
          <w:b/>
          <w:sz w:val="24"/>
          <w:szCs w:val="24"/>
        </w:rPr>
      </w:pPr>
    </w:p>
    <w:p w14:paraId="24441A08">
      <w:pPr>
        <w:pStyle w:val="15"/>
        <w:ind w:right="-439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INFORME NARRATIVO GENERAL DEL MES DE OCTUBRE, NOVIEMBRE Y DICIEMBRE DEL 2024</w:t>
      </w:r>
    </w:p>
    <w:p w14:paraId="2B5FFAF1">
      <w:pPr>
        <w:pStyle w:val="15"/>
        <w:tabs>
          <w:tab w:val="left" w:pos="4129"/>
        </w:tabs>
        <w:rPr>
          <w:rFonts w:ascii="Arial" w:hAnsi="Arial" w:cs="Arial"/>
          <w:b/>
          <w:sz w:val="24"/>
          <w:szCs w:val="24"/>
        </w:rPr>
      </w:pPr>
    </w:p>
    <w:tbl>
      <w:tblPr>
        <w:tblStyle w:val="21"/>
        <w:tblW w:w="13603" w:type="dxa"/>
        <w:tblInd w:w="0" w:type="dxa"/>
        <w:tblBorders>
          <w:top w:val="single" w:color="B4C6E7" w:themeColor="accent5" w:themeTint="66" w:sz="4" w:space="0"/>
          <w:left w:val="single" w:color="B4C6E7" w:themeColor="accent5" w:themeTint="66" w:sz="4" w:space="0"/>
          <w:bottom w:val="single" w:color="B4C6E7" w:themeColor="accent5" w:themeTint="66" w:sz="4" w:space="0"/>
          <w:right w:val="single" w:color="B4C6E7" w:themeColor="accent5" w:themeTint="66" w:sz="4" w:space="0"/>
          <w:insideH w:val="single" w:color="B4C6E7" w:themeColor="accent5" w:themeTint="66" w:sz="4" w:space="0"/>
          <w:insideV w:val="single" w:color="B4C6E7" w:themeColor="accent5" w:themeTint="66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2126"/>
        <w:gridCol w:w="8221"/>
      </w:tblGrid>
      <w:tr w14:paraId="5843EF50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256" w:type="dxa"/>
            <w:tcBorders>
              <w:bottom w:val="single" w:color="8EAADB" w:themeColor="accent5" w:themeTint="99" w:sz="12" w:space="0"/>
              <w:insideH w:val="single" w:sz="12" w:space="0"/>
            </w:tcBorders>
          </w:tcPr>
          <w:p w14:paraId="4B27BBE7">
            <w:pPr>
              <w:spacing w:after="0" w:line="240" w:lineRule="auto"/>
              <w:ind w:left="11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</w:rPr>
              <w:t>DESCRIPCION</w:t>
            </w:r>
          </w:p>
        </w:tc>
        <w:tc>
          <w:tcPr>
            <w:tcW w:w="2126" w:type="dxa"/>
            <w:tcBorders>
              <w:bottom w:val="single" w:color="8EAADB" w:themeColor="accent5" w:themeTint="99" w:sz="12" w:space="0"/>
              <w:insideH w:val="single" w:sz="12" w:space="0"/>
            </w:tcBorders>
            <w:vAlign w:val="center"/>
          </w:tcPr>
          <w:p w14:paraId="4E6079DD">
            <w:pPr>
              <w:spacing w:after="0" w:line="240" w:lineRule="auto"/>
              <w:ind w:left="161"/>
              <w:jc w:val="center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</w:rPr>
              <w:t>TOTAL, TRIMESTRAL.</w:t>
            </w:r>
          </w:p>
        </w:tc>
        <w:tc>
          <w:tcPr>
            <w:tcW w:w="8221" w:type="dxa"/>
            <w:tcBorders>
              <w:bottom w:val="single" w:color="8EAADB" w:themeColor="accent5" w:themeTint="99" w:sz="12" w:space="0"/>
              <w:insideH w:val="single" w:sz="12" w:space="0"/>
            </w:tcBorders>
          </w:tcPr>
          <w:p w14:paraId="662FF12B">
            <w:pPr>
              <w:spacing w:after="0" w:line="240" w:lineRule="auto"/>
              <w:ind w:left="16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</w:rPr>
              <w:t>NARRATIVO</w:t>
            </w:r>
          </w:p>
        </w:tc>
      </w:tr>
      <w:tr w14:paraId="3B301894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</w:trPr>
        <w:tc>
          <w:tcPr>
            <w:tcW w:w="3256" w:type="dxa"/>
          </w:tcPr>
          <w:p w14:paraId="77A5EFDE">
            <w:pPr>
              <w:spacing w:after="0" w:line="240" w:lineRule="auto"/>
              <w:rPr>
                <w:rFonts w:ascii="Arial" w:hAnsi="Arial" w:eastAsia="Times New Roman" w:cs="Arial"/>
                <w:b/>
                <w:bCs/>
                <w:color w:val="auto"/>
                <w:sz w:val="24"/>
                <w:szCs w:val="24"/>
              </w:rPr>
            </w:pPr>
          </w:p>
          <w:p w14:paraId="66B81926">
            <w:pPr>
              <w:spacing w:after="0" w:line="240" w:lineRule="auto"/>
              <w:rPr>
                <w:rFonts w:ascii="Arial" w:hAnsi="Arial" w:eastAsia="Times New Roman" w:cs="Arial"/>
                <w:b w:val="0"/>
                <w:bCs w:val="0"/>
                <w:color w:val="auto"/>
                <w:sz w:val="24"/>
                <w:szCs w:val="24"/>
              </w:rPr>
            </w:pPr>
          </w:p>
          <w:p w14:paraId="4140B118">
            <w:pPr>
              <w:spacing w:after="0" w:line="240" w:lineRule="auto"/>
              <w:rPr>
                <w:rFonts w:ascii="Arial" w:hAnsi="Arial" w:eastAsia="Times New Roman" w:cs="Arial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CAMBIOS DE COMITÈ</w:t>
            </w:r>
          </w:p>
        </w:tc>
        <w:tc>
          <w:tcPr>
            <w:tcW w:w="2126" w:type="dxa"/>
            <w:vAlign w:val="center"/>
          </w:tcPr>
          <w:p w14:paraId="69D6C8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21" w:type="dxa"/>
          </w:tcPr>
          <w:p w14:paraId="24AF2078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visitaron diferentes EAEDC en Calakmul con la finalidad de realizar cambios de comité, las comunidades fueron las siguientes: Chichonal, Puebla de Morelia, Santa Lucia, Valentín Gómez Farias y Becán</w:t>
            </w:r>
          </w:p>
          <w:p w14:paraId="6FCA33B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410D3EF9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3256" w:type="dxa"/>
          </w:tcPr>
          <w:p w14:paraId="36736967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F2BB8B6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ENTREGA DE REGLAS DE OPERACION</w:t>
            </w:r>
          </w:p>
        </w:tc>
        <w:tc>
          <w:tcPr>
            <w:tcW w:w="2126" w:type="dxa"/>
            <w:vAlign w:val="center"/>
          </w:tcPr>
          <w:p w14:paraId="0B59FAE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8221" w:type="dxa"/>
          </w:tcPr>
          <w:p w14:paraId="14DE6AFF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realizó la entrega de reglas de operación a los 59 espacios de alimentación en el municipio de Calakmul</w:t>
            </w:r>
          </w:p>
          <w:p w14:paraId="532E055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B8E374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99DEC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5FA5EA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2F859532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3256" w:type="dxa"/>
          </w:tcPr>
          <w:p w14:paraId="69C74023">
            <w:pPr>
              <w:spacing w:after="0" w:line="240" w:lineRule="auto"/>
              <w:jc w:val="both"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</w:p>
          <w:p w14:paraId="3435B34B">
            <w:pPr>
              <w:tabs>
                <w:tab w:val="left" w:pos="1373"/>
              </w:tabs>
              <w:spacing w:after="0" w:line="240" w:lineRule="auto"/>
              <w:jc w:val="both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</w:rPr>
              <w:t>COBROS</w:t>
            </w:r>
          </w:p>
        </w:tc>
        <w:tc>
          <w:tcPr>
            <w:tcW w:w="2126" w:type="dxa"/>
            <w:vAlign w:val="center"/>
          </w:tcPr>
          <w:p w14:paraId="0B2C201D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8221" w:type="dxa"/>
          </w:tcPr>
          <w:p w14:paraId="41049634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realizaron los cobros a diferentes espacios alimenticios con respecto a los fondos de ahorro y aportaciones de recuperación</w:t>
            </w:r>
          </w:p>
          <w:p w14:paraId="36D8A02C">
            <w:pPr>
              <w:spacing w:after="0" w:line="240" w:lineRule="auto"/>
              <w:jc w:val="both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14:paraId="40321C91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3256" w:type="dxa"/>
          </w:tcPr>
          <w:p w14:paraId="576C6567">
            <w:pPr>
              <w:spacing w:after="0" w:line="240" w:lineRule="auto"/>
              <w:jc w:val="both"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</w:p>
          <w:p w14:paraId="2C02489C">
            <w:pPr>
              <w:spacing w:after="0" w:line="240" w:lineRule="auto"/>
              <w:jc w:val="both"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</w:p>
          <w:p w14:paraId="32B97781">
            <w:pPr>
              <w:spacing w:after="0" w:line="240" w:lineRule="auto"/>
              <w:jc w:val="both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</w:rPr>
              <w:t>APOYO A BRIGADAS</w:t>
            </w:r>
          </w:p>
        </w:tc>
        <w:tc>
          <w:tcPr>
            <w:tcW w:w="2126" w:type="dxa"/>
            <w:vAlign w:val="center"/>
          </w:tcPr>
          <w:p w14:paraId="102A6FA0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8</w:t>
            </w:r>
          </w:p>
        </w:tc>
        <w:tc>
          <w:tcPr>
            <w:tcW w:w="8221" w:type="dxa"/>
          </w:tcPr>
          <w:p w14:paraId="121085B9">
            <w:pPr>
              <w:spacing w:after="0" w:line="240" w:lineRule="auto"/>
              <w:jc w:val="both"/>
              <w:rPr>
                <w:rFonts w:ascii="Arial" w:hAnsi="Arial" w:eastAsia="Arial" w:cs="Arial"/>
                <w:sz w:val="24"/>
                <w:szCs w:val="24"/>
              </w:rPr>
            </w:pPr>
          </w:p>
          <w:p w14:paraId="140E706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Apoyo en las diferentes colonias y comunidades que fueron afectadas por la tormenta Nadine</w:t>
            </w:r>
          </w:p>
          <w:p w14:paraId="470905D8">
            <w:pPr>
              <w:spacing w:after="0" w:line="240" w:lineRule="auto"/>
              <w:jc w:val="both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14:paraId="0BC4E708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3256" w:type="dxa"/>
          </w:tcPr>
          <w:p w14:paraId="5D7EAC22">
            <w:pPr>
              <w:spacing w:after="0" w:line="240" w:lineRule="auto"/>
              <w:jc w:val="both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</w:rPr>
              <w:t>CAPACITACION</w:t>
            </w:r>
          </w:p>
        </w:tc>
        <w:tc>
          <w:tcPr>
            <w:tcW w:w="2126" w:type="dxa"/>
            <w:vAlign w:val="center"/>
          </w:tcPr>
          <w:p w14:paraId="5F9E7CCD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2</w:t>
            </w:r>
          </w:p>
        </w:tc>
        <w:tc>
          <w:tcPr>
            <w:tcW w:w="8221" w:type="dxa"/>
          </w:tcPr>
          <w:p w14:paraId="570FEF93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recibió la capacitación vía zoom para llevar a cabo la entrega del programa mil días de vida</w:t>
            </w:r>
          </w:p>
          <w:p w14:paraId="015597A1">
            <w:pPr>
              <w:spacing w:after="0" w:line="240" w:lineRule="auto"/>
              <w:jc w:val="both"/>
              <w:rPr>
                <w:rFonts w:ascii="Arial" w:hAnsi="Arial" w:eastAsia="Arial" w:cs="Arial"/>
                <w:sz w:val="24"/>
                <w:szCs w:val="24"/>
              </w:rPr>
            </w:pPr>
          </w:p>
          <w:p w14:paraId="5E26A641">
            <w:pPr>
              <w:spacing w:after="0" w:line="240" w:lineRule="auto"/>
              <w:jc w:val="both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14:paraId="4816F93A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3256" w:type="dxa"/>
          </w:tcPr>
          <w:p w14:paraId="1BDFC219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EVENTO (CANCER DE MAMA)</w:t>
            </w:r>
          </w:p>
        </w:tc>
        <w:tc>
          <w:tcPr>
            <w:tcW w:w="2126" w:type="dxa"/>
            <w:vAlign w:val="center"/>
          </w:tcPr>
          <w:p w14:paraId="722608A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221" w:type="dxa"/>
          </w:tcPr>
          <w:p w14:paraId="5CBFBE78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Participación en el evento del día contra el cáncer de mama realizado por SMDIF Calakmul </w:t>
            </w:r>
          </w:p>
          <w:p w14:paraId="3826EB2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4E0CA3A6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3256" w:type="dxa"/>
          </w:tcPr>
          <w:p w14:paraId="3463EE4D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PROGRAMAMA MIL DIAS DE VIDA</w:t>
            </w:r>
          </w:p>
        </w:tc>
        <w:tc>
          <w:tcPr>
            <w:tcW w:w="2126" w:type="dxa"/>
            <w:vAlign w:val="center"/>
          </w:tcPr>
          <w:p w14:paraId="78B9DDB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8221" w:type="dxa"/>
          </w:tcPr>
          <w:p w14:paraId="0E91549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realizó la entrega a las 19 comunidades beneficiarias por el programa primeros mil días de vida en el municipio de Calakmul</w:t>
            </w:r>
          </w:p>
          <w:p w14:paraId="0D7B4B8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6D7B0453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3256" w:type="dxa"/>
          </w:tcPr>
          <w:p w14:paraId="6DB1EA76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5EF06F2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CAPACITACION</w:t>
            </w:r>
          </w:p>
        </w:tc>
        <w:tc>
          <w:tcPr>
            <w:tcW w:w="2126" w:type="dxa"/>
            <w:vAlign w:val="center"/>
          </w:tcPr>
          <w:p w14:paraId="4DEA647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221" w:type="dxa"/>
          </w:tcPr>
          <w:p w14:paraId="6C6173D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A1CE0E8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Participación en la capacitación relacionada a los proyectos de educación alimentaria e instalación de huertos escolares pedagógicos en diferentes EAEDC</w:t>
            </w:r>
          </w:p>
          <w:p w14:paraId="40ED20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41D921C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14:paraId="51D2C4FF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3256" w:type="dxa"/>
          </w:tcPr>
          <w:p w14:paraId="2361E149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PROGRAMAMA MIL DIAS DE VIDA</w:t>
            </w:r>
          </w:p>
        </w:tc>
        <w:tc>
          <w:tcPr>
            <w:tcW w:w="2126" w:type="dxa"/>
            <w:vAlign w:val="center"/>
          </w:tcPr>
          <w:p w14:paraId="7D0C6E2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8221" w:type="dxa"/>
          </w:tcPr>
          <w:p w14:paraId="7298CBD7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Se realizó la segunda entrega de apoyos del programa mil días de vida a 19 comunidades beneficiarias en el municipio de Calakmul</w:t>
            </w:r>
          </w:p>
          <w:p w14:paraId="6AC894A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0EBD18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34D87B12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atLeast"/>
        </w:trPr>
        <w:tc>
          <w:tcPr>
            <w:tcW w:w="3256" w:type="dxa"/>
          </w:tcPr>
          <w:p w14:paraId="62AC7AF1">
            <w:pPr>
              <w:spacing w:after="0" w:line="240" w:lineRule="auto"/>
              <w:jc w:val="both"/>
              <w:rPr>
                <w:rFonts w:ascii="Arial" w:hAnsi="Arial" w:eastAsia="Times New Roman" w:cs="Arial"/>
                <w:b w:val="0"/>
                <w:bCs w:val="0"/>
                <w:color w:val="auto"/>
                <w:sz w:val="24"/>
                <w:szCs w:val="24"/>
              </w:rPr>
            </w:pPr>
          </w:p>
          <w:p w14:paraId="4513B9EC">
            <w:pPr>
              <w:spacing w:after="0" w:line="240" w:lineRule="auto"/>
              <w:jc w:val="both"/>
              <w:rPr>
                <w:rFonts w:ascii="Arial" w:hAnsi="Arial" w:eastAsia="Times New Roman" w:cs="Arial"/>
                <w:b w:val="0"/>
                <w:bCs w:val="0"/>
                <w:color w:val="auto"/>
                <w:sz w:val="24"/>
                <w:szCs w:val="24"/>
              </w:rPr>
            </w:pPr>
          </w:p>
          <w:p w14:paraId="1DDC3C03">
            <w:pPr>
              <w:spacing w:after="0" w:line="240" w:lineRule="auto"/>
              <w:jc w:val="both"/>
              <w:rPr>
                <w:rFonts w:ascii="Arial" w:hAnsi="Arial" w:eastAsia="Times New Roman" w:cs="Arial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Arial" w:hAnsi="Arial" w:eastAsia="Times New Roman" w:cs="Arial"/>
                <w:b/>
                <w:bCs/>
                <w:color w:val="auto"/>
                <w:sz w:val="24"/>
                <w:szCs w:val="24"/>
              </w:rPr>
              <w:t>CAPACITACION DE PADRON Y CONCILIACION</w:t>
            </w:r>
          </w:p>
        </w:tc>
        <w:tc>
          <w:tcPr>
            <w:tcW w:w="2126" w:type="dxa"/>
            <w:vAlign w:val="center"/>
          </w:tcPr>
          <w:p w14:paraId="24F6FC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221" w:type="dxa"/>
          </w:tcPr>
          <w:p w14:paraId="2011DEE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A5CE8D9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Capacitación en la ciudad de campeche en cuanto a las altas y bajas del padrón de beneficiarios en los diferentes EAEDC de Calakmul, al mismo tiempo se llevó a cabo la capacitación sobre fondos de ahorro y aportaciones de recuperación que debe realizar SMDIF Calakmul</w:t>
            </w:r>
          </w:p>
          <w:p w14:paraId="3245A50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56D1AEEE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3256" w:type="dxa"/>
          </w:tcPr>
          <w:p w14:paraId="05628845">
            <w:pPr>
              <w:spacing w:after="0" w:line="240" w:lineRule="auto"/>
              <w:jc w:val="both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  <w:p w14:paraId="5107BFE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CONCILIACION</w:t>
            </w:r>
          </w:p>
        </w:tc>
        <w:tc>
          <w:tcPr>
            <w:tcW w:w="2126" w:type="dxa"/>
            <w:vAlign w:val="center"/>
          </w:tcPr>
          <w:p w14:paraId="315942C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21" w:type="dxa"/>
          </w:tcPr>
          <w:p w14:paraId="64161BBF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llevo a cabo en la ciudad de Campeche la conciliación en cuanto a los cobros de fondos de ahorro y aportaciones de recuperación que realiza SMDIF en Calakmul</w:t>
            </w:r>
          </w:p>
          <w:p w14:paraId="48649C6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7D8E20BF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3256" w:type="dxa"/>
          </w:tcPr>
          <w:p w14:paraId="09026298">
            <w:pPr>
              <w:spacing w:after="0" w:line="240" w:lineRule="auto"/>
              <w:jc w:val="both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  <w:p w14:paraId="2D66A0FF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PROGRAMAMA MIL DIAS DE VIDA</w:t>
            </w:r>
          </w:p>
        </w:tc>
        <w:tc>
          <w:tcPr>
            <w:tcW w:w="2126" w:type="dxa"/>
            <w:vAlign w:val="center"/>
          </w:tcPr>
          <w:p w14:paraId="553B215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8221" w:type="dxa"/>
          </w:tcPr>
          <w:p w14:paraId="607F90D0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realizó la tercera entrega del programa primeros mil días de vida a las 19 comunidades beneficiarias en el municipio de Calakmul</w:t>
            </w:r>
          </w:p>
          <w:p w14:paraId="7F891C4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B1BA44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87AE4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08D209C1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</w:trPr>
        <w:tc>
          <w:tcPr>
            <w:tcW w:w="3256" w:type="dxa"/>
          </w:tcPr>
          <w:p w14:paraId="3A9D96FD">
            <w:pPr>
              <w:spacing w:after="0" w:line="240" w:lineRule="auto"/>
              <w:jc w:val="both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  <w:p w14:paraId="7CCCE842">
            <w:pPr>
              <w:spacing w:after="0" w:line="240" w:lineRule="auto"/>
              <w:jc w:val="both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  <w:p w14:paraId="3E4269A9">
            <w:pPr>
              <w:spacing w:after="0" w:line="240" w:lineRule="auto"/>
              <w:jc w:val="both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COBROS</w:t>
            </w:r>
          </w:p>
          <w:p w14:paraId="5FD6414D">
            <w:pPr>
              <w:spacing w:after="0" w:line="240" w:lineRule="auto"/>
              <w:jc w:val="both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  <w:p w14:paraId="50E89E07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Capacitación vía zoom</w:t>
            </w:r>
          </w:p>
        </w:tc>
        <w:tc>
          <w:tcPr>
            <w:tcW w:w="2126" w:type="dxa"/>
            <w:vAlign w:val="center"/>
          </w:tcPr>
          <w:p w14:paraId="743FBD0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  <w:p w14:paraId="388991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0197E8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B1A54E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703401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21" w:type="dxa"/>
          </w:tcPr>
          <w:p w14:paraId="13497A1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1857868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Elaboración de recibos de cobro a los diferentes EAEDC con la finalidad de recaudar las aportaciones de recuperación y los fondos de ahorro en los diferentes espacios de alimentación</w:t>
            </w:r>
          </w:p>
          <w:p w14:paraId="22BEB27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Se recibió capacitación vía zoom con el tema Calidad alimentaria a Coordinadores y responsables / enlaces operativos de asistencia alimentaria y desarrollo comunitario</w:t>
            </w:r>
          </w:p>
        </w:tc>
      </w:tr>
      <w:tr w14:paraId="5080D740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3256" w:type="dxa"/>
          </w:tcPr>
          <w:p w14:paraId="5EAAB8EE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CAMBIOS DE COMITE</w:t>
            </w:r>
          </w:p>
        </w:tc>
        <w:tc>
          <w:tcPr>
            <w:tcW w:w="2126" w:type="dxa"/>
            <w:vAlign w:val="center"/>
          </w:tcPr>
          <w:p w14:paraId="568579D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21" w:type="dxa"/>
          </w:tcPr>
          <w:p w14:paraId="77EEE226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Se realizaron los cambios de directiva en la comunidad de la lucha II y Gustavo Díaz Ordaz con la finalidad de dar seguimiento a las actividades continuas del AEDC </w:t>
            </w:r>
          </w:p>
          <w:p w14:paraId="5A5D9F4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99F54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469CEBD2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3256" w:type="dxa"/>
          </w:tcPr>
          <w:p w14:paraId="220DB3D2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D0FA452">
            <w:pPr>
              <w:spacing w:after="0" w:line="240" w:lineRule="auto"/>
              <w:jc w:val="both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PROGRAMAMA MIL DIAS DE VIDA</w:t>
            </w:r>
          </w:p>
          <w:p w14:paraId="7C7DDA81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03347C3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8221" w:type="dxa"/>
          </w:tcPr>
          <w:p w14:paraId="32D10069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llevo a cabo la cuarta entrega del programa primeros mil días de vida a las 19 comunidades beneficiadas por el programa en el municipio de calakmul</w:t>
            </w:r>
          </w:p>
          <w:p w14:paraId="0F8D9BC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37CB387E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3256" w:type="dxa"/>
          </w:tcPr>
          <w:p w14:paraId="7EFF8BBF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9CEA0FE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ACOMPAÑAMIENTO A SECRETARIA DE BIENESTAR DE CAMPECHE</w:t>
            </w:r>
          </w:p>
        </w:tc>
        <w:tc>
          <w:tcPr>
            <w:tcW w:w="2126" w:type="dxa"/>
            <w:vAlign w:val="center"/>
          </w:tcPr>
          <w:p w14:paraId="07031BF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221" w:type="dxa"/>
          </w:tcPr>
          <w:p w14:paraId="7F9C428D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llevó a cabo el acompañamiento de la secretaria del bienestar de campeche a la comunidad de Pioneros del Rio para realizar la entrega de enceres y promover el funcionamiento del EAEDC </w:t>
            </w:r>
          </w:p>
          <w:p w14:paraId="6606CAB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D53ED81">
            <w:p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66187CBE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3256" w:type="dxa"/>
          </w:tcPr>
          <w:p w14:paraId="0A431052">
            <w:pPr>
              <w:spacing w:after="0" w:line="24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CAPTURA DE INFORMACION</w:t>
            </w:r>
          </w:p>
        </w:tc>
        <w:tc>
          <w:tcPr>
            <w:tcW w:w="2126" w:type="dxa"/>
            <w:vAlign w:val="center"/>
          </w:tcPr>
          <w:p w14:paraId="49D5C56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221" w:type="dxa"/>
          </w:tcPr>
          <w:p w14:paraId="598062BF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Capturas de formatos de entrega del programa primeros mil días de vida</w:t>
            </w:r>
          </w:p>
          <w:p w14:paraId="00902BC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902A8F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714C83AA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3256" w:type="dxa"/>
          </w:tcPr>
          <w:p w14:paraId="547678A3">
            <w:pPr>
              <w:spacing w:after="0" w:line="240" w:lineRule="auto"/>
              <w:rPr>
                <w:rFonts w:ascii="Arial" w:hAnsi="Arial" w:eastAsia="Times New Roman" w:cs="Arial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Arial" w:hAnsi="Arial" w:eastAsia="Times New Roman" w:cs="Arial"/>
                <w:b/>
                <w:bCs/>
                <w:color w:val="auto"/>
                <w:sz w:val="24"/>
                <w:szCs w:val="24"/>
              </w:rPr>
              <w:t>ENTREGA INFORMACION, PROGRMAMA MIL DIAS</w:t>
            </w:r>
          </w:p>
        </w:tc>
        <w:tc>
          <w:tcPr>
            <w:tcW w:w="2126" w:type="dxa"/>
            <w:vAlign w:val="center"/>
          </w:tcPr>
          <w:p w14:paraId="5FFEE978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1</w:t>
            </w:r>
          </w:p>
        </w:tc>
        <w:tc>
          <w:tcPr>
            <w:tcW w:w="8221" w:type="dxa"/>
          </w:tcPr>
          <w:p w14:paraId="514F7BC8">
            <w:pPr>
              <w:spacing w:after="0" w:line="240" w:lineRule="auto"/>
              <w:jc w:val="both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Verificación y entrega de información del programa mil días a oficinas del SEDIF Campeche</w:t>
            </w:r>
          </w:p>
        </w:tc>
      </w:tr>
      <w:tr w14:paraId="6DC2EFF8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</w:trPr>
        <w:tc>
          <w:tcPr>
            <w:tcW w:w="3256" w:type="dxa"/>
          </w:tcPr>
          <w:p w14:paraId="1F64130F">
            <w:pPr>
              <w:spacing w:after="0" w:line="240" w:lineRule="auto"/>
              <w:jc w:val="both"/>
              <w:rPr>
                <w:rFonts w:ascii="Arial" w:hAnsi="Arial" w:eastAsia="Times New Roman" w:cs="Arial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Arial" w:hAnsi="Arial" w:eastAsia="Times New Roman" w:cs="Arial"/>
                <w:b/>
                <w:bCs/>
                <w:color w:val="auto"/>
                <w:sz w:val="24"/>
                <w:szCs w:val="24"/>
              </w:rPr>
              <w:t>PADRON MIL DIAS DE VIDA</w:t>
            </w:r>
          </w:p>
        </w:tc>
        <w:tc>
          <w:tcPr>
            <w:tcW w:w="2126" w:type="dxa"/>
            <w:vAlign w:val="center"/>
          </w:tcPr>
          <w:p w14:paraId="12E30AF2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9 </w:t>
            </w:r>
          </w:p>
        </w:tc>
        <w:tc>
          <w:tcPr>
            <w:tcW w:w="8221" w:type="dxa"/>
          </w:tcPr>
          <w:p w14:paraId="642E83A5">
            <w:pPr>
              <w:spacing w:after="0" w:line="240" w:lineRule="auto"/>
              <w:jc w:val="both"/>
              <w:rPr>
                <w:rFonts w:ascii="Arial" w:hAnsi="Arial" w:eastAsia="Arial" w:cs="Arial"/>
                <w:sz w:val="24"/>
                <w:szCs w:val="24"/>
              </w:rPr>
            </w:pPr>
          </w:p>
          <w:p w14:paraId="126C9D36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Actualización de altas y bajas con respecto al padron de beneficiarias de programa mil días de vida en el municipio de Calakmul</w:t>
            </w:r>
          </w:p>
          <w:p w14:paraId="612BF0D4">
            <w:pPr>
              <w:spacing w:after="0" w:line="240" w:lineRule="auto"/>
              <w:jc w:val="both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14:paraId="602D2596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3256" w:type="dxa"/>
          </w:tcPr>
          <w:p w14:paraId="0E5B6115">
            <w:pPr>
              <w:spacing w:after="0" w:line="240" w:lineRule="auto"/>
              <w:jc w:val="both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  <w:p w14:paraId="6A7D0011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COBROS</w:t>
            </w:r>
          </w:p>
        </w:tc>
        <w:tc>
          <w:tcPr>
            <w:tcW w:w="2126" w:type="dxa"/>
            <w:vAlign w:val="center"/>
          </w:tcPr>
          <w:p w14:paraId="587879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221" w:type="dxa"/>
          </w:tcPr>
          <w:p w14:paraId="192DF26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5ED9D8B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Elaboración de recibos para F.A y C.A diferentes comunidades</w:t>
            </w:r>
          </w:p>
          <w:p w14:paraId="20D9D7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539F66CB">
        <w:tblPrEx>
          <w:tblBorders>
            <w:top w:val="single" w:color="B4C6E7" w:themeColor="accent5" w:themeTint="66" w:sz="4" w:space="0"/>
            <w:left w:val="single" w:color="B4C6E7" w:themeColor="accent5" w:themeTint="66" w:sz="4" w:space="0"/>
            <w:bottom w:val="single" w:color="B4C6E7" w:themeColor="accent5" w:themeTint="66" w:sz="4" w:space="0"/>
            <w:right w:val="single" w:color="B4C6E7" w:themeColor="accent5" w:themeTint="66" w:sz="4" w:space="0"/>
            <w:insideH w:val="single" w:color="B4C6E7" w:themeColor="accent5" w:themeTint="66" w:sz="4" w:space="0"/>
            <w:insideV w:val="single" w:color="B4C6E7" w:themeColor="accent5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3256" w:type="dxa"/>
          </w:tcPr>
          <w:p w14:paraId="3F07CE66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PROGRAMA MIL DIAS</w:t>
            </w:r>
          </w:p>
        </w:tc>
        <w:tc>
          <w:tcPr>
            <w:tcW w:w="2126" w:type="dxa"/>
            <w:vAlign w:val="bottom"/>
          </w:tcPr>
          <w:p w14:paraId="2985EFE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9</w:t>
            </w:r>
          </w:p>
        </w:tc>
        <w:tc>
          <w:tcPr>
            <w:tcW w:w="8221" w:type="dxa"/>
          </w:tcPr>
          <w:p w14:paraId="1B683FF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166D30">
            <w:pPr>
              <w:tabs>
                <w:tab w:val="left" w:pos="4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recabo información en cuanto a integración de nuevas altas para el programa de mil días de vida </w:t>
            </w:r>
          </w:p>
          <w:p w14:paraId="0723481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2514A6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0BD8C1B">
      <w:pPr>
        <w:pStyle w:val="15"/>
        <w:rPr>
          <w:rFonts w:ascii="Arial" w:hAnsi="Arial" w:cs="Arial"/>
          <w:b/>
          <w:sz w:val="24"/>
          <w:szCs w:val="24"/>
        </w:rPr>
      </w:pPr>
    </w:p>
    <w:p w14:paraId="17D995DC">
      <w:pPr>
        <w:ind w:firstLine="4111"/>
        <w:jc w:val="center"/>
        <w:rPr>
          <w:rFonts w:ascii="Arial" w:hAnsi="Arial" w:cs="Arial"/>
          <w:sz w:val="24"/>
          <w:szCs w:val="24"/>
        </w:rPr>
      </w:pPr>
    </w:p>
    <w:p w14:paraId="498A7B20">
      <w:pPr>
        <w:ind w:firstLine="4111"/>
        <w:jc w:val="center"/>
        <w:rPr>
          <w:rFonts w:ascii="Arial" w:hAnsi="Arial" w:cs="Arial"/>
          <w:sz w:val="24"/>
          <w:szCs w:val="24"/>
        </w:rPr>
      </w:pPr>
    </w:p>
    <w:p w14:paraId="4C7E42B3">
      <w:pPr>
        <w:ind w:firstLine="4111"/>
        <w:jc w:val="center"/>
        <w:rPr>
          <w:rFonts w:ascii="Arial" w:hAnsi="Arial" w:cs="Arial"/>
          <w:sz w:val="24"/>
          <w:szCs w:val="24"/>
        </w:rPr>
      </w:pPr>
    </w:p>
    <w:p w14:paraId="2E72BE82">
      <w:pPr>
        <w:ind w:firstLine="411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Elaborado por:</w:t>
      </w:r>
    </w:p>
    <w:p w14:paraId="7ADDDD25">
      <w:pPr>
        <w:ind w:firstLine="4111"/>
        <w:jc w:val="center"/>
        <w:rPr>
          <w:rFonts w:ascii="Arial" w:hAnsi="Arial" w:cs="Arial"/>
          <w:sz w:val="24"/>
          <w:szCs w:val="24"/>
        </w:rPr>
      </w:pPr>
    </w:p>
    <w:p w14:paraId="5516DB58">
      <w:pPr>
        <w:ind w:firstLine="4111"/>
        <w:jc w:val="center"/>
        <w:rPr>
          <w:rFonts w:ascii="Arial" w:hAnsi="Arial" w:cs="Arial"/>
          <w:sz w:val="24"/>
          <w:szCs w:val="24"/>
        </w:rPr>
      </w:pPr>
    </w:p>
    <w:p w14:paraId="67C58A45">
      <w:pPr>
        <w:ind w:firstLine="4111"/>
        <w:jc w:val="center"/>
        <w:rPr>
          <w:rFonts w:ascii="Arial" w:hAnsi="Arial" w:cs="Arial"/>
          <w:sz w:val="24"/>
          <w:szCs w:val="24"/>
        </w:rPr>
      </w:pPr>
    </w:p>
    <w:p w14:paraId="2E189907">
      <w:pPr>
        <w:ind w:firstLine="411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151765</wp:posOffset>
                </wp:positionV>
                <wp:extent cx="2514600" cy="0"/>
                <wp:effectExtent l="9525" t="9525" r="9525" b="9525"/>
                <wp:wrapNone/>
                <wp:docPr id="1824719752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8" o:spid="_x0000_s1026" o:spt="32" type="#_x0000_t32" style="position:absolute;left:0pt;margin-left:246.3pt;margin-top:11.95pt;height:0pt;width:198pt;z-index:251664384;mso-width-relative:page;mso-height-relative:page;" filled="f" stroked="t" coordsize="21600,21600" o:gfxdata="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tVYyxdYAAAAJAQAADwAAAAAAAAABACAAAAAiAAAAZHJzL2Rvd25yZXYu&#10;eG1sUEsBAhQAFAAAAAgAh07iQJaTjmf9AQAAEAQAAA4AAAAAAAAAAQAgAAAAJQEAAGRycy9lMm9E&#10;b2MueG1sUEsFBgAAAAAGAAYAWQEAAJQ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5494F217">
      <w:pPr>
        <w:spacing w:after="0" w:line="240" w:lineRule="auto"/>
        <w:ind w:left="3969" w:firstLine="14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C.MARTHA HERNANDEZ MORENO</w:t>
      </w:r>
    </w:p>
    <w:p w14:paraId="2B9444D1">
      <w:pPr>
        <w:spacing w:after="0" w:line="240" w:lineRule="auto"/>
        <w:ind w:left="3969" w:firstLine="14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CORDINADORA DE ASISTENCIA ALIMENTARIA</w:t>
      </w:r>
    </w:p>
    <w:p w14:paraId="3E262977">
      <w:pPr>
        <w:spacing w:after="0" w:line="240" w:lineRule="auto"/>
        <w:ind w:left="3969" w:firstLine="14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Y DESARROLLO COMUNITARIO</w:t>
      </w:r>
    </w:p>
    <w:p w14:paraId="51AD7AC5">
      <w:pPr>
        <w:pStyle w:val="15"/>
        <w:ind w:firstLine="4111"/>
        <w:jc w:val="center"/>
        <w:rPr>
          <w:rFonts w:ascii="Arial" w:hAnsi="Arial" w:cs="Arial"/>
          <w:b/>
          <w:bCs/>
          <w:sz w:val="24"/>
          <w:szCs w:val="24"/>
        </w:rPr>
      </w:pPr>
    </w:p>
    <w:p w14:paraId="7E772DBA">
      <w:pPr>
        <w:pStyle w:val="15"/>
        <w:ind w:firstLine="4111"/>
        <w:jc w:val="center"/>
        <w:rPr>
          <w:rFonts w:ascii="Arial" w:hAnsi="Arial" w:cs="Arial"/>
          <w:b/>
          <w:bCs/>
          <w:sz w:val="24"/>
          <w:szCs w:val="24"/>
        </w:rPr>
      </w:pPr>
    </w:p>
    <w:p w14:paraId="61793D40">
      <w:pPr>
        <w:pStyle w:val="15"/>
        <w:ind w:firstLine="4111"/>
        <w:jc w:val="center"/>
        <w:rPr>
          <w:rFonts w:ascii="Arial" w:hAnsi="Arial" w:cs="Arial"/>
          <w:b/>
          <w:bCs/>
          <w:sz w:val="24"/>
          <w:szCs w:val="24"/>
        </w:rPr>
      </w:pPr>
    </w:p>
    <w:p w14:paraId="5473934F">
      <w:pPr>
        <w:pStyle w:val="15"/>
        <w:ind w:firstLine="4111"/>
        <w:jc w:val="center"/>
        <w:rPr>
          <w:rFonts w:ascii="Arial" w:hAnsi="Arial" w:cs="Arial"/>
          <w:b/>
          <w:bCs/>
          <w:sz w:val="24"/>
          <w:szCs w:val="24"/>
        </w:rPr>
      </w:pPr>
    </w:p>
    <w:p w14:paraId="70B4E14F">
      <w:pPr>
        <w:pStyle w:val="15"/>
        <w:ind w:firstLine="4111"/>
        <w:jc w:val="center"/>
        <w:rPr>
          <w:rFonts w:ascii="Arial" w:hAnsi="Arial" w:cs="Arial"/>
          <w:b/>
          <w:bCs/>
          <w:sz w:val="24"/>
          <w:szCs w:val="24"/>
        </w:rPr>
      </w:pPr>
    </w:p>
    <w:p w14:paraId="011F499E">
      <w:pPr>
        <w:pStyle w:val="15"/>
        <w:ind w:firstLine="4111"/>
        <w:jc w:val="center"/>
        <w:rPr>
          <w:rFonts w:ascii="Arial" w:hAnsi="Arial" w:cs="Arial"/>
          <w:b/>
          <w:bCs/>
          <w:sz w:val="24"/>
          <w:szCs w:val="24"/>
        </w:rPr>
      </w:pPr>
    </w:p>
    <w:p w14:paraId="5181B85F">
      <w:pPr>
        <w:pStyle w:val="15"/>
        <w:ind w:firstLine="4111"/>
        <w:jc w:val="center"/>
        <w:rPr>
          <w:rFonts w:ascii="Arial" w:hAnsi="Arial" w:cs="Arial"/>
          <w:b/>
          <w:bCs/>
          <w:sz w:val="24"/>
          <w:szCs w:val="24"/>
        </w:rPr>
      </w:pPr>
    </w:p>
    <w:p w14:paraId="06A0008F">
      <w:pPr>
        <w:pStyle w:val="15"/>
        <w:ind w:firstLine="4111"/>
        <w:jc w:val="center"/>
        <w:rPr>
          <w:rFonts w:ascii="Arial" w:hAnsi="Arial" w:cs="Arial"/>
          <w:b/>
          <w:bCs/>
          <w:sz w:val="24"/>
          <w:szCs w:val="24"/>
        </w:rPr>
      </w:pPr>
    </w:p>
    <w:p w14:paraId="720F4636">
      <w:pPr>
        <w:pStyle w:val="15"/>
        <w:ind w:firstLine="4111"/>
        <w:jc w:val="center"/>
        <w:rPr>
          <w:rFonts w:ascii="Arial" w:hAnsi="Arial" w:cs="Arial"/>
          <w:b/>
          <w:bCs/>
          <w:sz w:val="24"/>
          <w:szCs w:val="24"/>
        </w:rPr>
      </w:pPr>
    </w:p>
    <w:p w14:paraId="285507CB">
      <w:pPr>
        <w:pStyle w:val="15"/>
        <w:ind w:firstLine="4111"/>
        <w:jc w:val="center"/>
        <w:rPr>
          <w:rFonts w:ascii="Arial" w:hAnsi="Arial" w:cs="Arial"/>
          <w:b/>
          <w:bCs/>
          <w:sz w:val="24"/>
          <w:szCs w:val="24"/>
        </w:rPr>
      </w:pPr>
    </w:p>
    <w:p w14:paraId="0DFE9393">
      <w:pPr>
        <w:pStyle w:val="15"/>
        <w:ind w:firstLine="4111"/>
        <w:jc w:val="center"/>
        <w:rPr>
          <w:rFonts w:ascii="Arial" w:hAnsi="Arial" w:cs="Arial"/>
          <w:b/>
          <w:bCs/>
          <w:sz w:val="24"/>
          <w:szCs w:val="24"/>
        </w:rPr>
      </w:pPr>
    </w:p>
    <w:p w14:paraId="3D4BC9D4">
      <w:pPr>
        <w:pStyle w:val="15"/>
        <w:ind w:firstLine="4111"/>
        <w:jc w:val="center"/>
        <w:rPr>
          <w:rFonts w:ascii="Arial" w:hAnsi="Arial" w:cs="Arial"/>
          <w:b/>
          <w:bCs/>
          <w:sz w:val="24"/>
          <w:szCs w:val="24"/>
        </w:rPr>
      </w:pPr>
    </w:p>
    <w:p w14:paraId="1C7F1085">
      <w:pPr>
        <w:pStyle w:val="15"/>
        <w:ind w:firstLine="4111"/>
        <w:jc w:val="center"/>
        <w:rPr>
          <w:rFonts w:ascii="Arial" w:hAnsi="Arial" w:cs="Arial"/>
          <w:b/>
          <w:bCs/>
          <w:sz w:val="24"/>
          <w:szCs w:val="24"/>
        </w:rPr>
      </w:pPr>
    </w:p>
    <w:p w14:paraId="56BC0193">
      <w:pPr>
        <w:pStyle w:val="1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Evidencia Fotográfica 3er Informe Trimestral 2024</w:t>
      </w:r>
    </w:p>
    <w:p w14:paraId="6DBB7C31">
      <w:pPr>
        <w:pStyle w:val="15"/>
        <w:ind w:firstLine="4111"/>
        <w:jc w:val="center"/>
        <w:rPr>
          <w:rFonts w:ascii="Arial" w:hAnsi="Arial" w:cs="Arial"/>
          <w:b/>
          <w:bCs/>
          <w:sz w:val="24"/>
          <w:szCs w:val="24"/>
        </w:rPr>
      </w:pPr>
    </w:p>
    <w:p w14:paraId="087E82F3">
      <w:pPr>
        <w:pStyle w:val="15"/>
        <w:ind w:firstLine="4111"/>
        <w:jc w:val="center"/>
        <w:rPr>
          <w:rFonts w:ascii="Arial" w:hAnsi="Arial" w:cs="Arial"/>
          <w:b/>
          <w:bCs/>
          <w:sz w:val="24"/>
          <w:szCs w:val="24"/>
        </w:rPr>
      </w:pPr>
    </w:p>
    <w:p w14:paraId="53FC8B89">
      <w:pPr>
        <w:pStyle w:val="15"/>
        <w:ind w:firstLine="4111"/>
        <w:jc w:val="center"/>
        <w:rPr>
          <w:rFonts w:ascii="Arial" w:hAnsi="Arial" w:cs="Arial"/>
          <w:b/>
          <w:bCs/>
          <w:sz w:val="24"/>
          <w:szCs w:val="24"/>
        </w:rPr>
      </w:pPr>
    </w:p>
    <w:p w14:paraId="06D42CD8">
      <w:pPr>
        <w:pStyle w:val="15"/>
        <w:ind w:firstLine="4111"/>
        <w:jc w:val="center"/>
        <w:rPr>
          <w:rFonts w:ascii="Arial" w:hAnsi="Arial" w:cs="Arial"/>
          <w:b/>
          <w:bCs/>
          <w:sz w:val="24"/>
          <w:szCs w:val="24"/>
        </w:rPr>
      </w:pPr>
    </w:p>
    <w:p w14:paraId="61FE8FD1">
      <w:pPr>
        <w:pStyle w:val="15"/>
        <w:rPr>
          <w:rFonts w:ascii="Arial" w:hAnsi="Arial" w:cs="Arial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5013960</wp:posOffset>
            </wp:positionH>
            <wp:positionV relativeFrom="paragraph">
              <wp:posOffset>15240</wp:posOffset>
            </wp:positionV>
            <wp:extent cx="2485390" cy="1864360"/>
            <wp:effectExtent l="0" t="0" r="0" b="0"/>
            <wp:wrapTight wrapText="bothSides">
              <wp:wrapPolygon>
                <wp:start x="0" y="0"/>
                <wp:lineTo x="0" y="21409"/>
                <wp:lineTo x="21357" y="21409"/>
                <wp:lineTo x="21357" y="0"/>
                <wp:lineTo x="0" y="0"/>
              </wp:wrapPolygon>
            </wp:wrapTight>
            <wp:docPr id="82" name="Imagen 82" descr="WhatsApp Image 2024-12-20 at 3.57.46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n 82" descr="WhatsApp Image 2024-12-20 at 3.57.46 P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bCs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13335</wp:posOffset>
            </wp:positionV>
            <wp:extent cx="2520315" cy="1890395"/>
            <wp:effectExtent l="0" t="0" r="0" b="0"/>
            <wp:wrapTight wrapText="bothSides">
              <wp:wrapPolygon>
                <wp:start x="0" y="0"/>
                <wp:lineTo x="0" y="21332"/>
                <wp:lineTo x="21388" y="21332"/>
                <wp:lineTo x="21388" y="0"/>
                <wp:lineTo x="0" y="0"/>
              </wp:wrapPolygon>
            </wp:wrapTight>
            <wp:docPr id="80" name="Imagen 80" descr="WhatsApp Image 2024-12-20 at 3.57.49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n 80" descr="WhatsApp Image 2024-12-20 at 3.57.49 P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FBED3">
      <w:pPr>
        <w:pStyle w:val="15"/>
        <w:rPr>
          <w:rFonts w:ascii="Arial" w:hAnsi="Arial" w:cs="Arial"/>
          <w:b/>
          <w:bCs/>
          <w:sz w:val="24"/>
          <w:szCs w:val="24"/>
        </w:rPr>
      </w:pPr>
    </w:p>
    <w:p w14:paraId="54953B24">
      <w:pPr>
        <w:pStyle w:val="15"/>
        <w:rPr>
          <w:rFonts w:ascii="Arial" w:hAnsi="Arial" w:cs="Arial"/>
          <w:b/>
          <w:bCs/>
          <w:sz w:val="24"/>
          <w:szCs w:val="24"/>
        </w:rPr>
      </w:pPr>
    </w:p>
    <w:p w14:paraId="79B5F6B5">
      <w:pPr>
        <w:spacing w:after="0"/>
        <w:rPr>
          <w:rFonts w:ascii="Arial" w:hAnsi="Arial" w:cs="Arial"/>
          <w:sz w:val="24"/>
          <w:szCs w:val="24"/>
        </w:rPr>
      </w:pPr>
    </w:p>
    <w:p w14:paraId="53F79600">
      <w:pPr>
        <w:spacing w:after="0"/>
        <w:ind w:firstLine="3119"/>
        <w:jc w:val="center"/>
        <w:rPr>
          <w:rFonts w:ascii="Arial" w:hAnsi="Arial" w:eastAsia="Times New Roman" w:cs="Arial"/>
          <w:b/>
          <w:bCs/>
          <w:sz w:val="24"/>
          <w:szCs w:val="24"/>
        </w:rPr>
      </w:pPr>
    </w:p>
    <w:p w14:paraId="44E8BBBA">
      <w:pPr>
        <w:rPr>
          <w:rFonts w:ascii="Arial" w:hAnsi="Arial" w:eastAsia="Times New Roman" w:cs="Arial"/>
          <w:sz w:val="24"/>
          <w:szCs w:val="24"/>
        </w:rPr>
      </w:pPr>
      <w:r>
        <w:rPr>
          <w:rFonts w:ascii="Arial" w:hAnsi="Arial" w:eastAsia="Times New Roman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56515</wp:posOffset>
                </wp:positionV>
                <wp:extent cx="2204085" cy="723900"/>
                <wp:effectExtent l="0" t="0" r="24765" b="19050"/>
                <wp:wrapNone/>
                <wp:docPr id="133114199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E04D98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PARTICIPACION EN EVENTO DEL DIA MUNDIAL CONTRA EL CANCER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26" o:spt="202" type="#_x0000_t202" style="position:absolute;left:0pt;margin-left:404.25pt;margin-top:4.45pt;height:57pt;width:173.55pt;z-index:251687936;mso-width-relative:page;mso-height-relative:page;" fillcolor="#FFFFFF" filled="t" stroked="t" coordsize="21600,21600" o:gfxdata="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sACR7YAAAACgEAAA8AAAAAAAAAAQAgAAAAIgAAAGRycy9k&#10;b3ducmV2LnhtbFBLAQIUABQAAAAIAIdO4kCyF1heOwIAAJAEAAAOAAAAAAAAAAEAIAAAACcBAABk&#10;cnMvZTJvRG9jLnhtbFBLBQYAAAAABgAGAFkBAADU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7E04D98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PARTICIPACION EN EVENTO DEL DIA MUNDIAL CONTRA EL CANCER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Times New Roman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120650</wp:posOffset>
                </wp:positionV>
                <wp:extent cx="2204085" cy="723900"/>
                <wp:effectExtent l="0" t="0" r="24765" b="19050"/>
                <wp:wrapNone/>
                <wp:docPr id="1371130645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BBAC29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PARTICIPACION EN EVENTO DEL DIA MUNDIAL CONTRA EL CANCER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26" o:spt="202" type="#_x0000_t202" style="position:absolute;left:0pt;margin-left:71.2pt;margin-top:9.5pt;height:57pt;width:173.55pt;z-index:251686912;mso-width-relative:page;mso-height-relative:page;" fillcolor="#FFFFFF" filled="t" stroked="t" coordsize="21600,21600" o:gfxdata="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5Ysbm2QAAAAoBAAAPAAAAAAAAAAEAIAAAACIAAABkcnMv&#10;ZG93bnJldi54bWxQSwECFAAUAAAACACHTuJAbHHy9zsCAACQBAAADgAAAAAAAAABACAAAAAoAQAA&#10;ZHJzL2Uyb0RvYy54bWxQSwUGAAAAAAYABgBZAQAA1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5BBAC29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PARTICIPACION EN EVENTO DEL DIA MUNDIAL CONTRA EL CANCER</w:t>
                      </w:r>
                    </w:p>
                  </w:txbxContent>
                </v:textbox>
              </v:shape>
            </w:pict>
          </mc:Fallback>
        </mc:AlternateContent>
      </w:r>
    </w:p>
    <w:p w14:paraId="75921C8A">
      <w:pPr>
        <w:rPr>
          <w:rFonts w:ascii="Arial" w:hAnsi="Arial" w:eastAsia="Times New Roman" w:cs="Arial"/>
          <w:sz w:val="24"/>
          <w:szCs w:val="24"/>
        </w:rPr>
      </w:pPr>
    </w:p>
    <w:p w14:paraId="061B4330">
      <w:pPr>
        <w:rPr>
          <w:rFonts w:ascii="Arial" w:hAnsi="Arial" w:eastAsia="Times New Roman" w:cs="Arial"/>
          <w:sz w:val="24"/>
          <w:szCs w:val="24"/>
        </w:rPr>
      </w:pPr>
    </w:p>
    <w:p w14:paraId="4BC1D877">
      <w:pPr>
        <w:rPr>
          <w:rFonts w:ascii="Arial" w:hAnsi="Arial" w:eastAsia="Times New Roman" w:cs="Arial"/>
          <w:sz w:val="24"/>
          <w:szCs w:val="24"/>
        </w:rPr>
      </w:pPr>
    </w:p>
    <w:p w14:paraId="41EB19F2">
      <w:pPr>
        <w:rPr>
          <w:rFonts w:ascii="Arial" w:hAnsi="Arial" w:eastAsia="Times New Roman" w:cs="Arial"/>
          <w:sz w:val="24"/>
          <w:szCs w:val="24"/>
        </w:rPr>
      </w:pPr>
    </w:p>
    <w:p w14:paraId="3FCE0E1F">
      <w:pPr>
        <w:rPr>
          <w:rFonts w:ascii="Arial" w:hAnsi="Arial" w:eastAsia="Times New Roman" w:cs="Arial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111125</wp:posOffset>
            </wp:positionV>
            <wp:extent cx="2510790" cy="1884045"/>
            <wp:effectExtent l="0" t="0" r="0" b="0"/>
            <wp:wrapTight wrapText="bothSides">
              <wp:wrapPolygon>
                <wp:start x="0" y="0"/>
                <wp:lineTo x="0" y="21403"/>
                <wp:lineTo x="21469" y="21403"/>
                <wp:lineTo x="21469" y="0"/>
                <wp:lineTo x="0" y="0"/>
              </wp:wrapPolygon>
            </wp:wrapTight>
            <wp:docPr id="87" name="Imagen 87" descr="WhatsApp Image 2024-12-20 at 3.45.49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n 87" descr="WhatsApp Image 2024-12-20 at 3.45.49 P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5839460</wp:posOffset>
            </wp:positionH>
            <wp:positionV relativeFrom="paragraph">
              <wp:posOffset>254000</wp:posOffset>
            </wp:positionV>
            <wp:extent cx="2517140" cy="1888490"/>
            <wp:effectExtent l="0" t="0" r="0" b="0"/>
            <wp:wrapTight wrapText="bothSides">
              <wp:wrapPolygon>
                <wp:start x="185" y="0"/>
                <wp:lineTo x="185" y="21353"/>
                <wp:lineTo x="21600" y="21353"/>
                <wp:lineTo x="21600" y="0"/>
                <wp:lineTo x="185" y="0"/>
              </wp:wrapPolygon>
            </wp:wrapTight>
            <wp:docPr id="90" name="Imagen 90" descr="WhatsApp Image 2024-10-23 at 11.56.39 A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90" descr="WhatsApp Image 2024-10-23 at 11.56.39 AM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714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bCs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218440</wp:posOffset>
            </wp:positionV>
            <wp:extent cx="2528570" cy="1902460"/>
            <wp:effectExtent l="0" t="0" r="5080" b="2540"/>
            <wp:wrapTight wrapText="bothSides">
              <wp:wrapPolygon>
                <wp:start x="0" y="0"/>
                <wp:lineTo x="0" y="21413"/>
                <wp:lineTo x="21481" y="21413"/>
                <wp:lineTo x="21481" y="0"/>
                <wp:lineTo x="0" y="0"/>
              </wp:wrapPolygon>
            </wp:wrapTight>
            <wp:docPr id="79" name="Imagen 79" descr="Imagen de WhatsApp 2024-12-06 a las 13.32.45_c6825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n 79" descr="Imagen de WhatsApp 2024-12-06 a las 13.32.45_c68258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A874E">
      <w:pPr>
        <w:rPr>
          <w:rFonts w:ascii="Arial" w:hAnsi="Arial" w:eastAsia="Times New Roman" w:cs="Arial"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-2346960</wp:posOffset>
                </wp:positionH>
                <wp:positionV relativeFrom="paragraph">
                  <wp:posOffset>269875</wp:posOffset>
                </wp:positionV>
                <wp:extent cx="2118360" cy="586740"/>
                <wp:effectExtent l="11430" t="5715" r="13335" b="7620"/>
                <wp:wrapNone/>
                <wp:docPr id="685898886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89E8DC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DIA INTERNACIONAL DE LA LUCHA CONTRA EL CANCER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26" o:spt="202" type="#_x0000_t202" style="position:absolute;left:0pt;margin-left:-184.8pt;margin-top:21.25pt;height:46.2pt;width:166.8pt;z-index:251668480;mso-width-relative:page;mso-height-relative:page;" fillcolor="#FFFFFF" filled="t" stroked="t" coordsize="21600,21600" o:gfxdata="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d7G1B2QAAAAsBAAAPAAAAAAAAAAEAIAAAACIAAABkcnMvZG93&#10;bnJldi54bWxQSwECFAAUAAAACACHTuJAREqgejgCAACPBAAADgAAAAAAAAABACAAAAAoAQAAZHJz&#10;L2Uyb0RvYy54bWxQSwUGAAAAAAYABgBZAQAA0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289E8DC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DIA INTERNACIONAL DE LA LUCHA CONTRA EL CANCER </w:t>
                      </w:r>
                    </w:p>
                  </w:txbxContent>
                </v:textbox>
              </v:shape>
            </w:pict>
          </mc:Fallback>
        </mc:AlternateContent>
      </w:r>
    </w:p>
    <w:p w14:paraId="6EDB2F77">
      <w:pPr>
        <w:rPr>
          <w:rFonts w:ascii="Arial" w:hAnsi="Arial" w:eastAsia="Times New Roman" w:cs="Arial"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8890</wp:posOffset>
            </wp:positionV>
            <wp:extent cx="1979930" cy="2640330"/>
            <wp:effectExtent l="0" t="0" r="1270" b="7620"/>
            <wp:wrapTight wrapText="bothSides">
              <wp:wrapPolygon>
                <wp:start x="0" y="0"/>
                <wp:lineTo x="0" y="21506"/>
                <wp:lineTo x="21406" y="21506"/>
                <wp:lineTo x="21406" y="0"/>
                <wp:lineTo x="0" y="0"/>
              </wp:wrapPolygon>
            </wp:wrapTight>
            <wp:docPr id="86" name="Imagen 86" descr="WhatsApp Image 2024-12-20 at 3.48.2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n 86" descr="WhatsApp Image 2024-12-20 at 3.48.20 P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Times New Roman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20955</wp:posOffset>
                </wp:positionV>
                <wp:extent cx="2118360" cy="586740"/>
                <wp:effectExtent l="5715" t="9525" r="9525" b="13335"/>
                <wp:wrapNone/>
                <wp:docPr id="1907942619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A22F87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PRIMERA ENTRGA DEL PROGRAMA MIL DIAS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26" o:spt="202" type="#_x0000_t202" style="position:absolute;left:0pt;margin-left:41.25pt;margin-top:1.65pt;height:46.2pt;width:166.8pt;z-index:251670528;mso-width-relative:page;mso-height-relative:page;" fillcolor="#FFFFFF" filled="t" stroked="t" coordsize="21600,21600" o:gfxdata="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y3OIO1wAAAAcBAAAPAAAAAAAAAAEAIAAAACIAAABkcnMvZG93&#10;bnJldi54bWxQSwECFAAUAAAACACHTuJAJYdgZDoCAACQBAAADgAAAAAAAAABACAAAAAmAQAAZHJz&#10;L2Uyb0RvYy54bWxQSwUGAAAAAAYABgBZAQAA0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5A22F87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PRIMERA ENTRGA DEL PROGRAMA MIL DIAS </w:t>
                      </w:r>
                    </w:p>
                  </w:txbxContent>
                </v:textbox>
              </v:shape>
            </w:pict>
          </mc:Fallback>
        </mc:AlternateContent>
      </w:r>
    </w:p>
    <w:p w14:paraId="73FF0FFC">
      <w:pPr>
        <w:rPr>
          <w:rFonts w:ascii="Arial" w:hAnsi="Arial" w:eastAsia="Times New Roman" w:cs="Arial"/>
          <w:sz w:val="24"/>
          <w:szCs w:val="24"/>
        </w:rPr>
      </w:pPr>
    </w:p>
    <w:p w14:paraId="163BA870">
      <w:pPr>
        <w:rPr>
          <w:rFonts w:ascii="Arial" w:hAnsi="Arial" w:eastAsia="Times New Roman" w:cs="Arial"/>
          <w:b/>
          <w:bCs/>
          <w:sz w:val="24"/>
          <w:szCs w:val="24"/>
        </w:rPr>
      </w:pPr>
    </w:p>
    <w:p w14:paraId="5FC44FD9">
      <w:pPr>
        <w:tabs>
          <w:tab w:val="left" w:pos="1728"/>
          <w:tab w:val="left" w:pos="4068"/>
        </w:tabs>
        <w:rPr>
          <w:rFonts w:ascii="Arial" w:hAnsi="Arial" w:eastAsia="Times New Roman" w:cs="Arial"/>
          <w:sz w:val="24"/>
          <w:szCs w:val="24"/>
        </w:rPr>
      </w:pPr>
      <w:r>
        <w:rPr>
          <w:rFonts w:ascii="Arial" w:hAnsi="Arial" w:eastAsia="Times New Roman" w:cs="Arial"/>
          <w:sz w:val="24"/>
          <w:szCs w:val="24"/>
        </w:rPr>
        <w:tab/>
      </w:r>
    </w:p>
    <w:p w14:paraId="48BCD1A1">
      <w:pPr>
        <w:tabs>
          <w:tab w:val="left" w:pos="1728"/>
          <w:tab w:val="left" w:pos="4068"/>
        </w:tabs>
        <w:rPr>
          <w:rFonts w:ascii="Arial" w:hAnsi="Arial" w:eastAsia="Times New Roman" w:cs="Arial"/>
          <w:sz w:val="24"/>
          <w:szCs w:val="24"/>
        </w:rPr>
      </w:pPr>
    </w:p>
    <w:p w14:paraId="64DB4293">
      <w:pPr>
        <w:tabs>
          <w:tab w:val="left" w:pos="1728"/>
          <w:tab w:val="left" w:pos="4068"/>
        </w:tabs>
        <w:rPr>
          <w:rFonts w:ascii="Arial" w:hAnsi="Arial" w:eastAsia="Times New Roman" w:cs="Arial"/>
          <w:sz w:val="24"/>
          <w:szCs w:val="24"/>
        </w:rPr>
      </w:pPr>
    </w:p>
    <w:p w14:paraId="7678181C">
      <w:pPr>
        <w:tabs>
          <w:tab w:val="left" w:pos="1728"/>
          <w:tab w:val="left" w:pos="4068"/>
        </w:tabs>
        <w:rPr>
          <w:rFonts w:ascii="Arial" w:hAnsi="Arial" w:eastAsia="Times New Roman" w:cs="Arial"/>
          <w:sz w:val="24"/>
          <w:szCs w:val="24"/>
        </w:rPr>
      </w:pPr>
    </w:p>
    <w:p w14:paraId="113CB3E8">
      <w:pPr>
        <w:tabs>
          <w:tab w:val="left" w:pos="1728"/>
          <w:tab w:val="left" w:pos="4068"/>
        </w:tabs>
        <w:rPr>
          <w:rFonts w:ascii="Arial" w:hAnsi="Arial" w:eastAsia="Times New Roman" w:cs="Arial"/>
          <w:sz w:val="24"/>
          <w:szCs w:val="24"/>
        </w:rPr>
      </w:pPr>
    </w:p>
    <w:p w14:paraId="6F099151">
      <w:pPr>
        <w:tabs>
          <w:tab w:val="left" w:pos="1728"/>
          <w:tab w:val="left" w:pos="4068"/>
        </w:tabs>
        <w:rPr>
          <w:rFonts w:ascii="Arial" w:hAnsi="Arial" w:eastAsia="Times New Roman" w:cs="Arial"/>
          <w:sz w:val="24"/>
          <w:szCs w:val="24"/>
        </w:rPr>
      </w:pPr>
    </w:p>
    <w:p w14:paraId="185F6C66">
      <w:pPr>
        <w:tabs>
          <w:tab w:val="left" w:pos="1728"/>
          <w:tab w:val="left" w:pos="4068"/>
        </w:tabs>
        <w:rPr>
          <w:rFonts w:ascii="Arial" w:hAnsi="Arial" w:eastAsia="Times New Roman" w:cs="Arial"/>
          <w:sz w:val="24"/>
          <w:szCs w:val="24"/>
        </w:rPr>
      </w:pPr>
      <w:r>
        <w:rPr>
          <w:rFonts w:ascii="Arial" w:hAnsi="Arial" w:eastAsia="Times New Roman" w:cs="Arial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rightMargin">
                  <wp:posOffset>-1400175</wp:posOffset>
                </wp:positionH>
                <wp:positionV relativeFrom="paragraph">
                  <wp:posOffset>245110</wp:posOffset>
                </wp:positionV>
                <wp:extent cx="2118360" cy="586740"/>
                <wp:effectExtent l="0" t="0" r="15240" b="22860"/>
                <wp:wrapNone/>
                <wp:docPr id="1159321611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9F3574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CAMBIOS DE COMITÉ EN COMUNIDAD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428.4pt;margin-top:144.15pt;height:46.2pt;width:166.8pt;mso-position-horizontal-relative:page;mso-position-vertical-relative:page;z-index:251669504;mso-width-relative:page;mso-height-relative:page;" fillcolor="#FFFFFF" filled="t" stroked="t" coordsize="21600,21600" o:gfxdata="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EO3QQ/aAAAACwEAAA8AAAAAAAAAAQAgAAAAIgAAAGRycy9k&#10;b3ducmV2LnhtbFBLAQIUABQAAAAIAIdO4kAD9/uCOQIAAJAEAAAOAAAAAAAAAAEAIAAAACkBAABk&#10;cnMvZTJvRG9jLnhtbFBLBQYAAAAABgAGAFkBAADU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59F3574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CAMBIOS DE COMITÉ EN COMUNIDAD </w:t>
                      </w:r>
                    </w:p>
                  </w:txbxContent>
                </v:textbox>
              </v:shape>
            </w:pict>
          </mc:Fallback>
        </mc:AlternateContent>
      </w:r>
    </w:p>
    <w:p w14:paraId="2BCB3F8C">
      <w:pPr>
        <w:tabs>
          <w:tab w:val="left" w:pos="1728"/>
          <w:tab w:val="left" w:pos="4068"/>
        </w:tabs>
        <w:rPr>
          <w:rFonts w:ascii="Arial" w:hAnsi="Arial" w:eastAsia="Times New Roman" w:cs="Arial"/>
          <w:sz w:val="24"/>
          <w:szCs w:val="24"/>
        </w:rPr>
      </w:pPr>
      <w:r>
        <w:rPr>
          <w:rFonts w:ascii="Arial" w:hAnsi="Arial" w:eastAsia="Times New Roman" w:cs="Arial"/>
          <w:sz w:val="24"/>
          <w:szCs w:val="24"/>
        </w:rPr>
        <w:tab/>
      </w:r>
    </w:p>
    <w:p w14:paraId="6B445CC0">
      <w:pPr>
        <w:rPr>
          <w:rFonts w:ascii="Arial" w:hAnsi="Arial" w:eastAsia="Times New Roman" w:cs="Arial"/>
          <w:sz w:val="24"/>
          <w:szCs w:val="24"/>
        </w:rPr>
      </w:pPr>
    </w:p>
    <w:p w14:paraId="25CBD886">
      <w:pPr>
        <w:rPr>
          <w:rFonts w:ascii="Arial" w:hAnsi="Arial" w:eastAsia="Times New Roman" w:cs="Arial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187325</wp:posOffset>
            </wp:positionV>
            <wp:extent cx="2453640" cy="1840865"/>
            <wp:effectExtent l="0" t="0" r="0" b="0"/>
            <wp:wrapTight wrapText="bothSides">
              <wp:wrapPolygon>
                <wp:start x="0" y="0"/>
                <wp:lineTo x="0" y="21458"/>
                <wp:lineTo x="21466" y="21458"/>
                <wp:lineTo x="21466" y="0"/>
                <wp:lineTo x="0" y="0"/>
              </wp:wrapPolygon>
            </wp:wrapTight>
            <wp:docPr id="85" name="Imagen 85" descr="WhatsApp Image 2024-12-20 at 3.49.23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n 85" descr="WhatsApp Image 2024-12-20 at 3.49.23 PM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4581525</wp:posOffset>
            </wp:positionH>
            <wp:positionV relativeFrom="paragraph">
              <wp:posOffset>187325</wp:posOffset>
            </wp:positionV>
            <wp:extent cx="2414270" cy="1828800"/>
            <wp:effectExtent l="0" t="0" r="5080" b="0"/>
            <wp:wrapTight wrapText="bothSides">
              <wp:wrapPolygon>
                <wp:start x="0" y="0"/>
                <wp:lineTo x="0" y="21375"/>
                <wp:lineTo x="21475" y="21375"/>
                <wp:lineTo x="21475" y="0"/>
                <wp:lineTo x="0" y="0"/>
              </wp:wrapPolygon>
            </wp:wrapTight>
            <wp:docPr id="93" name="Imagen 93" descr="WhatsApp Image 2024-10-17 at 2.44.46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n 93" descr="WhatsApp Image 2024-10-17 at 2.44.46 PM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6394450</wp:posOffset>
            </wp:positionH>
            <wp:positionV relativeFrom="paragraph">
              <wp:posOffset>175260</wp:posOffset>
            </wp:positionV>
            <wp:extent cx="2494280" cy="1871345"/>
            <wp:effectExtent l="0" t="0" r="0" b="0"/>
            <wp:wrapTight wrapText="bothSides">
              <wp:wrapPolygon>
                <wp:start x="0" y="0"/>
                <wp:lineTo x="0" y="21329"/>
                <wp:lineTo x="21446" y="21329"/>
                <wp:lineTo x="21446" y="0"/>
                <wp:lineTo x="0" y="0"/>
              </wp:wrapPolygon>
            </wp:wrapTight>
            <wp:docPr id="89" name="Imagen 89" descr="WhatsApp Image 2024-10-23 at 11.56.39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n 89" descr="WhatsApp Image 2024-10-23 at 11.56.39 AM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CDA690">
      <w:pPr>
        <w:rPr>
          <w:rFonts w:ascii="Arial" w:hAnsi="Arial" w:eastAsia="Times New Roman" w:cs="Arial"/>
          <w:sz w:val="24"/>
          <w:szCs w:val="24"/>
        </w:rPr>
      </w:pPr>
    </w:p>
    <w:p w14:paraId="58789DAC">
      <w:pPr>
        <w:rPr>
          <w:rFonts w:ascii="Arial" w:hAnsi="Arial" w:eastAsia="Times New Roman" w:cs="Arial"/>
          <w:sz w:val="24"/>
          <w:szCs w:val="24"/>
        </w:rPr>
      </w:pPr>
    </w:p>
    <w:p w14:paraId="59EAE1E9">
      <w:pPr>
        <w:rPr>
          <w:rFonts w:ascii="Arial" w:hAnsi="Arial" w:eastAsia="Times New Roman" w:cs="Arial"/>
          <w:sz w:val="24"/>
          <w:szCs w:val="24"/>
        </w:rPr>
      </w:pPr>
    </w:p>
    <w:p w14:paraId="728F49EC">
      <w:pPr>
        <w:rPr>
          <w:rFonts w:ascii="Arial" w:hAnsi="Arial" w:eastAsia="Times New Roman" w:cs="Arial"/>
          <w:sz w:val="24"/>
          <w:szCs w:val="24"/>
        </w:rPr>
      </w:pPr>
    </w:p>
    <w:p w14:paraId="5CCA995D">
      <w:pPr>
        <w:rPr>
          <w:rFonts w:ascii="Arial" w:hAnsi="Arial" w:eastAsia="Times New Roman" w:cs="Arial"/>
          <w:sz w:val="24"/>
          <w:szCs w:val="24"/>
        </w:rPr>
      </w:pPr>
    </w:p>
    <w:p w14:paraId="0404A30F">
      <w:pPr>
        <w:tabs>
          <w:tab w:val="left" w:pos="1692"/>
        </w:tabs>
        <w:rPr>
          <w:rFonts w:ascii="Arial" w:hAnsi="Arial" w:eastAsia="Times New Roman" w:cs="Arial"/>
          <w:sz w:val="24"/>
          <w:szCs w:val="24"/>
        </w:rPr>
      </w:pPr>
      <w:r>
        <w:rPr>
          <w:rFonts w:ascii="Arial" w:hAnsi="Arial" w:eastAsia="Times New Roman" w:cs="Arial"/>
          <w:sz w:val="24"/>
          <w:szCs w:val="24"/>
        </w:rPr>
        <w:tab/>
      </w:r>
    </w:p>
    <w:p w14:paraId="52FAEAD2">
      <w:pPr>
        <w:rPr>
          <w:rFonts w:ascii="Arial" w:hAnsi="Arial" w:eastAsia="Times New Roman" w:cs="Arial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5160645</wp:posOffset>
            </wp:positionH>
            <wp:positionV relativeFrom="paragraph">
              <wp:posOffset>153035</wp:posOffset>
            </wp:positionV>
            <wp:extent cx="2465070" cy="1849120"/>
            <wp:effectExtent l="0" t="0" r="0" b="0"/>
            <wp:wrapTight wrapText="bothSides">
              <wp:wrapPolygon>
                <wp:start x="0" y="0"/>
                <wp:lineTo x="0" y="21363"/>
                <wp:lineTo x="21366" y="21363"/>
                <wp:lineTo x="21366" y="0"/>
                <wp:lineTo x="0" y="0"/>
              </wp:wrapPolygon>
            </wp:wrapTight>
            <wp:docPr id="91" name="Imagen 91" descr="WhatsApp Image 2024-10-17 at 2.46.48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n 91" descr="WhatsApp Image 2024-10-17 at 2.46.48 PM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B87825">
      <w:pPr>
        <w:rPr>
          <w:rFonts w:ascii="Arial" w:hAnsi="Arial" w:eastAsia="Times New Roman" w:cs="Arial"/>
          <w:sz w:val="24"/>
          <w:szCs w:val="24"/>
        </w:rPr>
      </w:pPr>
      <w:r>
        <w:rPr>
          <w:rFonts w:ascii="Arial" w:hAnsi="Arial" w:eastAsia="Times New Roman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19050</wp:posOffset>
                </wp:positionV>
                <wp:extent cx="2118360" cy="586740"/>
                <wp:effectExtent l="5715" t="9525" r="9525" b="13335"/>
                <wp:wrapNone/>
                <wp:docPr id="588516488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828A7B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SEGUNDA ENTRGA DEL PROGRAMA MIL DIAS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26" o:spt="202" type="#_x0000_t202" style="position:absolute;left:0pt;margin-left:83.25pt;margin-top:1.5pt;height:46.2pt;width:166.8pt;z-index:251681792;mso-width-relative:page;mso-height-relative:page;" fillcolor="#FFFFFF" filled="t" stroked="t" coordsize="21600,21600" o:gfxdata="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30SKZ1wAAAAgBAAAPAAAAAAAAAAEAIAAAACIAAABkcnMvZG93&#10;bnJldi54bWxQSwECFAAUAAAACACHTuJASGUe+joCAACPBAAADgAAAAAAAAABACAAAAAmAQAAZHJz&#10;L2Uyb0RvYy54bWxQSwUGAAAAAAYABgBZAQAA0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6828A7B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SEGUNDA ENTRGA DEL PROGRAMA MIL DIAS </w:t>
                      </w:r>
                    </w:p>
                  </w:txbxContent>
                </v:textbox>
              </v:shape>
            </w:pict>
          </mc:Fallback>
        </mc:AlternateContent>
      </w:r>
    </w:p>
    <w:p w14:paraId="5FAA0904">
      <w:pPr>
        <w:rPr>
          <w:rFonts w:ascii="Arial" w:hAnsi="Arial" w:eastAsia="Times New Roman" w:cs="Arial"/>
          <w:sz w:val="24"/>
          <w:szCs w:val="24"/>
        </w:rPr>
      </w:pPr>
    </w:p>
    <w:p w14:paraId="49C2CBF6">
      <w:pPr>
        <w:tabs>
          <w:tab w:val="left" w:pos="2055"/>
        </w:tabs>
        <w:rPr>
          <w:rFonts w:ascii="Arial" w:hAnsi="Arial" w:eastAsia="Times New Roman" w:cs="Arial"/>
          <w:sz w:val="24"/>
          <w:szCs w:val="24"/>
        </w:rPr>
      </w:pPr>
      <w:r>
        <w:rPr>
          <w:rFonts w:ascii="Arial" w:hAnsi="Arial" w:eastAsia="Times New Roman" w:cs="Arial"/>
          <w:sz w:val="24"/>
          <w:szCs w:val="24"/>
        </w:rPr>
        <w:tab/>
      </w:r>
    </w:p>
    <w:p w14:paraId="0D243529">
      <w:pPr>
        <w:rPr>
          <w:rFonts w:ascii="Arial" w:hAnsi="Arial" w:eastAsia="Times New Roman" w:cs="Arial"/>
          <w:sz w:val="24"/>
          <w:szCs w:val="24"/>
        </w:rPr>
      </w:pPr>
    </w:p>
    <w:p w14:paraId="55CB7516">
      <w:pPr>
        <w:rPr>
          <w:rFonts w:ascii="Arial" w:hAnsi="Arial" w:eastAsia="Times New Roman" w:cs="Arial"/>
          <w:sz w:val="24"/>
          <w:szCs w:val="24"/>
        </w:rPr>
      </w:pPr>
    </w:p>
    <w:p w14:paraId="3443188F">
      <w:pPr>
        <w:rPr>
          <w:rFonts w:ascii="Arial" w:hAnsi="Arial" w:eastAsia="Times New Roman" w:cs="Arial"/>
          <w:sz w:val="24"/>
          <w:szCs w:val="24"/>
        </w:rPr>
      </w:pPr>
    </w:p>
    <w:p w14:paraId="046C92A1">
      <w:pPr>
        <w:rPr>
          <w:rFonts w:ascii="Arial" w:hAnsi="Arial" w:eastAsia="Times New Roman" w:cs="Arial"/>
          <w:sz w:val="24"/>
          <w:szCs w:val="24"/>
        </w:rPr>
      </w:pPr>
      <w:r>
        <w:rPr>
          <w:rFonts w:ascii="Arial" w:hAnsi="Arial" w:eastAsia="Times New Roman" w:cs="Arial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rightMargin">
                  <wp:posOffset>-748665</wp:posOffset>
                </wp:positionH>
                <wp:positionV relativeFrom="paragraph">
                  <wp:posOffset>118745</wp:posOffset>
                </wp:positionV>
                <wp:extent cx="2118360" cy="586740"/>
                <wp:effectExtent l="0" t="0" r="15240" b="22860"/>
                <wp:wrapNone/>
                <wp:docPr id="1810950022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9B015B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CAMBIOS DE COMITÉ EN COMUNIDAD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479.7pt;margin-top:523.35pt;height:46.2pt;width:166.8pt;mso-position-horizontal-relative:page;mso-position-vertical-relative:page;z-index:251682816;mso-width-relative:page;mso-height-relative:page;" fillcolor="#FFFFFF" filled="t" stroked="t" coordsize="21600,21600" o:gfxdata="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qMcJANgAAAALAQAADwAAAAAAAAABACAAAAAiAAAAZHJzL2Rv&#10;d25yZXYueG1sUEsBAhQAFAAAAAgAh07iQC3C4ns6AgAAkAQAAA4AAAAAAAAAAQAgAAAAJwEAAGRy&#10;cy9lMm9Eb2MueG1sUEsFBgAAAAAGAAYAWQEAANM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49B015B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CAMBIOS DE COMITÉ EN COMUNIDAD </w:t>
                      </w:r>
                    </w:p>
                  </w:txbxContent>
                </v:textbox>
              </v:shape>
            </w:pict>
          </mc:Fallback>
        </mc:AlternateContent>
      </w:r>
    </w:p>
    <w:p w14:paraId="00378406">
      <w:pPr>
        <w:rPr>
          <w:rFonts w:ascii="Arial" w:hAnsi="Arial" w:eastAsia="Times New Roman" w:cs="Arial"/>
          <w:sz w:val="24"/>
          <w:szCs w:val="24"/>
        </w:rPr>
      </w:pPr>
      <w:r>
        <w:rPr>
          <w:rFonts w:ascii="Arial" w:hAnsi="Arial" w:eastAsia="Times New Roman" w:cs="Arial"/>
          <w:sz w:val="24"/>
          <w:szCs w:val="24"/>
        </w:rPr>
        <w:t xml:space="preserve">                                                                                                                      </w:t>
      </w:r>
    </w:p>
    <w:p w14:paraId="184472CB">
      <w:pPr>
        <w:tabs>
          <w:tab w:val="left" w:pos="5868"/>
        </w:tabs>
        <w:rPr>
          <w:rFonts w:ascii="Arial" w:hAnsi="Arial" w:eastAsia="Times New Roman" w:cs="Arial"/>
          <w:sz w:val="24"/>
          <w:szCs w:val="24"/>
        </w:rPr>
      </w:pPr>
      <w:r>
        <w:rPr>
          <w:rFonts w:ascii="Arial" w:hAnsi="Arial" w:eastAsia="Times New Roman" w:cs="Arial"/>
          <w:sz w:val="24"/>
          <w:szCs w:val="24"/>
        </w:rPr>
        <w:tab/>
      </w:r>
    </w:p>
    <w:p w14:paraId="5945EFE2">
      <w:pPr>
        <w:tabs>
          <w:tab w:val="left" w:pos="5868"/>
        </w:tabs>
        <w:rPr>
          <w:rFonts w:ascii="Arial" w:hAnsi="Arial" w:eastAsia="Times New Roman" w:cs="Arial"/>
          <w:sz w:val="24"/>
          <w:szCs w:val="24"/>
        </w:rPr>
      </w:pPr>
    </w:p>
    <w:p w14:paraId="75476A5E">
      <w:pPr>
        <w:tabs>
          <w:tab w:val="left" w:pos="5868"/>
        </w:tabs>
        <w:rPr>
          <w:rFonts w:ascii="Arial" w:hAnsi="Arial" w:eastAsia="Times New Roman" w:cs="Arial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6107430</wp:posOffset>
            </wp:positionH>
            <wp:positionV relativeFrom="paragraph">
              <wp:posOffset>189230</wp:posOffset>
            </wp:positionV>
            <wp:extent cx="2074545" cy="2766695"/>
            <wp:effectExtent l="0" t="0" r="1905" b="14605"/>
            <wp:wrapTight wrapText="bothSides">
              <wp:wrapPolygon>
                <wp:start x="0" y="0"/>
                <wp:lineTo x="0" y="21417"/>
                <wp:lineTo x="21421" y="21417"/>
                <wp:lineTo x="21421" y="0"/>
                <wp:lineTo x="0" y="0"/>
              </wp:wrapPolygon>
            </wp:wrapTight>
            <wp:docPr id="83" name="Imagen 83" descr="WhatsApp Image 2024-12-20 at 3.49.57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n 83" descr="WhatsApp Image 2024-12-20 at 3.49.57 PM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182880</wp:posOffset>
            </wp:positionV>
            <wp:extent cx="2081530" cy="2775585"/>
            <wp:effectExtent l="0" t="0" r="0" b="5715"/>
            <wp:wrapTight wrapText="bothSides">
              <wp:wrapPolygon>
                <wp:start x="0" y="0"/>
                <wp:lineTo x="0" y="21496"/>
                <wp:lineTo x="21350" y="21496"/>
                <wp:lineTo x="21350" y="0"/>
                <wp:lineTo x="0" y="0"/>
              </wp:wrapPolygon>
            </wp:wrapTight>
            <wp:docPr id="84" name="Imagen 84" descr="WhatsApp Image 2024-12-20 at 3.49.55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n 84" descr="WhatsApp Image 2024-12-20 at 3.49.55 PM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194945</wp:posOffset>
            </wp:positionV>
            <wp:extent cx="2528570" cy="1896745"/>
            <wp:effectExtent l="0" t="0" r="5080" b="8255"/>
            <wp:wrapTight wrapText="bothSides">
              <wp:wrapPolygon>
                <wp:start x="0" y="0"/>
                <wp:lineTo x="0" y="21477"/>
                <wp:lineTo x="21481" y="21477"/>
                <wp:lineTo x="21481" y="0"/>
                <wp:lineTo x="0" y="0"/>
              </wp:wrapPolygon>
            </wp:wrapTight>
            <wp:docPr id="81" name="Imagen 81" descr="WhatsApp Image 2024-12-20 at 3.57.49 P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n 81" descr="WhatsApp Image 2024-12-20 at 3.57.49 PM 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35BE6D">
      <w:pPr>
        <w:rPr>
          <w:rFonts w:ascii="Arial" w:hAnsi="Arial" w:eastAsia="Times New Roman" w:cs="Arial"/>
          <w:sz w:val="24"/>
          <w:szCs w:val="24"/>
        </w:rPr>
      </w:pPr>
    </w:p>
    <w:p w14:paraId="5F25D180">
      <w:pPr>
        <w:rPr>
          <w:rFonts w:ascii="Arial" w:hAnsi="Arial" w:eastAsia="Times New Roman" w:cs="Arial"/>
          <w:sz w:val="24"/>
          <w:szCs w:val="24"/>
        </w:rPr>
      </w:pPr>
    </w:p>
    <w:p w14:paraId="494375BD">
      <w:pPr>
        <w:rPr>
          <w:rFonts w:ascii="Arial" w:hAnsi="Arial" w:eastAsia="Times New Roman" w:cs="Arial"/>
          <w:sz w:val="24"/>
          <w:szCs w:val="24"/>
        </w:rPr>
      </w:pPr>
    </w:p>
    <w:p w14:paraId="33D25ABA">
      <w:pPr>
        <w:rPr>
          <w:rFonts w:ascii="Arial" w:hAnsi="Arial" w:eastAsia="Times New Roman" w:cs="Arial"/>
          <w:sz w:val="24"/>
          <w:szCs w:val="24"/>
        </w:rPr>
      </w:pPr>
    </w:p>
    <w:p w14:paraId="22D0DCAB">
      <w:pPr>
        <w:rPr>
          <w:rFonts w:ascii="Arial" w:hAnsi="Arial" w:eastAsia="Times New Roman" w:cs="Arial"/>
          <w:sz w:val="24"/>
          <w:szCs w:val="24"/>
        </w:rPr>
      </w:pPr>
    </w:p>
    <w:p w14:paraId="590371A0">
      <w:pPr>
        <w:rPr>
          <w:rFonts w:ascii="Arial" w:hAnsi="Arial" w:eastAsia="Times New Roman" w:cs="Arial"/>
          <w:sz w:val="24"/>
          <w:szCs w:val="24"/>
        </w:rPr>
      </w:pPr>
    </w:p>
    <w:p w14:paraId="2F74CDD4">
      <w:pPr>
        <w:rPr>
          <w:rFonts w:ascii="Arial" w:hAnsi="Arial" w:eastAsia="Times New Roman" w:cs="Arial"/>
          <w:sz w:val="24"/>
          <w:szCs w:val="24"/>
        </w:rPr>
      </w:pPr>
    </w:p>
    <w:p w14:paraId="0B917679">
      <w:pPr>
        <w:rPr>
          <w:rFonts w:ascii="Arial" w:hAnsi="Arial" w:eastAsia="Times New Roman" w:cs="Arial"/>
          <w:sz w:val="24"/>
          <w:szCs w:val="24"/>
        </w:rPr>
      </w:pPr>
      <w:r>
        <w:rPr>
          <w:rFonts w:ascii="Arial" w:hAnsi="Arial" w:eastAsia="Times New Roman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7620</wp:posOffset>
                </wp:positionV>
                <wp:extent cx="2118360" cy="586740"/>
                <wp:effectExtent l="5715" t="9525" r="9525" b="13335"/>
                <wp:wrapNone/>
                <wp:docPr id="1247023350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C383EC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APOYO A LOS DAMNIFICADOS POR LA TORMENTA NADINE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26" o:spt="202" type="#_x0000_t202" style="position:absolute;left:0pt;margin-left:20.25pt;margin-top:0.6pt;height:46.2pt;width:166.8pt;z-index:251683840;mso-width-relative:page;mso-height-relative:page;" fillcolor="#FFFFFF" filled="t" stroked="t" coordsize="21600,21600" o:gfxdata="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eNJee1gAAAAcBAAAPAAAAAAAAAAEAIAAAACIAAABkcnMvZG93&#10;bnJldi54bWxQSwECFAAUAAAACACHTuJAOtdSEDsCAACQBAAADgAAAAAAAAABACAAAAAlAQAAZHJz&#10;L2Uyb0RvYy54bWxQSwUGAAAAAAYABgBZAQAA0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C383EC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APOYO A LOS DAMNIFICADOS POR LA TORMENTA NADINE</w:t>
                      </w:r>
                    </w:p>
                  </w:txbxContent>
                </v:textbox>
              </v:shape>
            </w:pict>
          </mc:Fallback>
        </mc:AlternateContent>
      </w:r>
    </w:p>
    <w:p w14:paraId="0F61970C">
      <w:pPr>
        <w:rPr>
          <w:rFonts w:ascii="Arial" w:hAnsi="Arial" w:eastAsia="Times New Roman" w:cs="Arial"/>
          <w:sz w:val="24"/>
          <w:szCs w:val="24"/>
        </w:rPr>
      </w:pPr>
    </w:p>
    <w:p w14:paraId="601D8D23">
      <w:pPr>
        <w:tabs>
          <w:tab w:val="left" w:pos="1035"/>
        </w:tabs>
        <w:rPr>
          <w:rFonts w:ascii="Arial" w:hAnsi="Arial" w:eastAsia="Times New Roman" w:cs="Arial"/>
          <w:sz w:val="24"/>
          <w:szCs w:val="24"/>
        </w:rPr>
      </w:pPr>
      <w:r>
        <w:rPr>
          <w:rFonts w:ascii="Arial" w:hAnsi="Arial" w:eastAsia="Times New Roman" w:cs="Arial"/>
          <w:sz w:val="24"/>
          <w:szCs w:val="24"/>
        </w:rPr>
        <w:tab/>
      </w:r>
    </w:p>
    <w:p w14:paraId="5A9FA4BC">
      <w:pPr>
        <w:rPr>
          <w:rFonts w:ascii="Arial" w:hAnsi="Arial" w:eastAsia="Times New Roman" w:cs="Arial"/>
          <w:sz w:val="24"/>
          <w:szCs w:val="24"/>
        </w:rPr>
      </w:pPr>
    </w:p>
    <w:p w14:paraId="59FB9119">
      <w:pPr>
        <w:tabs>
          <w:tab w:val="left" w:pos="5565"/>
          <w:tab w:val="right" w:pos="9639"/>
        </w:tabs>
        <w:rPr>
          <w:rFonts w:ascii="Arial" w:hAnsi="Arial" w:eastAsia="Times New Roman" w:cs="Arial"/>
          <w:sz w:val="24"/>
          <w:szCs w:val="24"/>
        </w:rPr>
      </w:pPr>
      <w:r>
        <w:rPr>
          <w:rFonts w:ascii="Arial" w:hAnsi="Arial" w:eastAsia="Times New Roman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5800725</wp:posOffset>
                </wp:positionH>
                <wp:positionV relativeFrom="paragraph">
                  <wp:posOffset>17780</wp:posOffset>
                </wp:positionV>
                <wp:extent cx="2213610" cy="676275"/>
                <wp:effectExtent l="0" t="0" r="15240" b="28575"/>
                <wp:wrapNone/>
                <wp:docPr id="230969534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61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DC7E23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ENTREGA DE REGLAS DE OPERACIÓN A LOS 59 ESPACIOS ALIMENTICIOS EN CALAKMUL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26" o:spt="202" type="#_x0000_t202" style="position:absolute;left:0pt;margin-left:456.75pt;margin-top:1.4pt;height:53.25pt;width:174.3pt;z-index:251685888;mso-width-relative:page;mso-height-relative:page;" fillcolor="#FFFFFF" filled="t" stroked="t" coordsize="21600,21600" o:gfxdata="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ckExgdkAAAAKAQAADwAAAAAAAAABACAAAAAiAAAAZHJzL2Rv&#10;d25yZXYueG1sUEsBAhQAFAAAAAgAh07iQBjwHyM5AgAAjwQAAA4AAAAAAAAAAQAgAAAAKAEAAGRy&#10;cy9lMm9Eb2MueG1sUEsFBgAAAAAGAAYAWQEAANM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4DC7E23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ENTREGA DE REGLAS DE OPERACIÓN A LOS 59 ESPACIOS ALIMENTICIOS EN CALAKMUL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Times New Roman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17780</wp:posOffset>
                </wp:positionV>
                <wp:extent cx="2175510" cy="714375"/>
                <wp:effectExtent l="0" t="0" r="15240" b="28575"/>
                <wp:wrapNone/>
                <wp:docPr id="154916779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51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7507548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PARTICIPACION EN LA MARCHA CONTRA EL DIA MUNDIAL CONTRA EL CANCER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26" o:spt="202" type="#_x0000_t202" style="position:absolute;left:0pt;margin-left:249pt;margin-top:1.4pt;height:56.25pt;width:171.3pt;z-index:251684864;mso-width-relative:page;mso-height-relative:page;" fillcolor="#FFFFFF" filled="t" stroked="t" coordsize="21600,21600" o:gfxdata="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I+JpDHYAAAACQEAAA8AAAAAAAAAAQAgAAAAIgAAAGRycy9kb3du&#10;cmV2LnhtbFBLAQIUABQAAAAIAIdO4kCyMo8jOAIAAI8EAAAOAAAAAAAAAAEAIAAAACcBAABkcnMv&#10;ZTJvRG9jLnhtbFBLBQYAAAAABgAGAFkBAADR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77507548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PARTICIPACION EN LA MARCHA CONTRA EL DIA MUNDIAL CONTRA EL CANCER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Times New Roman" w:cs="Arial"/>
          <w:sz w:val="24"/>
          <w:szCs w:val="24"/>
        </w:rPr>
        <w:tab/>
      </w:r>
      <w:r>
        <w:rPr>
          <w:rFonts w:ascii="Arial" w:hAnsi="Arial" w:eastAsia="Times New Roman" w:cs="Arial"/>
          <w:sz w:val="24"/>
          <w:szCs w:val="24"/>
        </w:rPr>
        <w:tab/>
      </w:r>
    </w:p>
    <w:p w14:paraId="5BD4E11B">
      <w:pPr>
        <w:rPr>
          <w:rFonts w:ascii="Arial" w:hAnsi="Arial" w:eastAsia="Times New Roman" w:cs="Arial"/>
          <w:sz w:val="24"/>
          <w:szCs w:val="24"/>
        </w:rPr>
      </w:pPr>
    </w:p>
    <w:p w14:paraId="1A487546">
      <w:pPr>
        <w:rPr>
          <w:rFonts w:ascii="Arial" w:hAnsi="Arial" w:eastAsia="Times New Roman" w:cs="Arial"/>
          <w:sz w:val="24"/>
          <w:szCs w:val="24"/>
        </w:rPr>
      </w:pPr>
    </w:p>
    <w:p w14:paraId="53289E9D">
      <w:pPr>
        <w:rPr>
          <w:rFonts w:ascii="Arial" w:hAnsi="Arial" w:eastAsia="Times New Roman" w:cs="Arial"/>
          <w:sz w:val="24"/>
          <w:szCs w:val="24"/>
        </w:rPr>
      </w:pPr>
    </w:p>
    <w:p w14:paraId="060CFE1D">
      <w:pPr>
        <w:rPr>
          <w:rFonts w:ascii="Arial" w:hAnsi="Arial" w:eastAsia="Times New Roman" w:cs="Arial"/>
          <w:sz w:val="24"/>
          <w:szCs w:val="24"/>
        </w:rPr>
      </w:pPr>
    </w:p>
    <w:p w14:paraId="50D1797F">
      <w:pPr>
        <w:tabs>
          <w:tab w:val="left" w:pos="7560"/>
        </w:tabs>
        <w:rPr>
          <w:rFonts w:ascii="Arial" w:hAnsi="Arial" w:eastAsia="Times New Roman" w:cs="Arial"/>
          <w:sz w:val="24"/>
          <w:szCs w:val="24"/>
        </w:rPr>
      </w:pPr>
      <w:r>
        <w:rPr>
          <w:rFonts w:ascii="Arial" w:hAnsi="Arial" w:eastAsia="Times New Roman" w:cs="Arial"/>
          <w:sz w:val="24"/>
          <w:szCs w:val="24"/>
        </w:rPr>
        <w:tab/>
      </w:r>
    </w:p>
    <w:p w14:paraId="015DA486">
      <w:pPr>
        <w:tabs>
          <w:tab w:val="left" w:pos="7560"/>
        </w:tabs>
        <w:rPr>
          <w:rFonts w:ascii="Arial" w:hAnsi="Arial" w:eastAsia="Times New Roman" w:cs="Arial"/>
          <w:sz w:val="24"/>
          <w:szCs w:val="24"/>
        </w:rPr>
      </w:pPr>
    </w:p>
    <w:p w14:paraId="1BFB73F0">
      <w:pPr>
        <w:tabs>
          <w:tab w:val="left" w:pos="7560"/>
        </w:tabs>
        <w:rPr>
          <w:rFonts w:ascii="Arial" w:hAnsi="Arial" w:eastAsia="Times New Roman" w:cs="Arial"/>
          <w:sz w:val="24"/>
          <w:szCs w:val="24"/>
        </w:rPr>
      </w:pPr>
    </w:p>
    <w:p w14:paraId="5EEC0453">
      <w:pPr>
        <w:tabs>
          <w:tab w:val="left" w:pos="7560"/>
        </w:tabs>
        <w:rPr>
          <w:rFonts w:ascii="Arial" w:hAnsi="Arial" w:eastAsia="Times New Roman" w:cs="Arial"/>
          <w:sz w:val="24"/>
          <w:szCs w:val="24"/>
        </w:rPr>
      </w:pPr>
    </w:p>
    <w:p w14:paraId="65872DB8">
      <w:pPr>
        <w:tabs>
          <w:tab w:val="left" w:pos="7560"/>
        </w:tabs>
        <w:rPr>
          <w:rFonts w:ascii="Arial" w:hAnsi="Arial" w:eastAsia="Times New Roman" w:cs="Arial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3145155</wp:posOffset>
                </wp:positionV>
                <wp:extent cx="3467100" cy="552450"/>
                <wp:effectExtent l="0" t="0" r="19050" b="19050"/>
                <wp:wrapNone/>
                <wp:docPr id="1780597716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E4403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PARTICCIPACION EN LA CAPACITACION DE PADRONES Y CONCILIACION DE FONDOS DE AHORRO EN CAMPECHE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9" o:spid="_x0000_s1026" o:spt="202" type="#_x0000_t202" style="position:absolute;left:0pt;margin-left:184.8pt;margin-top:247.65pt;height:43.5pt;width:273pt;z-index:251691008;mso-width-relative:page;mso-height-relative:page;" fillcolor="#FFFFFF [3201]" filled="t" stroked="t" coordsize="21600,21600" o:gfxdata="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OZ/1oDYAAAA&#10;CwEAAA8AAAAAAAAAAQAgAAAAIgAAAGRycy9kb3ducmV2LnhtbFBLAQIUABQAAAAIAIdO4kAS5f3b&#10;VgIAAMYEAAAOAAAAAAAAAAEAIAAAACcBAABkcnMvZTJvRG9jLnhtbFBLBQYAAAAABgAGAFkBAADv&#10;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22E4403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PARTICCIPACION EN LA CAPACITACION DE PADRONES Y CONCILIACION DE FONDOS DE AHORRO EN CAMPECHE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0</wp:posOffset>
            </wp:positionV>
            <wp:extent cx="3705225" cy="2778760"/>
            <wp:effectExtent l="0" t="0" r="9525" b="2540"/>
            <wp:wrapTight wrapText="bothSides">
              <wp:wrapPolygon>
                <wp:start x="0" y="0"/>
                <wp:lineTo x="0" y="21472"/>
                <wp:lineTo x="21544" y="21472"/>
                <wp:lineTo x="21544" y="0"/>
                <wp:lineTo x="0" y="0"/>
              </wp:wrapPolygon>
            </wp:wrapTight>
            <wp:docPr id="24384998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49989" name="Imagen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3686175" cy="2764790"/>
            <wp:effectExtent l="0" t="0" r="0" b="0"/>
            <wp:wrapTight wrapText="bothSides">
              <wp:wrapPolygon>
                <wp:start x="0" y="0"/>
                <wp:lineTo x="0" y="21436"/>
                <wp:lineTo x="21433" y="21436"/>
                <wp:lineTo x="21433" y="0"/>
                <wp:lineTo x="0" y="0"/>
              </wp:wrapPolygon>
            </wp:wrapTight>
            <wp:docPr id="62740480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04803" name="Imagen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76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DA66AD">
      <w:pPr>
        <w:rPr>
          <w:rFonts w:ascii="Arial" w:hAnsi="Arial" w:eastAsia="Times New Roman" w:cs="Arial"/>
          <w:sz w:val="24"/>
          <w:szCs w:val="24"/>
        </w:rPr>
      </w:pPr>
    </w:p>
    <w:p w14:paraId="64F5B866">
      <w:pPr>
        <w:rPr>
          <w:rFonts w:ascii="Arial" w:hAnsi="Arial" w:eastAsia="Times New Roman" w:cs="Arial"/>
          <w:sz w:val="24"/>
          <w:szCs w:val="24"/>
        </w:rPr>
      </w:pPr>
    </w:p>
    <w:p w14:paraId="1CC7D4D9">
      <w:pPr>
        <w:rPr>
          <w:rFonts w:ascii="Arial" w:hAnsi="Arial" w:eastAsia="Times New Roman" w:cs="Arial"/>
          <w:sz w:val="24"/>
          <w:szCs w:val="24"/>
        </w:rPr>
      </w:pPr>
    </w:p>
    <w:p w14:paraId="01EE1E72">
      <w:pPr>
        <w:rPr>
          <w:rFonts w:ascii="Arial" w:hAnsi="Arial" w:eastAsia="Times New Roman" w:cs="Arial"/>
          <w:sz w:val="24"/>
          <w:szCs w:val="24"/>
        </w:rPr>
      </w:pPr>
    </w:p>
    <w:p w14:paraId="13E8C5B4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  <w:r>
        <w:rPr>
          <w:rFonts w:ascii="Arial" w:hAnsi="Arial" w:eastAsia="Times New Roman" w:cs="Arial"/>
          <w:sz w:val="24"/>
          <w:szCs w:val="24"/>
        </w:rPr>
        <w:tab/>
      </w:r>
    </w:p>
    <w:p w14:paraId="081718CE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431BF216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33714F17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563EC218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2F594FA7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  <w: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172720</wp:posOffset>
            </wp:positionV>
            <wp:extent cx="4034790" cy="2754630"/>
            <wp:effectExtent l="0" t="0" r="3810" b="7620"/>
            <wp:wrapTight wrapText="bothSides">
              <wp:wrapPolygon>
                <wp:start x="0" y="0"/>
                <wp:lineTo x="0" y="21510"/>
                <wp:lineTo x="21518" y="21510"/>
                <wp:lineTo x="21518" y="0"/>
                <wp:lineTo x="0" y="0"/>
              </wp:wrapPolygon>
            </wp:wrapTight>
            <wp:docPr id="77229558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95582" name="Imagen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479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7AD596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  <w:r>
        <w:drawing>
          <wp:inline distT="0" distB="0" distL="0" distR="0">
            <wp:extent cx="3619500" cy="2754630"/>
            <wp:effectExtent l="0" t="0" r="0" b="7620"/>
            <wp:docPr id="73779299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792993" name="Imagen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31FBC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1FF7F08C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recibió capacitación vía zoom con el tema Calidad alimentaria a Coordinadores y responsables / enlaces operativos de asistencia alimentaria y desarrollo comunitario.</w:t>
      </w:r>
    </w:p>
    <w:p w14:paraId="2F2A36B4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5D5D7C0E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7E152BE3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2828605A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51DC2505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5D806EFC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  <w:r>
        <w:drawing>
          <wp:inline distT="0" distB="0" distL="0" distR="0">
            <wp:extent cx="3267075" cy="2886075"/>
            <wp:effectExtent l="0" t="0" r="9525" b="9525"/>
            <wp:docPr id="95496095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960956" name="Imagen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24"/>
          <w:szCs w:val="24"/>
        </w:rPr>
        <w:t xml:space="preserve">   Se acudió a la Dirección de asistente alimentaria y desarrollo comunitario de estado de campeche para realizar conciliación de aportaciones de cuotas de recuperación y fondo de ahorro de los programas alimentarios para finalizar con pendientes de la administración pasada pero no se llevo a cabo se volvió a reprogramar.</w:t>
      </w:r>
    </w:p>
    <w:p w14:paraId="77880451">
      <w:pPr>
        <w:tabs>
          <w:tab w:val="left" w:pos="6405"/>
        </w:tabs>
      </w:pPr>
      <w:r>
        <w:drawing>
          <wp:inline distT="0" distB="0" distL="0" distR="0">
            <wp:extent cx="4143375" cy="2400300"/>
            <wp:effectExtent l="0" t="0" r="9525" b="0"/>
            <wp:docPr id="202157666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76665" name="Imagen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415B1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  <w:r>
        <w:rPr>
          <w:rFonts w:ascii="Arial" w:hAnsi="Arial" w:eastAsia="Times New Roman" w:cs="Arial"/>
          <w:sz w:val="24"/>
          <w:szCs w:val="24"/>
        </w:rPr>
        <w:t xml:space="preserve">Se acudió por segunda vez  a la Dirección de asistente alimentaria y desarrollo comunitario de estado de campeche para realizar conciliación de aportaciones de cuotas de recuperación y fondo de ahorro de los programas alimentarios para finalizar con pendientes de la administración pasada se llevó acabó con éxito. </w:t>
      </w:r>
    </w:p>
    <w:p w14:paraId="524400B8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43876FA7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6A40B5D6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66381A18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7A1430C2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463D6360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519863AC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24924653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1EB48B81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56187A90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481ABCD6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40DB7AED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2329708E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45E50AD8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21E4452A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63165823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15DE9135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2DD8C417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1CA42D11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79B0FEC0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62874A83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3DECE0C7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6E84D0E2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73FBB74E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0A3F7E2E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48967E1E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1DE333C6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096A9E7E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24F521CF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17BBB687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5ACF2020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28B85BB6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63D4DB20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7F66A1C6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398EDA7B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p w14:paraId="661E714F">
      <w:pPr>
        <w:tabs>
          <w:tab w:val="left" w:pos="6405"/>
        </w:tabs>
        <w:rPr>
          <w:rFonts w:ascii="Arial" w:hAnsi="Arial" w:eastAsia="Times New Roman" w:cs="Arial"/>
          <w:sz w:val="24"/>
          <w:szCs w:val="24"/>
        </w:rPr>
      </w:pPr>
    </w:p>
    <w:sectPr>
      <w:headerReference r:id="rId5" w:type="default"/>
      <w:pgSz w:w="15840" w:h="12240" w:orient="landscape"/>
      <w:pgMar w:top="964" w:right="5067" w:bottom="964" w:left="1134" w:header="720" w:footer="720" w:gutter="0"/>
      <w:pgBorders w:offsetFrom="page">
        <w:top w:val="triple" w:color="auto" w:sz="4" w:space="24"/>
        <w:left w:val="triple" w:color="auto" w:sz="4" w:space="24"/>
        <w:bottom w:val="triple" w:color="auto" w:sz="4" w:space="24"/>
        <w:right w:val="triple" w:color="auto" w:sz="4" w:space="24"/>
      </w:pgBorders>
      <w:cols w:space="720" w:num="1"/>
      <w:docGrid w:linePitch="29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62F069">
    <w:pPr>
      <w:spacing w:after="0"/>
      <w:jc w:val="center"/>
      <w:rPr>
        <w:rFonts w:ascii="Arial Narrow" w:hAnsi="Arial Narrow"/>
        <w:b/>
        <w:i/>
        <w:sz w:val="24"/>
        <w:szCs w:val="24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335280</wp:posOffset>
          </wp:positionH>
          <wp:positionV relativeFrom="paragraph">
            <wp:posOffset>-24765</wp:posOffset>
          </wp:positionV>
          <wp:extent cx="1276350" cy="695325"/>
          <wp:effectExtent l="0" t="0" r="0" b="9525"/>
          <wp:wrapSquare wrapText="bothSides"/>
          <wp:docPr id="6" name="Imagen 6" descr="C:\Users\Dell 14\Downloads\412a003c-4d13-4984-a09b-e0c6e5e62b4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C:\Users\Dell 14\Downloads\412a003c-4d13-4984-a09b-e0c6e5e62b4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63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7867650</wp:posOffset>
          </wp:positionH>
          <wp:positionV relativeFrom="paragraph">
            <wp:posOffset>5715</wp:posOffset>
          </wp:positionV>
          <wp:extent cx="798195" cy="646430"/>
          <wp:effectExtent l="0" t="0" r="2540" b="1270"/>
          <wp:wrapNone/>
          <wp:docPr id="7" name="Imagen 2" descr="Logotipo, nombre de la emp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2" descr="Logotipo, nombre de la empresa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2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51" t="32775" r="1623" b="30116"/>
                  <a:stretch>
                    <a:fillRect/>
                  </a:stretch>
                </pic:blipFill>
                <pic:spPr>
                  <a:xfrm>
                    <a:off x="0" y="0"/>
                    <a:ext cx="798195" cy="64643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7315200</wp:posOffset>
          </wp:positionH>
          <wp:positionV relativeFrom="paragraph">
            <wp:posOffset>5715</wp:posOffset>
          </wp:positionV>
          <wp:extent cx="548640" cy="590550"/>
          <wp:effectExtent l="0" t="0" r="3810" b="0"/>
          <wp:wrapNone/>
          <wp:docPr id="1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" descr="Logotipo&#10;&#10;Descripción generada automáticamente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backgroundRemoval t="27000" b="62563" l="28839" r="82776">
                                <a14:foregroundMark x1="51673" y1="27437" x2="51673" y2="0"/>
                                <a14:foregroundMark x1="40453" y1="27125" x2="40453" y2="0"/>
                                <a14:foregroundMark x1="28937" y1="38750" x2="28937" y2="0"/>
                                <a14:foregroundMark x1="31004" y1="37250" x2="31004" y2="0"/>
                                <a14:foregroundMark x1="51969" y1="45063" x2="51969" y2="0"/>
                                <a14:foregroundMark x1="51673" y1="45063" x2="51673" y2="0"/>
                                <a14:foregroundMark x1="51181" y1="44875" x2="48228" y2="0"/>
                                <a14:foregroundMark x1="56102" y1="42063" x2="72835" y2="0"/>
                                <a14:foregroundMark x1="78642" y1="39875" x2="79823" y2="0"/>
                                <a14:foregroundMark x1="80906" y1="39313" x2="82776" y2="0"/>
                                <a14:foregroundMark x1="50886" y1="34313" x2="48327" y2="0"/>
                                <a14:foregroundMark x1="50591" y1="27625" x2="54429" y2="0"/>
                                <a14:foregroundMark x1="53740" y1="33750" x2="53740" y2="0"/>
                                <a14:foregroundMark x1="51280" y1="27000" x2="51280" y2="0"/>
                                <a14:foregroundMark x1="54429" y1="34750" x2="54429" y2="0"/>
                                <a14:foregroundMark x1="54429" y1="34125" x2="54429" y2="0"/>
                                <a14:foregroundMark x1="40059" y1="43000" x2="49902" y2="0"/>
                                <a14:foregroundMark x1="38976" y1="60938" x2="56496" y2="0"/>
                                <a14:foregroundMark x1="56693" y1="48125" x2="53051" y2="0"/>
                                <a14:foregroundMark x1="54626" y1="62563" x2="36024" y2="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20" t="24314" r="15428" b="35185"/>
                  <a:stretch>
                    <a:fillRect/>
                  </a:stretch>
                </pic:blipFill>
                <pic:spPr>
                  <a:xfrm>
                    <a:off x="0" y="0"/>
                    <a:ext cx="548640" cy="5905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b/>
        <w:i/>
        <w:sz w:val="24"/>
        <w:szCs w:val="24"/>
      </w:rPr>
      <w:t xml:space="preserve">                                                    SISTEMA PARA EL DESARROLLO INTEGRAL DE LA FAMILIA EN</w:t>
    </w:r>
  </w:p>
  <w:p w14:paraId="25ADAA43">
    <w:pPr>
      <w:spacing w:after="0"/>
      <w:jc w:val="center"/>
      <w:rPr>
        <w:rFonts w:ascii="Arial Narrow" w:hAnsi="Arial Narrow"/>
        <w:b/>
        <w:i/>
        <w:sz w:val="24"/>
        <w:szCs w:val="24"/>
      </w:rPr>
    </w:pPr>
    <w:r>
      <w:rPr>
        <w:rFonts w:ascii="Arial Narrow" w:hAnsi="Arial Narrow"/>
        <w:b/>
        <w:i/>
        <w:sz w:val="24"/>
        <w:szCs w:val="24"/>
      </w:rPr>
      <w:t xml:space="preserve">                                                    EL MUNICIPIO DE CALAKMUL                                                </w:t>
    </w:r>
  </w:p>
  <w:p w14:paraId="12699613">
    <w:pPr>
      <w:tabs>
        <w:tab w:val="left" w:pos="3270"/>
        <w:tab w:val="right" w:pos="7465"/>
      </w:tabs>
      <w:jc w:val="center"/>
      <w:rPr>
        <w:rFonts w:ascii="Arial Narrow" w:hAnsi="Arial Narrow"/>
        <w:b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-320040</wp:posOffset>
              </wp:positionH>
              <wp:positionV relativeFrom="paragraph">
                <wp:posOffset>342265</wp:posOffset>
              </wp:positionV>
              <wp:extent cx="9254490" cy="64770"/>
              <wp:effectExtent l="0" t="0" r="3810" b="0"/>
              <wp:wrapNone/>
              <wp:docPr id="230505964" name="Diagrama de flujo: cinta perforad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54490" cy="64770"/>
                      </a:xfrm>
                      <a:prstGeom prst="flowChartPunchedTape">
                        <a:avLst/>
                      </a:prstGeom>
                      <a:solidFill>
                        <a:srgbClr val="C0000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Diagrama de flujo: cinta perforada 1" o:spid="_x0000_s1026" o:spt="122" type="#_x0000_t122" style="position:absolute;left:0pt;margin-left:-25.2pt;margin-top:26.95pt;height:5.1pt;width:728.7pt;z-index:251665408;v-text-anchor:middle;mso-width-relative:page;mso-height-relative:page;" fillcolor="#C00000" filled="t" stroked="t" coordsize="21600,21600" o:gfxdata="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TSw6WNoAAAAKAQAADwAAAAAAAAABACAAAAAiAAAAZHJzL2Rvd25yZXYueG1sUEsBAhQAFAAA&#10;AAgAh07iQHhgd8GYAgAASAUAAA4AAAAAAAAAAQAgAAAAKQEAAGRycy9lMm9Eb2MueG1sUEsFBgAA&#10;AAAGAAYAWQEAADMGAAAAAA==&#10;">
              <v:fill on="t" focussize="0,0"/>
              <v:stroke weight="1pt" color="#41719C [3204]" miterlimit="8" joinstyle="miter"/>
              <v:imagedata o:title=""/>
              <o:lock v:ext="edit" aspectratio="f"/>
            </v:shape>
          </w:pict>
        </mc:Fallback>
      </mc:AlternateContent>
    </w:r>
    <w:r>
      <w:rPr>
        <w:rFonts w:ascii="Arial Narrow" w:hAnsi="Arial Narrow"/>
        <w:b/>
        <w:i/>
        <w:sz w:val="24"/>
        <w:szCs w:val="24"/>
      </w:rPr>
      <w:t xml:space="preserve">                                                   2024-2027</w:t>
    </w:r>
  </w:p>
  <w:p w14:paraId="22363F68">
    <w:pPr>
      <w:pStyle w:val="9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715416"/>
    <w:multiLevelType w:val="singleLevel"/>
    <w:tmpl w:val="FC715416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2D8"/>
    <w:rsid w:val="000007D8"/>
    <w:rsid w:val="000032AA"/>
    <w:rsid w:val="00003419"/>
    <w:rsid w:val="00007535"/>
    <w:rsid w:val="00011B3F"/>
    <w:rsid w:val="00013D25"/>
    <w:rsid w:val="00016801"/>
    <w:rsid w:val="000170D5"/>
    <w:rsid w:val="00017304"/>
    <w:rsid w:val="000234B3"/>
    <w:rsid w:val="0002558E"/>
    <w:rsid w:val="00026E45"/>
    <w:rsid w:val="00035692"/>
    <w:rsid w:val="00037884"/>
    <w:rsid w:val="00037DAB"/>
    <w:rsid w:val="0005255A"/>
    <w:rsid w:val="00053633"/>
    <w:rsid w:val="00056C72"/>
    <w:rsid w:val="000626B7"/>
    <w:rsid w:val="00062B40"/>
    <w:rsid w:val="0006312D"/>
    <w:rsid w:val="00063CE9"/>
    <w:rsid w:val="000650ED"/>
    <w:rsid w:val="00065CB0"/>
    <w:rsid w:val="00066250"/>
    <w:rsid w:val="00066652"/>
    <w:rsid w:val="00072C71"/>
    <w:rsid w:val="00075F1A"/>
    <w:rsid w:val="00077494"/>
    <w:rsid w:val="00077783"/>
    <w:rsid w:val="00077CF4"/>
    <w:rsid w:val="00085B43"/>
    <w:rsid w:val="0009017E"/>
    <w:rsid w:val="000932D4"/>
    <w:rsid w:val="000933CC"/>
    <w:rsid w:val="000975F2"/>
    <w:rsid w:val="000A0BD7"/>
    <w:rsid w:val="000A4B5F"/>
    <w:rsid w:val="000A5E18"/>
    <w:rsid w:val="000B1689"/>
    <w:rsid w:val="000B2F10"/>
    <w:rsid w:val="000B3939"/>
    <w:rsid w:val="000C1125"/>
    <w:rsid w:val="000C2D8C"/>
    <w:rsid w:val="000C553C"/>
    <w:rsid w:val="000D1485"/>
    <w:rsid w:val="000E0378"/>
    <w:rsid w:val="000E1C03"/>
    <w:rsid w:val="000E77DE"/>
    <w:rsid w:val="000F3BBA"/>
    <w:rsid w:val="000F47CB"/>
    <w:rsid w:val="000F7D9C"/>
    <w:rsid w:val="00106E96"/>
    <w:rsid w:val="00107D7D"/>
    <w:rsid w:val="0012158B"/>
    <w:rsid w:val="00130DDA"/>
    <w:rsid w:val="001319DC"/>
    <w:rsid w:val="00131A23"/>
    <w:rsid w:val="00136611"/>
    <w:rsid w:val="001369B5"/>
    <w:rsid w:val="001370EA"/>
    <w:rsid w:val="00141770"/>
    <w:rsid w:val="00141D40"/>
    <w:rsid w:val="00144771"/>
    <w:rsid w:val="00145EE9"/>
    <w:rsid w:val="00155322"/>
    <w:rsid w:val="00175197"/>
    <w:rsid w:val="001770F0"/>
    <w:rsid w:val="0017734F"/>
    <w:rsid w:val="00180DF8"/>
    <w:rsid w:val="00187C0B"/>
    <w:rsid w:val="00193EA1"/>
    <w:rsid w:val="00195B1F"/>
    <w:rsid w:val="0019743C"/>
    <w:rsid w:val="0019782A"/>
    <w:rsid w:val="001A16F3"/>
    <w:rsid w:val="001A3DB2"/>
    <w:rsid w:val="001A52AE"/>
    <w:rsid w:val="001A6496"/>
    <w:rsid w:val="001B636E"/>
    <w:rsid w:val="001B6FC4"/>
    <w:rsid w:val="001B72FB"/>
    <w:rsid w:val="001C01C3"/>
    <w:rsid w:val="001C1823"/>
    <w:rsid w:val="001D245F"/>
    <w:rsid w:val="001D29FE"/>
    <w:rsid w:val="001D5E5E"/>
    <w:rsid w:val="001D6A4F"/>
    <w:rsid w:val="001D7B25"/>
    <w:rsid w:val="001E4954"/>
    <w:rsid w:val="001E6BA2"/>
    <w:rsid w:val="001E6CD6"/>
    <w:rsid w:val="001F03FF"/>
    <w:rsid w:val="001F0C88"/>
    <w:rsid w:val="001F0E82"/>
    <w:rsid w:val="001F4802"/>
    <w:rsid w:val="001F78DD"/>
    <w:rsid w:val="00200985"/>
    <w:rsid w:val="002012C1"/>
    <w:rsid w:val="00201B8A"/>
    <w:rsid w:val="0020201B"/>
    <w:rsid w:val="0020233C"/>
    <w:rsid w:val="00205C24"/>
    <w:rsid w:val="00206668"/>
    <w:rsid w:val="00210C42"/>
    <w:rsid w:val="002120E1"/>
    <w:rsid w:val="002201A0"/>
    <w:rsid w:val="00224BD5"/>
    <w:rsid w:val="00225756"/>
    <w:rsid w:val="00227041"/>
    <w:rsid w:val="00230C46"/>
    <w:rsid w:val="0023147A"/>
    <w:rsid w:val="00240D00"/>
    <w:rsid w:val="002413AA"/>
    <w:rsid w:val="00241790"/>
    <w:rsid w:val="00244C1B"/>
    <w:rsid w:val="00246A7E"/>
    <w:rsid w:val="0025106F"/>
    <w:rsid w:val="0025518F"/>
    <w:rsid w:val="0026189D"/>
    <w:rsid w:val="00263424"/>
    <w:rsid w:val="00263E05"/>
    <w:rsid w:val="00264BED"/>
    <w:rsid w:val="00266276"/>
    <w:rsid w:val="002721BF"/>
    <w:rsid w:val="0027262F"/>
    <w:rsid w:val="00280DC0"/>
    <w:rsid w:val="0028199A"/>
    <w:rsid w:val="00283764"/>
    <w:rsid w:val="00283A38"/>
    <w:rsid w:val="00284141"/>
    <w:rsid w:val="002846DE"/>
    <w:rsid w:val="002927A4"/>
    <w:rsid w:val="00292CA6"/>
    <w:rsid w:val="00294CE3"/>
    <w:rsid w:val="00295263"/>
    <w:rsid w:val="002A0EB8"/>
    <w:rsid w:val="002A21A5"/>
    <w:rsid w:val="002A2436"/>
    <w:rsid w:val="002A3024"/>
    <w:rsid w:val="002A31B7"/>
    <w:rsid w:val="002A47E1"/>
    <w:rsid w:val="002C6A25"/>
    <w:rsid w:val="002C6D32"/>
    <w:rsid w:val="002C768E"/>
    <w:rsid w:val="002C7AAA"/>
    <w:rsid w:val="002D0023"/>
    <w:rsid w:val="002D435D"/>
    <w:rsid w:val="002E23F2"/>
    <w:rsid w:val="002E3CF5"/>
    <w:rsid w:val="002E3F55"/>
    <w:rsid w:val="002F2D5B"/>
    <w:rsid w:val="00300512"/>
    <w:rsid w:val="003036B9"/>
    <w:rsid w:val="00303AD8"/>
    <w:rsid w:val="00304E6E"/>
    <w:rsid w:val="00316668"/>
    <w:rsid w:val="0031666F"/>
    <w:rsid w:val="00330404"/>
    <w:rsid w:val="0034075E"/>
    <w:rsid w:val="003436EA"/>
    <w:rsid w:val="003476A4"/>
    <w:rsid w:val="00351F3D"/>
    <w:rsid w:val="003529A7"/>
    <w:rsid w:val="00355116"/>
    <w:rsid w:val="00355C22"/>
    <w:rsid w:val="003633D9"/>
    <w:rsid w:val="00371945"/>
    <w:rsid w:val="003867F3"/>
    <w:rsid w:val="003871FC"/>
    <w:rsid w:val="003907A4"/>
    <w:rsid w:val="003929D3"/>
    <w:rsid w:val="003940CE"/>
    <w:rsid w:val="00397AEA"/>
    <w:rsid w:val="003A0F36"/>
    <w:rsid w:val="003B39B9"/>
    <w:rsid w:val="003B466F"/>
    <w:rsid w:val="003B4AE5"/>
    <w:rsid w:val="003B4FDB"/>
    <w:rsid w:val="003B6C2C"/>
    <w:rsid w:val="003C1560"/>
    <w:rsid w:val="003C1D2A"/>
    <w:rsid w:val="003C617C"/>
    <w:rsid w:val="003D35F3"/>
    <w:rsid w:val="003D38BE"/>
    <w:rsid w:val="003E1446"/>
    <w:rsid w:val="003E3B60"/>
    <w:rsid w:val="003E65C2"/>
    <w:rsid w:val="003E7F1D"/>
    <w:rsid w:val="003F0C41"/>
    <w:rsid w:val="003F3D5D"/>
    <w:rsid w:val="00407E59"/>
    <w:rsid w:val="00410820"/>
    <w:rsid w:val="0041127A"/>
    <w:rsid w:val="0041722E"/>
    <w:rsid w:val="004279D0"/>
    <w:rsid w:val="00427C3A"/>
    <w:rsid w:val="00433EFF"/>
    <w:rsid w:val="004421EE"/>
    <w:rsid w:val="004440D9"/>
    <w:rsid w:val="0045023E"/>
    <w:rsid w:val="00450FBD"/>
    <w:rsid w:val="00452A52"/>
    <w:rsid w:val="0045434F"/>
    <w:rsid w:val="0045463B"/>
    <w:rsid w:val="0045638E"/>
    <w:rsid w:val="0045781D"/>
    <w:rsid w:val="004633E6"/>
    <w:rsid w:val="00465A96"/>
    <w:rsid w:val="00470F1B"/>
    <w:rsid w:val="0047175C"/>
    <w:rsid w:val="00474A39"/>
    <w:rsid w:val="00474C60"/>
    <w:rsid w:val="004751E8"/>
    <w:rsid w:val="004773C4"/>
    <w:rsid w:val="00483C80"/>
    <w:rsid w:val="004872FD"/>
    <w:rsid w:val="00490D0A"/>
    <w:rsid w:val="00490FCB"/>
    <w:rsid w:val="00492AD2"/>
    <w:rsid w:val="00493533"/>
    <w:rsid w:val="004954B7"/>
    <w:rsid w:val="00497287"/>
    <w:rsid w:val="00497F6B"/>
    <w:rsid w:val="004A2297"/>
    <w:rsid w:val="004A2388"/>
    <w:rsid w:val="004A27D0"/>
    <w:rsid w:val="004A3FB0"/>
    <w:rsid w:val="004A58F9"/>
    <w:rsid w:val="004B6136"/>
    <w:rsid w:val="004B7B4B"/>
    <w:rsid w:val="004B7EA3"/>
    <w:rsid w:val="004C2F5C"/>
    <w:rsid w:val="004C6B1C"/>
    <w:rsid w:val="004D1084"/>
    <w:rsid w:val="004D439E"/>
    <w:rsid w:val="004D5A34"/>
    <w:rsid w:val="004D5FA4"/>
    <w:rsid w:val="004E2A39"/>
    <w:rsid w:val="004E54DC"/>
    <w:rsid w:val="004E5B10"/>
    <w:rsid w:val="004F548A"/>
    <w:rsid w:val="004F7FD8"/>
    <w:rsid w:val="005018C0"/>
    <w:rsid w:val="00501CDC"/>
    <w:rsid w:val="00503740"/>
    <w:rsid w:val="00507049"/>
    <w:rsid w:val="005139EE"/>
    <w:rsid w:val="00513C55"/>
    <w:rsid w:val="005149FA"/>
    <w:rsid w:val="00516DE9"/>
    <w:rsid w:val="005215FE"/>
    <w:rsid w:val="00525B1B"/>
    <w:rsid w:val="00526488"/>
    <w:rsid w:val="00526627"/>
    <w:rsid w:val="00526EAA"/>
    <w:rsid w:val="00527B6C"/>
    <w:rsid w:val="00535992"/>
    <w:rsid w:val="00542F8B"/>
    <w:rsid w:val="00544013"/>
    <w:rsid w:val="00544CEF"/>
    <w:rsid w:val="00551190"/>
    <w:rsid w:val="00552401"/>
    <w:rsid w:val="00554D83"/>
    <w:rsid w:val="00556BA2"/>
    <w:rsid w:val="005570A1"/>
    <w:rsid w:val="00561D45"/>
    <w:rsid w:val="00566FDD"/>
    <w:rsid w:val="00570F9A"/>
    <w:rsid w:val="0057193F"/>
    <w:rsid w:val="00572D33"/>
    <w:rsid w:val="00575A92"/>
    <w:rsid w:val="00576302"/>
    <w:rsid w:val="005774C5"/>
    <w:rsid w:val="00577877"/>
    <w:rsid w:val="00580FDF"/>
    <w:rsid w:val="005912E4"/>
    <w:rsid w:val="00593972"/>
    <w:rsid w:val="005A0916"/>
    <w:rsid w:val="005A4718"/>
    <w:rsid w:val="005A6DED"/>
    <w:rsid w:val="005A760F"/>
    <w:rsid w:val="005A796C"/>
    <w:rsid w:val="005A7F73"/>
    <w:rsid w:val="005B0662"/>
    <w:rsid w:val="005B16B1"/>
    <w:rsid w:val="005B4A8B"/>
    <w:rsid w:val="005C3C86"/>
    <w:rsid w:val="005D345D"/>
    <w:rsid w:val="005D633B"/>
    <w:rsid w:val="005E051A"/>
    <w:rsid w:val="005E31AB"/>
    <w:rsid w:val="005E3755"/>
    <w:rsid w:val="005F00BB"/>
    <w:rsid w:val="005F1C6E"/>
    <w:rsid w:val="005F67D8"/>
    <w:rsid w:val="00604F91"/>
    <w:rsid w:val="00617B28"/>
    <w:rsid w:val="00624FE1"/>
    <w:rsid w:val="00642EFE"/>
    <w:rsid w:val="00644944"/>
    <w:rsid w:val="0064729D"/>
    <w:rsid w:val="006503B2"/>
    <w:rsid w:val="006505BC"/>
    <w:rsid w:val="00651B7B"/>
    <w:rsid w:val="006555EE"/>
    <w:rsid w:val="00661903"/>
    <w:rsid w:val="00661F23"/>
    <w:rsid w:val="00670322"/>
    <w:rsid w:val="00671CF0"/>
    <w:rsid w:val="006739F8"/>
    <w:rsid w:val="00675455"/>
    <w:rsid w:val="00675E1F"/>
    <w:rsid w:val="00676F7D"/>
    <w:rsid w:val="00681D35"/>
    <w:rsid w:val="00684A16"/>
    <w:rsid w:val="00684E6A"/>
    <w:rsid w:val="0069483C"/>
    <w:rsid w:val="00697124"/>
    <w:rsid w:val="006A3947"/>
    <w:rsid w:val="006A557C"/>
    <w:rsid w:val="006A651A"/>
    <w:rsid w:val="006B0A81"/>
    <w:rsid w:val="006B2E8E"/>
    <w:rsid w:val="006B3E01"/>
    <w:rsid w:val="006B523D"/>
    <w:rsid w:val="006B575A"/>
    <w:rsid w:val="006B64FD"/>
    <w:rsid w:val="006C1B18"/>
    <w:rsid w:val="006D230D"/>
    <w:rsid w:val="006D45FA"/>
    <w:rsid w:val="006D64BE"/>
    <w:rsid w:val="006D6ABB"/>
    <w:rsid w:val="006E4E90"/>
    <w:rsid w:val="006F2A8C"/>
    <w:rsid w:val="00701594"/>
    <w:rsid w:val="00702FA9"/>
    <w:rsid w:val="00703DD4"/>
    <w:rsid w:val="00712988"/>
    <w:rsid w:val="00722DD9"/>
    <w:rsid w:val="00725F5B"/>
    <w:rsid w:val="007273CC"/>
    <w:rsid w:val="0073029A"/>
    <w:rsid w:val="0073122F"/>
    <w:rsid w:val="00735C03"/>
    <w:rsid w:val="007427FE"/>
    <w:rsid w:val="00742879"/>
    <w:rsid w:val="007478F5"/>
    <w:rsid w:val="00752435"/>
    <w:rsid w:val="007615C3"/>
    <w:rsid w:val="00771E82"/>
    <w:rsid w:val="007732D4"/>
    <w:rsid w:val="00773654"/>
    <w:rsid w:val="00774BA7"/>
    <w:rsid w:val="0078037A"/>
    <w:rsid w:val="007804E8"/>
    <w:rsid w:val="00782277"/>
    <w:rsid w:val="00782AAD"/>
    <w:rsid w:val="00793F72"/>
    <w:rsid w:val="00794A60"/>
    <w:rsid w:val="007A08A8"/>
    <w:rsid w:val="007A0EAB"/>
    <w:rsid w:val="007B188B"/>
    <w:rsid w:val="007B1DBD"/>
    <w:rsid w:val="007B4F38"/>
    <w:rsid w:val="007C3D09"/>
    <w:rsid w:val="007C5F83"/>
    <w:rsid w:val="007C6D01"/>
    <w:rsid w:val="007C740F"/>
    <w:rsid w:val="007D30E2"/>
    <w:rsid w:val="007D407E"/>
    <w:rsid w:val="007D4686"/>
    <w:rsid w:val="007D47A3"/>
    <w:rsid w:val="007D559D"/>
    <w:rsid w:val="007E15B5"/>
    <w:rsid w:val="00802A53"/>
    <w:rsid w:val="00803C95"/>
    <w:rsid w:val="00804B93"/>
    <w:rsid w:val="0080609C"/>
    <w:rsid w:val="008200EF"/>
    <w:rsid w:val="00821A57"/>
    <w:rsid w:val="00827D54"/>
    <w:rsid w:val="0083795F"/>
    <w:rsid w:val="008456AB"/>
    <w:rsid w:val="00846439"/>
    <w:rsid w:val="0085049B"/>
    <w:rsid w:val="00854380"/>
    <w:rsid w:val="008565A4"/>
    <w:rsid w:val="00861E87"/>
    <w:rsid w:val="00864155"/>
    <w:rsid w:val="00865859"/>
    <w:rsid w:val="00877A53"/>
    <w:rsid w:val="00877AC1"/>
    <w:rsid w:val="00880CAE"/>
    <w:rsid w:val="0088365D"/>
    <w:rsid w:val="00893D84"/>
    <w:rsid w:val="008944B0"/>
    <w:rsid w:val="00894B20"/>
    <w:rsid w:val="0089581E"/>
    <w:rsid w:val="00897869"/>
    <w:rsid w:val="008A0287"/>
    <w:rsid w:val="008A0663"/>
    <w:rsid w:val="008A6FBF"/>
    <w:rsid w:val="008A7566"/>
    <w:rsid w:val="008B197C"/>
    <w:rsid w:val="008B593C"/>
    <w:rsid w:val="008B684A"/>
    <w:rsid w:val="008B6FD0"/>
    <w:rsid w:val="008B7E11"/>
    <w:rsid w:val="008C1252"/>
    <w:rsid w:val="008C3DE7"/>
    <w:rsid w:val="008C7A38"/>
    <w:rsid w:val="008D2296"/>
    <w:rsid w:val="008D31F0"/>
    <w:rsid w:val="008D36D7"/>
    <w:rsid w:val="008E1525"/>
    <w:rsid w:val="008E41F3"/>
    <w:rsid w:val="008E6931"/>
    <w:rsid w:val="008F1A7B"/>
    <w:rsid w:val="008F2E92"/>
    <w:rsid w:val="008F7333"/>
    <w:rsid w:val="009012FE"/>
    <w:rsid w:val="0090210F"/>
    <w:rsid w:val="00902B10"/>
    <w:rsid w:val="00902D4E"/>
    <w:rsid w:val="009031FF"/>
    <w:rsid w:val="0090664B"/>
    <w:rsid w:val="00907ACA"/>
    <w:rsid w:val="009101E3"/>
    <w:rsid w:val="0091280C"/>
    <w:rsid w:val="00914C84"/>
    <w:rsid w:val="0092106D"/>
    <w:rsid w:val="00921A82"/>
    <w:rsid w:val="00922474"/>
    <w:rsid w:val="00923DC9"/>
    <w:rsid w:val="00923F61"/>
    <w:rsid w:val="009274ED"/>
    <w:rsid w:val="0093141B"/>
    <w:rsid w:val="00933686"/>
    <w:rsid w:val="00933A5A"/>
    <w:rsid w:val="00933BFF"/>
    <w:rsid w:val="00933C38"/>
    <w:rsid w:val="00935D10"/>
    <w:rsid w:val="0093715D"/>
    <w:rsid w:val="00940B84"/>
    <w:rsid w:val="00941A53"/>
    <w:rsid w:val="00942C2E"/>
    <w:rsid w:val="00943857"/>
    <w:rsid w:val="0094677F"/>
    <w:rsid w:val="00951F7D"/>
    <w:rsid w:val="009522D8"/>
    <w:rsid w:val="009542A4"/>
    <w:rsid w:val="0095552D"/>
    <w:rsid w:val="009637C7"/>
    <w:rsid w:val="00966BED"/>
    <w:rsid w:val="009676F6"/>
    <w:rsid w:val="00970232"/>
    <w:rsid w:val="00970736"/>
    <w:rsid w:val="009714AD"/>
    <w:rsid w:val="00985A8C"/>
    <w:rsid w:val="00985DC4"/>
    <w:rsid w:val="00985E0D"/>
    <w:rsid w:val="00992392"/>
    <w:rsid w:val="00992EA5"/>
    <w:rsid w:val="009933A8"/>
    <w:rsid w:val="009A4E3E"/>
    <w:rsid w:val="009B0892"/>
    <w:rsid w:val="009B57D8"/>
    <w:rsid w:val="009C0DFC"/>
    <w:rsid w:val="009C1C66"/>
    <w:rsid w:val="009C1E16"/>
    <w:rsid w:val="009C3FA4"/>
    <w:rsid w:val="009C71AF"/>
    <w:rsid w:val="009D1EEE"/>
    <w:rsid w:val="009D38EA"/>
    <w:rsid w:val="009D5CDA"/>
    <w:rsid w:val="009D722F"/>
    <w:rsid w:val="009D7612"/>
    <w:rsid w:val="009D796B"/>
    <w:rsid w:val="009E40A7"/>
    <w:rsid w:val="009E79B9"/>
    <w:rsid w:val="009E7FE4"/>
    <w:rsid w:val="009F3BA1"/>
    <w:rsid w:val="009F6119"/>
    <w:rsid w:val="009F698D"/>
    <w:rsid w:val="00A0275E"/>
    <w:rsid w:val="00A04CE3"/>
    <w:rsid w:val="00A05C70"/>
    <w:rsid w:val="00A0756F"/>
    <w:rsid w:val="00A07FB8"/>
    <w:rsid w:val="00A13569"/>
    <w:rsid w:val="00A13FDC"/>
    <w:rsid w:val="00A17CBC"/>
    <w:rsid w:val="00A236B0"/>
    <w:rsid w:val="00A322ED"/>
    <w:rsid w:val="00A333A5"/>
    <w:rsid w:val="00A35A18"/>
    <w:rsid w:val="00A37E42"/>
    <w:rsid w:val="00A40F9A"/>
    <w:rsid w:val="00A43C54"/>
    <w:rsid w:val="00A456FD"/>
    <w:rsid w:val="00A46DD2"/>
    <w:rsid w:val="00A52639"/>
    <w:rsid w:val="00A52B04"/>
    <w:rsid w:val="00A552F5"/>
    <w:rsid w:val="00A645D1"/>
    <w:rsid w:val="00A657C0"/>
    <w:rsid w:val="00A74868"/>
    <w:rsid w:val="00A752AE"/>
    <w:rsid w:val="00A83D3B"/>
    <w:rsid w:val="00A86505"/>
    <w:rsid w:val="00A905A3"/>
    <w:rsid w:val="00A91C47"/>
    <w:rsid w:val="00A94A44"/>
    <w:rsid w:val="00A9733C"/>
    <w:rsid w:val="00AA04B1"/>
    <w:rsid w:val="00AA1B79"/>
    <w:rsid w:val="00AA7117"/>
    <w:rsid w:val="00AA78F8"/>
    <w:rsid w:val="00AB50B6"/>
    <w:rsid w:val="00AC0F01"/>
    <w:rsid w:val="00AC1721"/>
    <w:rsid w:val="00AC301E"/>
    <w:rsid w:val="00AC3B19"/>
    <w:rsid w:val="00AD7F1B"/>
    <w:rsid w:val="00AE3AD6"/>
    <w:rsid w:val="00AF404E"/>
    <w:rsid w:val="00AF7A3A"/>
    <w:rsid w:val="00AF7D48"/>
    <w:rsid w:val="00B0019C"/>
    <w:rsid w:val="00B01168"/>
    <w:rsid w:val="00B02FF9"/>
    <w:rsid w:val="00B116A4"/>
    <w:rsid w:val="00B1364B"/>
    <w:rsid w:val="00B13C66"/>
    <w:rsid w:val="00B1423F"/>
    <w:rsid w:val="00B15399"/>
    <w:rsid w:val="00B17869"/>
    <w:rsid w:val="00B22639"/>
    <w:rsid w:val="00B2403B"/>
    <w:rsid w:val="00B24B23"/>
    <w:rsid w:val="00B273BD"/>
    <w:rsid w:val="00B32123"/>
    <w:rsid w:val="00B3563C"/>
    <w:rsid w:val="00B426CB"/>
    <w:rsid w:val="00B45A8F"/>
    <w:rsid w:val="00B4723F"/>
    <w:rsid w:val="00B473C6"/>
    <w:rsid w:val="00B5219E"/>
    <w:rsid w:val="00B522C2"/>
    <w:rsid w:val="00B52D61"/>
    <w:rsid w:val="00B52F4C"/>
    <w:rsid w:val="00B669C5"/>
    <w:rsid w:val="00B70B8E"/>
    <w:rsid w:val="00B75394"/>
    <w:rsid w:val="00B75444"/>
    <w:rsid w:val="00B814D4"/>
    <w:rsid w:val="00B82E47"/>
    <w:rsid w:val="00B82E5A"/>
    <w:rsid w:val="00B83BA3"/>
    <w:rsid w:val="00B8462F"/>
    <w:rsid w:val="00B8708A"/>
    <w:rsid w:val="00B92DEF"/>
    <w:rsid w:val="00B97B4A"/>
    <w:rsid w:val="00BA00FC"/>
    <w:rsid w:val="00BA0287"/>
    <w:rsid w:val="00BA0EFB"/>
    <w:rsid w:val="00BA0F6D"/>
    <w:rsid w:val="00BA165C"/>
    <w:rsid w:val="00BA62BD"/>
    <w:rsid w:val="00BB1AA5"/>
    <w:rsid w:val="00BB2FC0"/>
    <w:rsid w:val="00BB3E9C"/>
    <w:rsid w:val="00BB58E7"/>
    <w:rsid w:val="00BB60C3"/>
    <w:rsid w:val="00BC37DE"/>
    <w:rsid w:val="00BC5598"/>
    <w:rsid w:val="00BE0280"/>
    <w:rsid w:val="00BE2D71"/>
    <w:rsid w:val="00BE5989"/>
    <w:rsid w:val="00BE7F05"/>
    <w:rsid w:val="00BF0C00"/>
    <w:rsid w:val="00BF1C2B"/>
    <w:rsid w:val="00BF574D"/>
    <w:rsid w:val="00BF7B51"/>
    <w:rsid w:val="00C02635"/>
    <w:rsid w:val="00C06295"/>
    <w:rsid w:val="00C06938"/>
    <w:rsid w:val="00C06BEF"/>
    <w:rsid w:val="00C145A4"/>
    <w:rsid w:val="00C158FB"/>
    <w:rsid w:val="00C179C2"/>
    <w:rsid w:val="00C22733"/>
    <w:rsid w:val="00C2384F"/>
    <w:rsid w:val="00C24797"/>
    <w:rsid w:val="00C2497E"/>
    <w:rsid w:val="00C25465"/>
    <w:rsid w:val="00C30151"/>
    <w:rsid w:val="00C3775C"/>
    <w:rsid w:val="00C41249"/>
    <w:rsid w:val="00C4140F"/>
    <w:rsid w:val="00C429D1"/>
    <w:rsid w:val="00C4349E"/>
    <w:rsid w:val="00C440ED"/>
    <w:rsid w:val="00C52491"/>
    <w:rsid w:val="00C53994"/>
    <w:rsid w:val="00C66BCE"/>
    <w:rsid w:val="00C679FD"/>
    <w:rsid w:val="00C67E78"/>
    <w:rsid w:val="00C70079"/>
    <w:rsid w:val="00C71B3B"/>
    <w:rsid w:val="00C71B50"/>
    <w:rsid w:val="00C72934"/>
    <w:rsid w:val="00C72EC2"/>
    <w:rsid w:val="00C77ABD"/>
    <w:rsid w:val="00C82B9F"/>
    <w:rsid w:val="00C8528E"/>
    <w:rsid w:val="00C8642B"/>
    <w:rsid w:val="00C91592"/>
    <w:rsid w:val="00C93169"/>
    <w:rsid w:val="00C9367E"/>
    <w:rsid w:val="00CA0D50"/>
    <w:rsid w:val="00CA2937"/>
    <w:rsid w:val="00CA4903"/>
    <w:rsid w:val="00CA7E8C"/>
    <w:rsid w:val="00CB24DE"/>
    <w:rsid w:val="00CB4EC2"/>
    <w:rsid w:val="00CB5D1F"/>
    <w:rsid w:val="00CB7ACF"/>
    <w:rsid w:val="00CC18E7"/>
    <w:rsid w:val="00CC4145"/>
    <w:rsid w:val="00CC6A6E"/>
    <w:rsid w:val="00CD1422"/>
    <w:rsid w:val="00CD419B"/>
    <w:rsid w:val="00CD42B5"/>
    <w:rsid w:val="00CD7B71"/>
    <w:rsid w:val="00CE5C0A"/>
    <w:rsid w:val="00CE65EE"/>
    <w:rsid w:val="00CE777A"/>
    <w:rsid w:val="00CE7EBD"/>
    <w:rsid w:val="00CF36C7"/>
    <w:rsid w:val="00CF3733"/>
    <w:rsid w:val="00CF4EFB"/>
    <w:rsid w:val="00CF6469"/>
    <w:rsid w:val="00CF6A58"/>
    <w:rsid w:val="00D02B20"/>
    <w:rsid w:val="00D06287"/>
    <w:rsid w:val="00D1050A"/>
    <w:rsid w:val="00D137FE"/>
    <w:rsid w:val="00D164ED"/>
    <w:rsid w:val="00D20396"/>
    <w:rsid w:val="00D21EBF"/>
    <w:rsid w:val="00D2323A"/>
    <w:rsid w:val="00D25CD2"/>
    <w:rsid w:val="00D26CD4"/>
    <w:rsid w:val="00D32696"/>
    <w:rsid w:val="00D331FF"/>
    <w:rsid w:val="00D3455C"/>
    <w:rsid w:val="00D36F93"/>
    <w:rsid w:val="00D3777D"/>
    <w:rsid w:val="00D42A7A"/>
    <w:rsid w:val="00D46EF5"/>
    <w:rsid w:val="00D539AA"/>
    <w:rsid w:val="00D55C1C"/>
    <w:rsid w:val="00D5636B"/>
    <w:rsid w:val="00D64F0B"/>
    <w:rsid w:val="00D71335"/>
    <w:rsid w:val="00D72A2B"/>
    <w:rsid w:val="00D7541B"/>
    <w:rsid w:val="00D77F46"/>
    <w:rsid w:val="00D846E6"/>
    <w:rsid w:val="00D9721B"/>
    <w:rsid w:val="00DA297D"/>
    <w:rsid w:val="00DA4771"/>
    <w:rsid w:val="00DA66AB"/>
    <w:rsid w:val="00DA6F95"/>
    <w:rsid w:val="00DB3257"/>
    <w:rsid w:val="00DB3C39"/>
    <w:rsid w:val="00DC153F"/>
    <w:rsid w:val="00DC2355"/>
    <w:rsid w:val="00DC4BCB"/>
    <w:rsid w:val="00DC7EFC"/>
    <w:rsid w:val="00DD42A6"/>
    <w:rsid w:val="00DD4FDD"/>
    <w:rsid w:val="00DE255C"/>
    <w:rsid w:val="00DE3241"/>
    <w:rsid w:val="00DE3AD8"/>
    <w:rsid w:val="00DE5376"/>
    <w:rsid w:val="00DE7360"/>
    <w:rsid w:val="00DF328A"/>
    <w:rsid w:val="00DF39AE"/>
    <w:rsid w:val="00DF51E0"/>
    <w:rsid w:val="00E00FE6"/>
    <w:rsid w:val="00E02719"/>
    <w:rsid w:val="00E04A35"/>
    <w:rsid w:val="00E051A0"/>
    <w:rsid w:val="00E05203"/>
    <w:rsid w:val="00E115AB"/>
    <w:rsid w:val="00E13378"/>
    <w:rsid w:val="00E16A08"/>
    <w:rsid w:val="00E30CE7"/>
    <w:rsid w:val="00E30FE4"/>
    <w:rsid w:val="00E3320E"/>
    <w:rsid w:val="00E33680"/>
    <w:rsid w:val="00E3409D"/>
    <w:rsid w:val="00E35EB6"/>
    <w:rsid w:val="00E37680"/>
    <w:rsid w:val="00E506A2"/>
    <w:rsid w:val="00E535D9"/>
    <w:rsid w:val="00E54978"/>
    <w:rsid w:val="00E601F4"/>
    <w:rsid w:val="00E60901"/>
    <w:rsid w:val="00E60E02"/>
    <w:rsid w:val="00E61CF9"/>
    <w:rsid w:val="00E65172"/>
    <w:rsid w:val="00E6607F"/>
    <w:rsid w:val="00E6773C"/>
    <w:rsid w:val="00E678E2"/>
    <w:rsid w:val="00E70E20"/>
    <w:rsid w:val="00E733AC"/>
    <w:rsid w:val="00E735DD"/>
    <w:rsid w:val="00E76F4E"/>
    <w:rsid w:val="00E81992"/>
    <w:rsid w:val="00E8226A"/>
    <w:rsid w:val="00E83A35"/>
    <w:rsid w:val="00E85A5B"/>
    <w:rsid w:val="00E914B9"/>
    <w:rsid w:val="00E92259"/>
    <w:rsid w:val="00E926D6"/>
    <w:rsid w:val="00E9497E"/>
    <w:rsid w:val="00E95D0B"/>
    <w:rsid w:val="00E971AB"/>
    <w:rsid w:val="00EB3D32"/>
    <w:rsid w:val="00EB78D5"/>
    <w:rsid w:val="00EC1B04"/>
    <w:rsid w:val="00EC1D4B"/>
    <w:rsid w:val="00EC225C"/>
    <w:rsid w:val="00EC5A53"/>
    <w:rsid w:val="00ED4C62"/>
    <w:rsid w:val="00ED4D29"/>
    <w:rsid w:val="00EE054B"/>
    <w:rsid w:val="00EE0741"/>
    <w:rsid w:val="00EE373D"/>
    <w:rsid w:val="00EE6195"/>
    <w:rsid w:val="00F0191D"/>
    <w:rsid w:val="00F02F89"/>
    <w:rsid w:val="00F07EE6"/>
    <w:rsid w:val="00F11640"/>
    <w:rsid w:val="00F127B8"/>
    <w:rsid w:val="00F13B22"/>
    <w:rsid w:val="00F17119"/>
    <w:rsid w:val="00F17B7E"/>
    <w:rsid w:val="00F20CCC"/>
    <w:rsid w:val="00F30D63"/>
    <w:rsid w:val="00F336F4"/>
    <w:rsid w:val="00F4011A"/>
    <w:rsid w:val="00F409D7"/>
    <w:rsid w:val="00F51835"/>
    <w:rsid w:val="00F5213D"/>
    <w:rsid w:val="00F5339B"/>
    <w:rsid w:val="00F57266"/>
    <w:rsid w:val="00F57E80"/>
    <w:rsid w:val="00F640CD"/>
    <w:rsid w:val="00F67932"/>
    <w:rsid w:val="00F71EA6"/>
    <w:rsid w:val="00F72723"/>
    <w:rsid w:val="00F73682"/>
    <w:rsid w:val="00F76364"/>
    <w:rsid w:val="00F806BE"/>
    <w:rsid w:val="00F82A2C"/>
    <w:rsid w:val="00F906E5"/>
    <w:rsid w:val="00F90C2E"/>
    <w:rsid w:val="00F90DD1"/>
    <w:rsid w:val="00F9105C"/>
    <w:rsid w:val="00F946F0"/>
    <w:rsid w:val="00FA31F8"/>
    <w:rsid w:val="00FA65B7"/>
    <w:rsid w:val="00FB27BD"/>
    <w:rsid w:val="00FB380B"/>
    <w:rsid w:val="00FB53B9"/>
    <w:rsid w:val="00FC465C"/>
    <w:rsid w:val="00FD1335"/>
    <w:rsid w:val="00FD711D"/>
    <w:rsid w:val="00FE064E"/>
    <w:rsid w:val="00FE07C4"/>
    <w:rsid w:val="00FE4226"/>
    <w:rsid w:val="00FE47D2"/>
    <w:rsid w:val="00FF1525"/>
    <w:rsid w:val="00FF2BB9"/>
    <w:rsid w:val="00FF502B"/>
    <w:rsid w:val="00FF5452"/>
    <w:rsid w:val="00FF6C3C"/>
    <w:rsid w:val="00FF794C"/>
    <w:rsid w:val="24C1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Calibri"/>
      <w:color w:val="000000"/>
      <w:sz w:val="22"/>
      <w:szCs w:val="22"/>
      <w:lang w:val="es-MX" w:eastAsia="es-MX" w:bidi="ar-SA"/>
    </w:rPr>
  </w:style>
  <w:style w:type="paragraph" w:styleId="2">
    <w:name w:val="heading 1"/>
    <w:next w:val="1"/>
    <w:link w:val="13"/>
    <w:unhideWhenUsed/>
    <w:qFormat/>
    <w:uiPriority w:val="9"/>
    <w:pPr>
      <w:keepNext/>
      <w:keepLines/>
      <w:spacing w:after="0" w:line="259" w:lineRule="auto"/>
      <w:ind w:left="39" w:right="300"/>
      <w:jc w:val="center"/>
      <w:outlineLvl w:val="0"/>
    </w:pPr>
    <w:rPr>
      <w:rFonts w:ascii="Arial" w:hAnsi="Arial" w:eastAsia="Arial" w:cs="Arial"/>
      <w:i/>
      <w:color w:val="000000"/>
      <w:sz w:val="24"/>
      <w:szCs w:val="22"/>
      <w:lang w:val="es-MX" w:eastAsia="es-MX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annotation reference"/>
    <w:basedOn w:val="3"/>
    <w:semiHidden/>
    <w:unhideWhenUsed/>
    <w:qFormat/>
    <w:uiPriority w:val="99"/>
    <w:rPr>
      <w:sz w:val="16"/>
      <w:szCs w:val="16"/>
    </w:rPr>
  </w:style>
  <w:style w:type="paragraph" w:styleId="6">
    <w:name w:val="annotation subject"/>
    <w:basedOn w:val="7"/>
    <w:next w:val="7"/>
    <w:link w:val="23"/>
    <w:semiHidden/>
    <w:unhideWhenUsed/>
    <w:qFormat/>
    <w:uiPriority w:val="99"/>
    <w:rPr>
      <w:b/>
      <w:bCs/>
    </w:rPr>
  </w:style>
  <w:style w:type="paragraph" w:styleId="7">
    <w:name w:val="annotation text"/>
    <w:basedOn w:val="1"/>
    <w:link w:val="22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8">
    <w:name w:val="Balloon Text"/>
    <w:basedOn w:val="1"/>
    <w:link w:val="17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9">
    <w:name w:val="header"/>
    <w:basedOn w:val="1"/>
    <w:link w:val="18"/>
    <w:unhideWhenUsed/>
    <w:qFormat/>
    <w:uiPriority w:val="0"/>
    <w:pPr>
      <w:tabs>
        <w:tab w:val="center" w:pos="4419"/>
        <w:tab w:val="right" w:pos="8838"/>
      </w:tabs>
      <w:spacing w:after="0" w:line="240" w:lineRule="auto"/>
    </w:pPr>
  </w:style>
  <w:style w:type="paragraph" w:styleId="10">
    <w:name w:val="footer"/>
    <w:basedOn w:val="1"/>
    <w:link w:val="19"/>
    <w:unhideWhenUsed/>
    <w:qFormat/>
    <w:uiPriority w:val="99"/>
    <w:pPr>
      <w:tabs>
        <w:tab w:val="center" w:pos="4419"/>
        <w:tab w:val="right" w:pos="8838"/>
      </w:tabs>
      <w:spacing w:after="0" w:line="240" w:lineRule="auto"/>
    </w:pPr>
  </w:style>
  <w:style w:type="paragraph" w:styleId="11">
    <w:name w:val="Body Text"/>
    <w:basedOn w:val="1"/>
    <w:link w:val="24"/>
    <w:qFormat/>
    <w:uiPriority w:val="1"/>
    <w:pPr>
      <w:widowControl w:val="0"/>
      <w:autoSpaceDE w:val="0"/>
      <w:autoSpaceDN w:val="0"/>
      <w:spacing w:after="0" w:line="240" w:lineRule="auto"/>
    </w:pPr>
    <w:rPr>
      <w:rFonts w:ascii="Trebuchet MS" w:hAnsi="Trebuchet MS" w:eastAsia="Trebuchet MS" w:cs="Trebuchet MS"/>
      <w:color w:val="auto"/>
      <w:sz w:val="24"/>
      <w:szCs w:val="24"/>
      <w:lang w:bidi="es-MX"/>
    </w:rPr>
  </w:style>
  <w:style w:type="table" w:styleId="12">
    <w:name w:val="Table Grid"/>
    <w:basedOn w:val="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">
    <w:name w:val="Título 1 Car"/>
    <w:link w:val="2"/>
    <w:qFormat/>
    <w:uiPriority w:val="0"/>
    <w:rPr>
      <w:rFonts w:ascii="Arial" w:hAnsi="Arial" w:eastAsia="Arial" w:cs="Arial"/>
      <w:i/>
      <w:color w:val="000000"/>
      <w:sz w:val="24"/>
    </w:rPr>
  </w:style>
  <w:style w:type="table" w:customStyle="1" w:styleId="14">
    <w:name w:val="TableGrid"/>
    <w:qFormat/>
    <w:uiPriority w:val="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s-MX" w:eastAsia="es-MX" w:bidi="ar-SA"/>
    </w:rPr>
  </w:style>
  <w:style w:type="paragraph" w:styleId="16">
    <w:name w:val="List Paragraph"/>
    <w:basedOn w:val="1"/>
    <w:qFormat/>
    <w:uiPriority w:val="34"/>
    <w:pPr>
      <w:ind w:left="720"/>
      <w:contextualSpacing/>
    </w:pPr>
  </w:style>
  <w:style w:type="character" w:customStyle="1" w:styleId="17">
    <w:name w:val="Texto de globo Car"/>
    <w:basedOn w:val="3"/>
    <w:link w:val="8"/>
    <w:semiHidden/>
    <w:qFormat/>
    <w:uiPriority w:val="99"/>
    <w:rPr>
      <w:rFonts w:ascii="Segoe UI" w:hAnsi="Segoe UI" w:eastAsia="Calibri" w:cs="Segoe UI"/>
      <w:color w:val="000000"/>
      <w:sz w:val="18"/>
      <w:szCs w:val="18"/>
    </w:rPr>
  </w:style>
  <w:style w:type="character" w:customStyle="1" w:styleId="18">
    <w:name w:val="Encabezado Car"/>
    <w:basedOn w:val="3"/>
    <w:link w:val="9"/>
    <w:qFormat/>
    <w:uiPriority w:val="0"/>
    <w:rPr>
      <w:rFonts w:ascii="Calibri" w:hAnsi="Calibri" w:eastAsia="Calibri" w:cs="Calibri"/>
      <w:color w:val="000000"/>
    </w:rPr>
  </w:style>
  <w:style w:type="character" w:customStyle="1" w:styleId="19">
    <w:name w:val="Pie de página Car"/>
    <w:basedOn w:val="3"/>
    <w:link w:val="10"/>
    <w:qFormat/>
    <w:uiPriority w:val="99"/>
    <w:rPr>
      <w:rFonts w:ascii="Calibri" w:hAnsi="Calibri" w:eastAsia="Calibri" w:cs="Calibri"/>
      <w:color w:val="000000"/>
    </w:rPr>
  </w:style>
  <w:style w:type="table" w:customStyle="1" w:styleId="20">
    <w:name w:val="Grid Table 1 Light Accent 2"/>
    <w:basedOn w:val="4"/>
    <w:qFormat/>
    <w:uiPriority w:val="46"/>
    <w:pPr>
      <w:spacing w:after="0" w:line="240" w:lineRule="auto"/>
    </w:pPr>
    <w:tblPr>
      <w:tblBorders>
        <w:top w:val="single" w:color="F7CAAC" w:themeColor="accent2" w:themeTint="66" w:sz="4" w:space="0"/>
        <w:left w:val="single" w:color="F7CAAC" w:themeColor="accent2" w:themeTint="66" w:sz="4" w:space="0"/>
        <w:bottom w:val="single" w:color="F7CAAC" w:themeColor="accent2" w:themeTint="66" w:sz="4" w:space="0"/>
        <w:right w:val="single" w:color="F7CAAC" w:themeColor="accent2" w:themeTint="66" w:sz="4" w:space="0"/>
        <w:insideH w:val="single" w:color="F7CAAC" w:themeColor="accent2" w:themeTint="66" w:sz="4" w:space="0"/>
        <w:insideV w:val="single" w:color="F7CAAC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4B083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4B083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Grid Table 1 Light Accent 5"/>
    <w:basedOn w:val="4"/>
    <w:qFormat/>
    <w:uiPriority w:val="46"/>
    <w:pPr>
      <w:spacing w:after="0" w:line="240" w:lineRule="auto"/>
    </w:pPr>
    <w:tblPr>
      <w:tblBorders>
        <w:top w:val="single" w:color="B4C6E7" w:themeColor="accent5" w:themeTint="66" w:sz="4" w:space="0"/>
        <w:left w:val="single" w:color="B4C6E7" w:themeColor="accent5" w:themeTint="66" w:sz="4" w:space="0"/>
        <w:bottom w:val="single" w:color="B4C6E7" w:themeColor="accent5" w:themeTint="66" w:sz="4" w:space="0"/>
        <w:right w:val="single" w:color="B4C6E7" w:themeColor="accent5" w:themeTint="66" w:sz="4" w:space="0"/>
        <w:insideH w:val="single" w:color="B4C6E7" w:themeColor="accent5" w:themeTint="66" w:sz="4" w:space="0"/>
        <w:insideV w:val="single" w:color="B4C6E7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8EAADB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8EAADB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22">
    <w:name w:val="Texto comentario Car"/>
    <w:basedOn w:val="3"/>
    <w:link w:val="7"/>
    <w:semiHidden/>
    <w:qFormat/>
    <w:uiPriority w:val="99"/>
    <w:rPr>
      <w:rFonts w:ascii="Calibri" w:hAnsi="Calibri" w:eastAsia="Calibri" w:cs="Calibri"/>
      <w:color w:val="000000"/>
      <w:sz w:val="20"/>
      <w:szCs w:val="20"/>
    </w:rPr>
  </w:style>
  <w:style w:type="character" w:customStyle="1" w:styleId="23">
    <w:name w:val="Asunto del comentario Car"/>
    <w:basedOn w:val="22"/>
    <w:link w:val="6"/>
    <w:semiHidden/>
    <w:qFormat/>
    <w:uiPriority w:val="99"/>
    <w:rPr>
      <w:rFonts w:ascii="Calibri" w:hAnsi="Calibri" w:eastAsia="Calibri" w:cs="Calibri"/>
      <w:b/>
      <w:bCs/>
      <w:color w:val="000000"/>
      <w:sz w:val="20"/>
      <w:szCs w:val="20"/>
    </w:rPr>
  </w:style>
  <w:style w:type="character" w:customStyle="1" w:styleId="24">
    <w:name w:val="Texto independiente Car"/>
    <w:basedOn w:val="3"/>
    <w:link w:val="11"/>
    <w:qFormat/>
    <w:uiPriority w:val="1"/>
    <w:rPr>
      <w:rFonts w:ascii="Trebuchet MS" w:hAnsi="Trebuchet MS" w:eastAsia="Trebuchet MS" w:cs="Trebuchet MS"/>
      <w:sz w:val="24"/>
      <w:szCs w:val="24"/>
      <w:lang w:bidi="es-MX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jpeg"/><Relationship Id="rId8" Type="http://schemas.openxmlformats.org/officeDocument/2006/relationships/image" Target="media/image7.jpeg"/><Relationship Id="rId7" Type="http://schemas.openxmlformats.org/officeDocument/2006/relationships/image" Target="media/image6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4.jpeg"/><Relationship Id="rId24" Type="http://schemas.openxmlformats.org/officeDocument/2006/relationships/image" Target="media/image23.jpeg"/><Relationship Id="rId23" Type="http://schemas.openxmlformats.org/officeDocument/2006/relationships/image" Target="media/image22.jpeg"/><Relationship Id="rId22" Type="http://schemas.openxmlformats.org/officeDocument/2006/relationships/image" Target="media/image21.jpeg"/><Relationship Id="rId21" Type="http://schemas.openxmlformats.org/officeDocument/2006/relationships/image" Target="media/image20.jpeg"/><Relationship Id="rId20" Type="http://schemas.openxmlformats.org/officeDocument/2006/relationships/image" Target="media/image19.jpeg"/><Relationship Id="rId2" Type="http://schemas.openxmlformats.org/officeDocument/2006/relationships/settings" Target="settings.xml"/><Relationship Id="rId19" Type="http://schemas.openxmlformats.org/officeDocument/2006/relationships/image" Target="media/image18.jpeg"/><Relationship Id="rId18" Type="http://schemas.openxmlformats.org/officeDocument/2006/relationships/image" Target="media/image17.jpeg"/><Relationship Id="rId17" Type="http://schemas.openxmlformats.org/officeDocument/2006/relationships/image" Target="media/image16.jpeg"/><Relationship Id="rId16" Type="http://schemas.openxmlformats.org/officeDocument/2006/relationships/image" Target="media/image15.jpeg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5" Type="http://schemas.microsoft.com/office/2007/relationships/hdphoto" Target="media/image5.wdp"/><Relationship Id="rId4" Type="http://schemas.openxmlformats.org/officeDocument/2006/relationships/image" Target="media/image4.png"/><Relationship Id="rId3" Type="http://schemas.microsoft.com/office/2007/relationships/hdphoto" Target="media/image3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8F4E35-20D6-41BD-80C7-E15E8C0624D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Luffi</Company>
  <Pages>15</Pages>
  <Words>1052</Words>
  <Characters>5791</Characters>
  <Lines>48</Lines>
  <Paragraphs>13</Paragraphs>
  <TotalTime>10</TotalTime>
  <ScaleCrop>false</ScaleCrop>
  <LinksUpToDate>false</LinksUpToDate>
  <CharactersWithSpaces>6830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2024-12-21T19:58:00Z</dcterms:created>
  <dc:creator>SOBRE LAS OLAS CALAKMUL</dc:creator>
  <cp:lastModifiedBy>Hp</cp:lastModifiedBy>
  <cp:lastPrinted>2024-12-21T19:40:00Z</cp:lastPrinted>
  <dcterms:modified xsi:type="dcterms:W3CDTF">2025-01-07T21:16:59Z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2058-12.2.0.19307</vt:lpwstr>
  </property>
  <property fmtid="{D5CDD505-2E9C-101B-9397-08002B2CF9AE}" pid="3" name="ICV">
    <vt:lpwstr>4E6C83E2E1B848F99C80B4D99F3B58C1_13</vt:lpwstr>
  </property>
</Properties>
</file>